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4B6534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3A7234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70136F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</w:p>
          <w:p w:rsidR="00C1169D" w:rsidRPr="0070136F" w:rsidRDefault="0070136F" w:rsidP="00ED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D40822">
              <w:rPr>
                <w:rFonts w:ascii="Times New Roman" w:eastAsia="Times New Roman" w:hAnsi="Times New Roman" w:cs="Times New Roman"/>
                <w:sz w:val="44"/>
                <w:szCs w:val="44"/>
              </w:rPr>
              <w:t>№</w:t>
            </w:r>
            <w:r w:rsidR="007E38D3" w:rsidRPr="00D40822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</w:t>
            </w:r>
            <w:r w:rsidR="00260A78">
              <w:rPr>
                <w:rFonts w:ascii="Times New Roman" w:eastAsia="Times New Roman" w:hAnsi="Times New Roman" w:cs="Times New Roman"/>
                <w:sz w:val="44"/>
                <w:szCs w:val="44"/>
              </w:rPr>
              <w:t>107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2B98" w:rsidRPr="00861584" w:rsidRDefault="00EC63BA" w:rsidP="00C1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6158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DE417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260A7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C12B98">
              <w:rPr>
                <w:rFonts w:ascii="Times New Roman" w:eastAsia="Times New Roman" w:hAnsi="Times New Roman" w:cs="Times New Roman"/>
                <w:sz w:val="36"/>
                <w:szCs w:val="36"/>
              </w:rPr>
              <w:t>30 августа</w:t>
            </w:r>
          </w:p>
          <w:p w:rsidR="00C1169D" w:rsidRPr="003A7234" w:rsidRDefault="00C1169D" w:rsidP="0010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861584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107D88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3A7234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477FAC" w:rsidRDefault="00C1169D" w:rsidP="0047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результатам  </w:t>
            </w:r>
            <w:r w:rsidR="00477F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экспертно-аналитического мероприятия «Анализ исполнения бюджета 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Нерюнгринского 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  <w:p w:rsidR="00C1169D" w:rsidRPr="003A7234" w:rsidRDefault="00C1169D" w:rsidP="00ED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 </w:t>
            </w:r>
            <w:r w:rsidR="00F354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 </w:t>
            </w:r>
            <w:r w:rsidR="00ED7F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полугодие</w:t>
            </w:r>
            <w:r w:rsidR="00463C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</w:t>
            </w:r>
            <w:r w:rsidR="00107D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3A7234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9D" w:rsidRPr="003A72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ED7F98" w:rsidRDefault="00ED7F98" w:rsidP="00ED7F98">
      <w:pPr>
        <w:pStyle w:val="12"/>
        <w:keepNext/>
        <w:keepLines/>
        <w:shd w:val="clear" w:color="auto" w:fill="auto"/>
        <w:spacing w:after="160" w:line="240" w:lineRule="exact"/>
        <w:ind w:right="220"/>
        <w:jc w:val="left"/>
        <w:rPr>
          <w:rFonts w:ascii="Calibri" w:hAnsi="Calibri" w:cs="Calibri"/>
          <w:bCs w:val="0"/>
          <w:outline/>
          <w:color w:val="5F497A"/>
          <w:spacing w:val="0"/>
          <w:sz w:val="52"/>
          <w:szCs w:val="52"/>
          <w:lang w:eastAsia="ru-RU"/>
        </w:rPr>
      </w:pPr>
    </w:p>
    <w:p w:rsidR="00ED7F98" w:rsidRPr="00495508" w:rsidRDefault="00ED7F98" w:rsidP="00ED7F98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r w:rsidRPr="00495508">
        <w:rPr>
          <w:sz w:val="28"/>
          <w:szCs w:val="28"/>
        </w:rPr>
        <w:t>Содержание</w:t>
      </w:r>
    </w:p>
    <w:p w:rsidR="00ED7F98" w:rsidRPr="00167360" w:rsidRDefault="00ED7F98" w:rsidP="00ED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……………………………………………………………………….……….3</w:t>
      </w:r>
    </w:p>
    <w:p w:rsidR="00ED7F98" w:rsidRDefault="00ED7F98" w:rsidP="00ED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орга</w:t>
      </w:r>
      <w:r w:rsidR="00DA02B6">
        <w:rPr>
          <w:rFonts w:ascii="Times New Roman" w:hAnsi="Times New Roman" w:cs="Times New Roman"/>
          <w:sz w:val="24"/>
          <w:szCs w:val="24"/>
        </w:rPr>
        <w:t>низации бюджетного процесса……..7</w:t>
      </w:r>
    </w:p>
    <w:p w:rsidR="00ED7F98" w:rsidRDefault="00ED7F98" w:rsidP="00ED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3.Общая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167360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 за 1 полугодие 2</w:t>
      </w:r>
      <w:r w:rsidR="00DA02B6">
        <w:rPr>
          <w:rFonts w:ascii="Times New Roman" w:hAnsi="Times New Roman" w:cs="Times New Roman"/>
          <w:sz w:val="24"/>
          <w:szCs w:val="24"/>
        </w:rPr>
        <w:t>019</w:t>
      </w:r>
      <w:r w:rsidR="003607B5">
        <w:rPr>
          <w:rFonts w:ascii="Times New Roman" w:hAnsi="Times New Roman" w:cs="Times New Roman"/>
          <w:sz w:val="24"/>
          <w:szCs w:val="24"/>
        </w:rPr>
        <w:t xml:space="preserve"> года..</w:t>
      </w:r>
      <w:r w:rsidR="00DA02B6">
        <w:rPr>
          <w:rFonts w:ascii="Times New Roman" w:hAnsi="Times New Roman" w:cs="Times New Roman"/>
          <w:sz w:val="24"/>
          <w:szCs w:val="24"/>
        </w:rPr>
        <w:t>…………………………………………….7</w:t>
      </w:r>
    </w:p>
    <w:p w:rsidR="00ED7F98" w:rsidRPr="00167360" w:rsidRDefault="00ED7F98" w:rsidP="00ED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67360">
        <w:rPr>
          <w:rFonts w:ascii="Times New Roman" w:hAnsi="Times New Roman" w:cs="Times New Roman"/>
          <w:sz w:val="24"/>
          <w:szCs w:val="24"/>
        </w:rPr>
        <w:t>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A02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F98" w:rsidRPr="00167360" w:rsidRDefault="00ED7F98" w:rsidP="00ED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1146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………………………………………………………………….11</w:t>
      </w:r>
    </w:p>
    <w:p w:rsidR="00ED7F98" w:rsidRDefault="00ED7F98" w:rsidP="00ED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4.2. Налоговые доходы бюджета Нерюнгринского района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B7150C">
        <w:rPr>
          <w:rFonts w:ascii="Times New Roman" w:hAnsi="Times New Roman" w:cs="Times New Roman"/>
          <w:sz w:val="24"/>
          <w:szCs w:val="24"/>
        </w:rPr>
        <w:t>12</w:t>
      </w:r>
    </w:p>
    <w:p w:rsidR="00ED7F98" w:rsidRPr="00633DBE" w:rsidRDefault="00ED7F98" w:rsidP="00ED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4.3. Неналоговые доходы бюджета Не</w:t>
      </w:r>
      <w:r>
        <w:rPr>
          <w:rFonts w:ascii="Times New Roman" w:hAnsi="Times New Roman" w:cs="Times New Roman"/>
          <w:sz w:val="24"/>
          <w:szCs w:val="24"/>
        </w:rPr>
        <w:t>рюнг</w:t>
      </w:r>
      <w:r w:rsidR="00DA4E67">
        <w:rPr>
          <w:rFonts w:ascii="Times New Roman" w:hAnsi="Times New Roman" w:cs="Times New Roman"/>
          <w:sz w:val="24"/>
          <w:szCs w:val="24"/>
        </w:rPr>
        <w:t>ринского района…………………………………..14</w:t>
      </w:r>
    </w:p>
    <w:p w:rsidR="00ED7F98" w:rsidRDefault="00ED7F98" w:rsidP="00ED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5. Исполнение бюджета муниципального образования «Нерюнгринский район» по расходным обязательст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070083">
        <w:rPr>
          <w:rFonts w:ascii="Times New Roman" w:hAnsi="Times New Roman" w:cs="Times New Roman"/>
          <w:sz w:val="24"/>
          <w:szCs w:val="24"/>
        </w:rPr>
        <w:t>м………………………………………………………………………..17</w:t>
      </w:r>
    </w:p>
    <w:p w:rsidR="00ED7F98" w:rsidRPr="00633DBE" w:rsidRDefault="00ED7F98" w:rsidP="00ED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6. Муниципальный долг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 …....</w:t>
      </w:r>
      <w:r w:rsidR="00341B5B">
        <w:rPr>
          <w:rFonts w:ascii="Times New Roman" w:hAnsi="Times New Roman" w:cs="Times New Roman"/>
          <w:sz w:val="24"/>
          <w:szCs w:val="24"/>
        </w:rPr>
        <w:t>20</w:t>
      </w:r>
    </w:p>
    <w:p w:rsidR="00ED7F98" w:rsidRPr="00633DBE" w:rsidRDefault="00ED7F98" w:rsidP="00ED7F98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633DBE">
        <w:rPr>
          <w:sz w:val="24"/>
          <w:szCs w:val="24"/>
        </w:rPr>
        <w:t>7. Источники финансирования дефицита бюджета………………………………………</w:t>
      </w:r>
      <w:r>
        <w:rPr>
          <w:sz w:val="24"/>
          <w:szCs w:val="24"/>
        </w:rPr>
        <w:t>……..</w:t>
      </w:r>
      <w:r w:rsidR="00341B5B">
        <w:rPr>
          <w:sz w:val="24"/>
          <w:szCs w:val="24"/>
        </w:rPr>
        <w:t>20</w:t>
      </w:r>
    </w:p>
    <w:p w:rsidR="00ED7F98" w:rsidRPr="00633DBE" w:rsidRDefault="00ED7F98" w:rsidP="00ED7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33DBE">
        <w:rPr>
          <w:rFonts w:ascii="Times New Roman" w:hAnsi="Times New Roman" w:cs="Times New Roman"/>
          <w:sz w:val="24"/>
          <w:szCs w:val="24"/>
        </w:rPr>
        <w:t xml:space="preserve">. Анализ реализации муниципальных программ муниципального образования «Нерюнгринский район» за </w:t>
      </w:r>
      <w:r>
        <w:rPr>
          <w:rFonts w:ascii="Times New Roman" w:hAnsi="Times New Roman" w:cs="Times New Roman"/>
          <w:sz w:val="24"/>
          <w:szCs w:val="24"/>
        </w:rPr>
        <w:t>1 полугодие</w:t>
      </w:r>
      <w:r w:rsidRPr="00633DB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33DBE">
        <w:rPr>
          <w:rFonts w:ascii="Times New Roman" w:hAnsi="Times New Roman" w:cs="Times New Roman"/>
          <w:sz w:val="24"/>
          <w:szCs w:val="24"/>
        </w:rPr>
        <w:t xml:space="preserve"> года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41B5B">
        <w:rPr>
          <w:rFonts w:ascii="Times New Roman" w:hAnsi="Times New Roman" w:cs="Times New Roman"/>
          <w:sz w:val="24"/>
          <w:szCs w:val="24"/>
        </w:rPr>
        <w:t>21</w:t>
      </w:r>
    </w:p>
    <w:p w:rsidR="00ED7F98" w:rsidRPr="00633DBE" w:rsidRDefault="00ED7F98" w:rsidP="00ED7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Выводы………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…………………………………………………………………………….……….</w:t>
      </w:r>
      <w:r w:rsidR="00DE4171">
        <w:rPr>
          <w:rFonts w:ascii="Times New Roman" w:hAnsi="Times New Roman" w:cs="Times New Roman"/>
          <w:sz w:val="24"/>
          <w:szCs w:val="24"/>
        </w:rPr>
        <w:t>56</w:t>
      </w:r>
      <w:r w:rsidRPr="00633DBE">
        <w:rPr>
          <w:rFonts w:ascii="Times New Roman" w:hAnsi="Times New Roman" w:cs="Times New Roman"/>
          <w:sz w:val="24"/>
          <w:szCs w:val="24"/>
        </w:rPr>
        <w:t>Предложения…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……………………………………………………………………………..……...</w:t>
      </w:r>
      <w:r w:rsidR="00DE4171">
        <w:rPr>
          <w:rFonts w:ascii="Times New Roman" w:hAnsi="Times New Roman" w:cs="Times New Roman"/>
          <w:sz w:val="24"/>
          <w:szCs w:val="24"/>
        </w:rPr>
        <w:t>60</w:t>
      </w:r>
    </w:p>
    <w:p w:rsidR="00ED7F98" w:rsidRPr="00633DBE" w:rsidRDefault="00ED7F98" w:rsidP="00ED7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F98" w:rsidRPr="00633DBE" w:rsidRDefault="00ED7F98" w:rsidP="00ED7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Default="00E5084B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994FCF" w:rsidRDefault="00B710F2" w:rsidP="00D0757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3DBE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0A7007" w:rsidRPr="000A7007" w:rsidRDefault="000A7007" w:rsidP="000A7007">
      <w:pPr>
        <w:spacing w:after="0" w:line="240" w:lineRule="auto"/>
        <w:rPr>
          <w:sz w:val="18"/>
          <w:szCs w:val="18"/>
        </w:rPr>
      </w:pPr>
    </w:p>
    <w:p w:rsidR="003B08BE" w:rsidRPr="00633DBE" w:rsidRDefault="001C6595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633DBE">
        <w:rPr>
          <w:rFonts w:ascii="Times New Roman" w:hAnsi="Times New Roman" w:cs="Times New Roman"/>
          <w:b w:val="0"/>
          <w:bCs w:val="0"/>
          <w:color w:val="auto"/>
        </w:rPr>
        <w:t>Настоящее заключ</w:t>
      </w:r>
      <w:r w:rsidR="00361B1D" w:rsidRPr="00633DBE">
        <w:rPr>
          <w:rFonts w:ascii="Times New Roman" w:hAnsi="Times New Roman" w:cs="Times New Roman"/>
          <w:b w:val="0"/>
          <w:bCs w:val="0"/>
          <w:color w:val="auto"/>
        </w:rPr>
        <w:t>ение подготовлено Контрольно-сче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тной палатой МО «Нерюнгринский </w:t>
      </w:r>
      <w:r w:rsidR="0076704C" w:rsidRPr="00633DBE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>район»</w:t>
      </w:r>
      <w:r w:rsidR="00361B1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(далее – Контрольно-сче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тная палата) в соответствии </w:t>
      </w:r>
      <w:r w:rsidR="00001119" w:rsidRPr="00633DBE">
        <w:rPr>
          <w:rFonts w:ascii="Times New Roman" w:hAnsi="Times New Roman" w:cs="Times New Roman"/>
          <w:b w:val="0"/>
          <w:bCs w:val="0"/>
          <w:color w:val="auto"/>
        </w:rPr>
        <w:t>Бюджетным кодексом Российской Федерации</w:t>
      </w:r>
      <w:r w:rsidR="00B46B7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от 31 июля 1988</w:t>
      </w:r>
      <w:r w:rsidR="0033381E">
        <w:rPr>
          <w:rFonts w:ascii="Times New Roman" w:hAnsi="Times New Roman" w:cs="Times New Roman"/>
          <w:b w:val="0"/>
          <w:bCs w:val="0"/>
          <w:color w:val="auto"/>
        </w:rPr>
        <w:t xml:space="preserve"> г.</w:t>
      </w:r>
      <w:r w:rsidR="00B46B7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№ 145-ФЗ</w:t>
      </w:r>
      <w:r w:rsidR="00001119" w:rsidRPr="00633DBE">
        <w:rPr>
          <w:rFonts w:ascii="Times New Roman" w:hAnsi="Times New Roman" w:cs="Times New Roman"/>
          <w:b w:val="0"/>
          <w:bCs w:val="0"/>
          <w:color w:val="auto"/>
        </w:rPr>
        <w:t xml:space="preserve"> (далее БК РФ), </w:t>
      </w:r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>Федеральным законом от 07.02.2011</w:t>
      </w:r>
      <w:r w:rsidR="0033381E">
        <w:rPr>
          <w:rFonts w:ascii="Times New Roman" w:hAnsi="Times New Roman" w:cs="Times New Roman"/>
          <w:b w:val="0"/>
          <w:bCs w:val="0"/>
          <w:color w:val="auto"/>
        </w:rPr>
        <w:t xml:space="preserve"> г.</w:t>
      </w:r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</w:t>
      </w:r>
      <w:r w:rsidR="0033381E">
        <w:rPr>
          <w:rFonts w:ascii="Times New Roman" w:hAnsi="Times New Roman" w:cs="Times New Roman"/>
          <w:b w:val="0"/>
          <w:bCs w:val="0"/>
          <w:color w:val="auto"/>
        </w:rPr>
        <w:t xml:space="preserve"> г.</w:t>
      </w:r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 xml:space="preserve"> № 6-ФЗ), </w:t>
      </w:r>
      <w:r w:rsidR="00811D60" w:rsidRPr="00CE6DDF">
        <w:rPr>
          <w:rFonts w:ascii="Times New Roman" w:hAnsi="Times New Roman" w:cs="Times New Roman"/>
          <w:b w:val="0"/>
          <w:bCs w:val="0"/>
          <w:color w:val="auto"/>
        </w:rPr>
        <w:t>Положением о бюджетном процессе в Нерюнгринском районе</w:t>
      </w:r>
      <w:proofErr w:type="gramEnd"/>
      <w:r w:rsidR="00811D60" w:rsidRPr="00CE6DDF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proofErr w:type="gramStart"/>
      <w:r w:rsidR="00811D60" w:rsidRPr="00CE6DDF">
        <w:rPr>
          <w:rFonts w:ascii="Times New Roman" w:hAnsi="Times New Roman" w:cs="Times New Roman"/>
          <w:b w:val="0"/>
          <w:bCs w:val="0"/>
          <w:color w:val="auto"/>
        </w:rPr>
        <w:t>утвержденным решением Нерюнгринского районного Совета депутатов Республики Саха (Якутия) от 27.12.2010</w:t>
      </w:r>
      <w:r w:rsidR="0033381E" w:rsidRPr="00CE6DDF">
        <w:rPr>
          <w:rFonts w:ascii="Times New Roman" w:hAnsi="Times New Roman" w:cs="Times New Roman"/>
          <w:b w:val="0"/>
          <w:bCs w:val="0"/>
          <w:color w:val="auto"/>
        </w:rPr>
        <w:t xml:space="preserve"> г.</w:t>
      </w:r>
      <w:r w:rsidR="00811D60" w:rsidRPr="00CE6DDF">
        <w:rPr>
          <w:rFonts w:ascii="Times New Roman" w:hAnsi="Times New Roman" w:cs="Times New Roman"/>
          <w:b w:val="0"/>
          <w:bCs w:val="0"/>
          <w:color w:val="auto"/>
        </w:rPr>
        <w:t xml:space="preserve"> № 6-23</w:t>
      </w:r>
      <w:r w:rsidR="001612EA" w:rsidRPr="00CE6D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261402" w:rsidRPr="00CE6DDF">
        <w:rPr>
          <w:rFonts w:ascii="Times New Roman" w:hAnsi="Times New Roman" w:cs="Times New Roman"/>
          <w:b w:val="0"/>
          <w:bCs w:val="0"/>
          <w:color w:val="auto"/>
        </w:rPr>
        <w:t>(</w:t>
      </w:r>
      <w:r w:rsidR="001612EA" w:rsidRPr="00CE6DDF">
        <w:rPr>
          <w:rFonts w:ascii="Times New Roman" w:hAnsi="Times New Roman" w:cs="Times New Roman"/>
          <w:b w:val="0"/>
          <w:bCs w:val="0"/>
          <w:color w:val="auto"/>
        </w:rPr>
        <w:t xml:space="preserve">с изменениями </w:t>
      </w:r>
      <w:r w:rsidR="00261402" w:rsidRPr="00CE6DDF">
        <w:rPr>
          <w:rFonts w:ascii="Times New Roman" w:hAnsi="Times New Roman" w:cs="Times New Roman"/>
          <w:b w:val="0"/>
          <w:bCs w:val="0"/>
          <w:color w:val="auto"/>
        </w:rPr>
        <w:t>и дополнениями)</w:t>
      </w:r>
      <w:r w:rsidR="002831A0" w:rsidRPr="00CE6D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261402" w:rsidRPr="00CE6DDF">
        <w:rPr>
          <w:rFonts w:ascii="Times New Roman" w:hAnsi="Times New Roman" w:cs="Times New Roman"/>
          <w:b w:val="0"/>
          <w:bCs w:val="0"/>
          <w:color w:val="auto"/>
        </w:rPr>
        <w:t xml:space="preserve"> - (</w:t>
      </w:r>
      <w:r w:rsidR="00811D60" w:rsidRPr="00CE6DDF">
        <w:rPr>
          <w:rFonts w:ascii="Times New Roman" w:hAnsi="Times New Roman" w:cs="Times New Roman"/>
          <w:b w:val="0"/>
          <w:bCs w:val="0"/>
          <w:color w:val="auto"/>
        </w:rPr>
        <w:t xml:space="preserve">далее Положение о бюджетном </w:t>
      </w:r>
      <w:r w:rsidR="001612EA" w:rsidRPr="00CE6DDF">
        <w:rPr>
          <w:rFonts w:ascii="Times New Roman" w:hAnsi="Times New Roman" w:cs="Times New Roman"/>
          <w:b w:val="0"/>
          <w:bCs w:val="0"/>
          <w:color w:val="auto"/>
        </w:rPr>
        <w:t>процессе в Нерюнгринском районе</w:t>
      </w:r>
      <w:r w:rsidR="00261402" w:rsidRPr="00CE6DDF">
        <w:rPr>
          <w:rFonts w:ascii="Times New Roman" w:hAnsi="Times New Roman" w:cs="Times New Roman"/>
          <w:b w:val="0"/>
          <w:bCs w:val="0"/>
          <w:color w:val="auto"/>
        </w:rPr>
        <w:t>)</w:t>
      </w:r>
      <w:r w:rsidR="000C70F8" w:rsidRPr="00CE6DDF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0C70F8" w:rsidRPr="00CE6DDF">
        <w:rPr>
          <w:rFonts w:ascii="Times New Roman" w:hAnsi="Times New Roman" w:cs="Times New Roman"/>
          <w:b w:val="0"/>
          <w:color w:val="auto"/>
        </w:rPr>
        <w:t>Положением о</w:t>
      </w:r>
      <w:r w:rsidR="000C70F8" w:rsidRPr="00633DBE">
        <w:rPr>
          <w:rFonts w:ascii="Times New Roman" w:hAnsi="Times New Roman" w:cs="Times New Roman"/>
          <w:b w:val="0"/>
          <w:color w:val="auto"/>
        </w:rPr>
        <w:t xml:space="preserve"> Контрольно-счетной палате муниципального образования «Нерюнгринский район», утвержденным</w:t>
      </w:r>
      <w:r w:rsidR="007F2529" w:rsidRPr="00633DBE">
        <w:rPr>
          <w:rFonts w:ascii="Times New Roman" w:hAnsi="Times New Roman" w:cs="Times New Roman"/>
          <w:b w:val="0"/>
          <w:color w:val="auto"/>
        </w:rPr>
        <w:t xml:space="preserve"> решением 31-й сессии Нерюнгринского районного Совет</w:t>
      </w:r>
      <w:r w:rsidR="00B65726" w:rsidRPr="00633DBE">
        <w:rPr>
          <w:rFonts w:ascii="Times New Roman" w:hAnsi="Times New Roman" w:cs="Times New Roman"/>
          <w:b w:val="0"/>
          <w:color w:val="auto"/>
        </w:rPr>
        <w:t>а депутатов от 24.11.11</w:t>
      </w:r>
      <w:r w:rsidR="0033381E">
        <w:rPr>
          <w:rFonts w:ascii="Times New Roman" w:hAnsi="Times New Roman" w:cs="Times New Roman"/>
          <w:b w:val="0"/>
          <w:color w:val="auto"/>
        </w:rPr>
        <w:t xml:space="preserve"> г.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 № 3-31, </w:t>
      </w:r>
      <w:r w:rsidR="00B65726" w:rsidRPr="00476671">
        <w:rPr>
          <w:rFonts w:ascii="Times New Roman" w:hAnsi="Times New Roman" w:cs="Times New Roman"/>
          <w:b w:val="0"/>
          <w:color w:val="auto"/>
        </w:rPr>
        <w:t>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</w:t>
      </w:r>
      <w:proofErr w:type="gramEnd"/>
      <w:r w:rsidR="00B65726" w:rsidRPr="00476671">
        <w:rPr>
          <w:rFonts w:ascii="Times New Roman" w:hAnsi="Times New Roman" w:cs="Times New Roman"/>
          <w:b w:val="0"/>
          <w:color w:val="auto"/>
        </w:rPr>
        <w:t xml:space="preserve"> отчета об исполнении местного бюджета»,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 утвержденным распоряжением Контрольно-счетной палаты МО «Нерюнгринский район» от 09.08.2016</w:t>
      </w:r>
      <w:r w:rsidR="0033381E">
        <w:rPr>
          <w:rFonts w:ascii="Times New Roman" w:hAnsi="Times New Roman" w:cs="Times New Roman"/>
          <w:b w:val="0"/>
          <w:color w:val="auto"/>
        </w:rPr>
        <w:t xml:space="preserve"> г.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 № 31.</w:t>
      </w:r>
    </w:p>
    <w:p w:rsidR="00036273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33DBE">
        <w:rPr>
          <w:rFonts w:ascii="Times New Roman" w:hAnsi="Times New Roman" w:cs="Times New Roman"/>
          <w:b w:val="0"/>
          <w:color w:val="auto"/>
        </w:rPr>
        <w:t>При подготовке заключения Контрольно-сч</w:t>
      </w:r>
      <w:r w:rsidR="00361B1D" w:rsidRPr="00633DBE">
        <w:rPr>
          <w:rFonts w:ascii="Times New Roman" w:hAnsi="Times New Roman" w:cs="Times New Roman"/>
          <w:b w:val="0"/>
          <w:color w:val="auto"/>
        </w:rPr>
        <w:t>е</w:t>
      </w:r>
      <w:r w:rsidRPr="00633DBE">
        <w:rPr>
          <w:rFonts w:ascii="Times New Roman" w:hAnsi="Times New Roman" w:cs="Times New Roman"/>
          <w:b w:val="0"/>
          <w:color w:val="auto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633DBE">
        <w:rPr>
          <w:rFonts w:ascii="Times New Roman" w:hAnsi="Times New Roman" w:cs="Times New Roman"/>
          <w:b w:val="0"/>
          <w:color w:val="auto"/>
        </w:rPr>
        <w:t>Контрольно-сче</w:t>
      </w:r>
      <w:r w:rsidRPr="00633DBE">
        <w:rPr>
          <w:rFonts w:ascii="Times New Roman" w:hAnsi="Times New Roman" w:cs="Times New Roman"/>
          <w:b w:val="0"/>
          <w:color w:val="auto"/>
        </w:rPr>
        <w:t xml:space="preserve">тной палатой </w:t>
      </w:r>
      <w:r w:rsidR="007F2529" w:rsidRPr="00633DBE">
        <w:rPr>
          <w:rFonts w:ascii="Times New Roman" w:hAnsi="Times New Roman" w:cs="Times New Roman"/>
          <w:b w:val="0"/>
          <w:color w:val="auto"/>
        </w:rPr>
        <w:t>по состоянию на 01.</w:t>
      </w:r>
      <w:r w:rsidR="000662F0">
        <w:rPr>
          <w:rFonts w:ascii="Times New Roman" w:hAnsi="Times New Roman" w:cs="Times New Roman"/>
          <w:b w:val="0"/>
          <w:color w:val="auto"/>
        </w:rPr>
        <w:t>0</w:t>
      </w:r>
      <w:r w:rsidR="00A02587">
        <w:rPr>
          <w:rFonts w:ascii="Times New Roman" w:hAnsi="Times New Roman" w:cs="Times New Roman"/>
          <w:b w:val="0"/>
          <w:color w:val="auto"/>
        </w:rPr>
        <w:t>7</w:t>
      </w:r>
      <w:r w:rsidR="007F2529" w:rsidRPr="00633DBE">
        <w:rPr>
          <w:rFonts w:ascii="Times New Roman" w:hAnsi="Times New Roman" w:cs="Times New Roman"/>
          <w:b w:val="0"/>
          <w:color w:val="auto"/>
        </w:rPr>
        <w:t>.201</w:t>
      </w:r>
      <w:r w:rsidR="006A320A">
        <w:rPr>
          <w:rFonts w:ascii="Times New Roman" w:hAnsi="Times New Roman" w:cs="Times New Roman"/>
          <w:b w:val="0"/>
          <w:color w:val="auto"/>
        </w:rPr>
        <w:t>9</w:t>
      </w:r>
      <w:r w:rsidR="007F2529" w:rsidRPr="00633DBE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633DBE">
        <w:rPr>
          <w:rFonts w:ascii="Times New Roman" w:hAnsi="Times New Roman" w:cs="Times New Roman"/>
          <w:b w:val="0"/>
          <w:color w:val="auto"/>
        </w:rPr>
        <w:t>.</w:t>
      </w:r>
    </w:p>
    <w:p w:rsidR="001C6595" w:rsidRPr="00C15B40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C15B40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>
        <w:rPr>
          <w:rFonts w:ascii="Times New Roman" w:hAnsi="Times New Roman" w:cs="Times New Roman"/>
          <w:sz w:val="24"/>
          <w:szCs w:val="24"/>
        </w:rPr>
        <w:t>анализ</w:t>
      </w:r>
      <w:r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отчета об исполнении бюджета </w:t>
      </w:r>
      <w:r w:rsidR="00C15B40" w:rsidRPr="00C1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«Нерюнгринский район» за </w:t>
      </w:r>
      <w:r w:rsidR="0006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025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7C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A320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15B40" w:rsidRPr="00C1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C15B40">
        <w:rPr>
          <w:rFonts w:ascii="Times New Roman" w:hAnsi="Times New Roman" w:cs="Times New Roman"/>
          <w:sz w:val="24"/>
          <w:szCs w:val="24"/>
        </w:rPr>
        <w:t>уровня эффективности использования</w:t>
      </w:r>
      <w:r w:rsidR="00C15B40" w:rsidRPr="00C15B40">
        <w:rPr>
          <w:rFonts w:ascii="Times New Roman" w:hAnsi="Times New Roman" w:cs="Times New Roman"/>
          <w:sz w:val="24"/>
          <w:szCs w:val="24"/>
        </w:rPr>
        <w:t>,</w:t>
      </w:r>
      <w:r w:rsidRPr="00C15B40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C15B40" w:rsidRPr="00C15B40">
        <w:rPr>
          <w:rFonts w:ascii="Times New Roman" w:hAnsi="Times New Roman" w:cs="Times New Roman"/>
          <w:sz w:val="24"/>
          <w:szCs w:val="24"/>
        </w:rPr>
        <w:t>Нерюнгринского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2744D6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A02587">
        <w:rPr>
          <w:rFonts w:ascii="Times New Roman" w:hAnsi="Times New Roman" w:cs="Times New Roman"/>
          <w:sz w:val="24"/>
          <w:szCs w:val="24"/>
        </w:rPr>
        <w:t>июнь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6A320A">
        <w:rPr>
          <w:rFonts w:ascii="Times New Roman" w:hAnsi="Times New Roman" w:cs="Times New Roman"/>
          <w:sz w:val="24"/>
          <w:szCs w:val="24"/>
        </w:rPr>
        <w:t>9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5B40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C15B40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4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Нерюнгринского района 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A02587">
        <w:rPr>
          <w:rFonts w:ascii="Times New Roman" w:hAnsi="Times New Roman" w:cs="Times New Roman"/>
          <w:sz w:val="24"/>
          <w:szCs w:val="24"/>
        </w:rPr>
        <w:t>июнь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E2069C">
        <w:rPr>
          <w:rFonts w:ascii="Times New Roman" w:hAnsi="Times New Roman" w:cs="Times New Roman"/>
          <w:sz w:val="24"/>
          <w:szCs w:val="24"/>
        </w:rPr>
        <w:t>9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C15B40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>ия,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Нерюнгринского районного Совета депутатов на отчетный финансовый год;</w:t>
      </w:r>
    </w:p>
    <w:p w:rsidR="001C6595" w:rsidRPr="00C15B40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4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proofErr w:type="gramStart"/>
      <w:r w:rsidRPr="00C15B40">
        <w:rPr>
          <w:rFonts w:ascii="Times New Roman" w:hAnsi="Times New Roman" w:cs="Times New Roman"/>
          <w:bCs/>
          <w:sz w:val="24"/>
          <w:szCs w:val="24"/>
        </w:rPr>
        <w:t>качества планирования прогнозных параметров исполнения бюджета</w:t>
      </w:r>
      <w:proofErr w:type="gramEnd"/>
      <w:r w:rsidRPr="00C15B40"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района;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выполнени</w:t>
      </w:r>
      <w:r w:rsidR="0084076C">
        <w:rPr>
          <w:rFonts w:ascii="Times New Roman" w:hAnsi="Times New Roman" w:cs="Times New Roman"/>
          <w:sz w:val="24"/>
          <w:szCs w:val="24"/>
        </w:rPr>
        <w:t>е</w:t>
      </w:r>
      <w:r w:rsidRPr="00C15B40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политики </w:t>
      </w:r>
      <w:r w:rsidR="00C15B40" w:rsidRPr="00C15B40">
        <w:rPr>
          <w:rFonts w:ascii="Times New Roman" w:hAnsi="Times New Roman" w:cs="Times New Roman"/>
          <w:sz w:val="24"/>
          <w:szCs w:val="24"/>
        </w:rPr>
        <w:t>Нерюнгринского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райо</w:t>
      </w:r>
      <w:r w:rsidR="000A762F">
        <w:rPr>
          <w:rFonts w:ascii="Times New Roman" w:hAnsi="Times New Roman" w:cs="Times New Roman"/>
          <w:sz w:val="24"/>
          <w:szCs w:val="24"/>
        </w:rPr>
        <w:t xml:space="preserve">на, определенных к реализации во втором квартале </w:t>
      </w:r>
      <w:r w:rsidRPr="00C15B40">
        <w:rPr>
          <w:rFonts w:ascii="Times New Roman" w:hAnsi="Times New Roman" w:cs="Times New Roman"/>
          <w:sz w:val="24"/>
          <w:szCs w:val="24"/>
        </w:rPr>
        <w:t>201</w:t>
      </w:r>
      <w:r w:rsidR="00E2069C">
        <w:rPr>
          <w:rFonts w:ascii="Times New Roman" w:hAnsi="Times New Roman" w:cs="Times New Roman"/>
          <w:sz w:val="24"/>
          <w:szCs w:val="24"/>
        </w:rPr>
        <w:t>9</w:t>
      </w:r>
      <w:r w:rsidRPr="00C15B40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C15B40">
        <w:rPr>
          <w:rFonts w:ascii="Times New Roman" w:hAnsi="Times New Roman" w:cs="Times New Roman"/>
          <w:sz w:val="24"/>
          <w:szCs w:val="24"/>
        </w:rPr>
        <w:t>а</w:t>
      </w:r>
      <w:r w:rsidRPr="00C15B40">
        <w:rPr>
          <w:rFonts w:ascii="Times New Roman" w:hAnsi="Times New Roman" w:cs="Times New Roman"/>
          <w:sz w:val="24"/>
          <w:szCs w:val="24"/>
        </w:rPr>
        <w:t>, в том числе в части сохранения  социальной направленности</w:t>
      </w:r>
      <w:r w:rsidR="00191A4B" w:rsidRPr="00C15B4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96CA6">
        <w:rPr>
          <w:rFonts w:ascii="Times New Roman" w:hAnsi="Times New Roman" w:cs="Times New Roman"/>
          <w:sz w:val="24"/>
          <w:szCs w:val="24"/>
        </w:rPr>
        <w:t>Нерюнгринского</w:t>
      </w:r>
      <w:r w:rsidR="00191A4B" w:rsidRPr="00C15B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6595" w:rsidRPr="007161AF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758">
        <w:rPr>
          <w:rFonts w:ascii="Times New Roman" w:hAnsi="Times New Roman" w:cs="Times New Roman"/>
          <w:sz w:val="24"/>
          <w:szCs w:val="24"/>
        </w:rPr>
        <w:t>-</w:t>
      </w:r>
      <w:r w:rsidR="002744D6">
        <w:rPr>
          <w:rFonts w:ascii="Times New Roman" w:hAnsi="Times New Roman" w:cs="Times New Roman"/>
          <w:sz w:val="24"/>
          <w:szCs w:val="24"/>
        </w:rPr>
        <w:t xml:space="preserve"> </w:t>
      </w:r>
      <w:r w:rsidR="00C15B40">
        <w:rPr>
          <w:rFonts w:ascii="Times New Roman" w:hAnsi="Times New Roman" w:cs="Times New Roman"/>
          <w:sz w:val="24"/>
          <w:szCs w:val="24"/>
        </w:rPr>
        <w:t>о</w:t>
      </w:r>
      <w:r w:rsidRPr="00820758">
        <w:rPr>
          <w:rFonts w:ascii="Times New Roman" w:hAnsi="Times New Roman" w:cs="Times New Roman"/>
          <w:sz w:val="24"/>
          <w:szCs w:val="24"/>
        </w:rPr>
        <w:t>тчет</w:t>
      </w:r>
      <w:r w:rsidR="00C50BA1" w:rsidRPr="00820758">
        <w:rPr>
          <w:rFonts w:ascii="Times New Roman" w:hAnsi="Times New Roman" w:cs="Times New Roman"/>
          <w:sz w:val="24"/>
          <w:szCs w:val="24"/>
        </w:rPr>
        <w:t xml:space="preserve"> об</w:t>
      </w:r>
      <w:r w:rsidRPr="00820758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820758">
        <w:rPr>
          <w:rFonts w:ascii="Times New Roman" w:hAnsi="Times New Roman" w:cs="Times New Roman"/>
          <w:sz w:val="24"/>
          <w:szCs w:val="24"/>
        </w:rPr>
        <w:t>и</w:t>
      </w:r>
      <w:r w:rsidRPr="0082075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МО «Нерюнгринский район» за 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A02587">
        <w:rPr>
          <w:rFonts w:ascii="Times New Roman" w:hAnsi="Times New Roman" w:cs="Times New Roman"/>
          <w:sz w:val="24"/>
          <w:szCs w:val="24"/>
        </w:rPr>
        <w:t>июнь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E2069C">
        <w:rPr>
          <w:rFonts w:ascii="Times New Roman" w:hAnsi="Times New Roman" w:cs="Times New Roman"/>
          <w:sz w:val="24"/>
          <w:szCs w:val="24"/>
        </w:rPr>
        <w:t>9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0758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820758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820758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B16168">
        <w:rPr>
          <w:rFonts w:ascii="Times New Roman" w:hAnsi="Times New Roman" w:cs="Times New Roman"/>
          <w:sz w:val="24"/>
          <w:szCs w:val="24"/>
        </w:rPr>
        <w:t xml:space="preserve">, </w:t>
      </w:r>
      <w:r w:rsidR="00AC6550" w:rsidRPr="00820758"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образования «Нерюнгринский район» 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за 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0A762F">
        <w:rPr>
          <w:rFonts w:ascii="Times New Roman" w:hAnsi="Times New Roman" w:cs="Times New Roman"/>
          <w:sz w:val="24"/>
          <w:szCs w:val="24"/>
        </w:rPr>
        <w:t>июнь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E2069C">
        <w:rPr>
          <w:rFonts w:ascii="Times New Roman" w:hAnsi="Times New Roman" w:cs="Times New Roman"/>
          <w:sz w:val="24"/>
          <w:szCs w:val="24"/>
        </w:rPr>
        <w:t>9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0758">
        <w:rPr>
          <w:rFonts w:ascii="Times New Roman" w:hAnsi="Times New Roman" w:cs="Times New Roman"/>
          <w:sz w:val="24"/>
          <w:szCs w:val="24"/>
        </w:rPr>
        <w:t>.</w:t>
      </w:r>
      <w:r w:rsidRPr="007161AF">
        <w:rPr>
          <w:rFonts w:ascii="Times New Roman" w:hAnsi="Times New Roman" w:cs="Times New Roman"/>
          <w:sz w:val="24"/>
          <w:szCs w:val="24"/>
        </w:rPr>
        <w:t xml:space="preserve"> В ходе проверки проанализированы нормативные правовые акты, регулирующие бюджетный процесс в Муниципальном  образовании «Нерюнгринский район».</w:t>
      </w:r>
    </w:p>
    <w:p w:rsidR="001C6595" w:rsidRPr="004246DB" w:rsidRDefault="001C6595" w:rsidP="0024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1998</w:t>
      </w:r>
      <w:r w:rsidR="0033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145-ФЗ;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33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1C6595" w:rsidRPr="007161AF" w:rsidRDefault="001C6595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33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B7CA3" w:rsidRPr="007161AF" w:rsidRDefault="001B7CA3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="0033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402-ФЗ «О бухгалтерском учете»;</w:t>
      </w:r>
    </w:p>
    <w:p w:rsidR="001B7CA3" w:rsidRPr="00517F52" w:rsidRDefault="001B7CA3" w:rsidP="001E72E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17F52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673A7" w:rsidRPr="00517F5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517F52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517F52">
        <w:rPr>
          <w:rFonts w:ascii="Times New Roman" w:hAnsi="Times New Roman" w:cs="Times New Roman"/>
          <w:b w:val="0"/>
          <w:color w:val="auto"/>
        </w:rPr>
        <w:t>0</w:t>
      </w:r>
      <w:r w:rsidRPr="00517F52">
        <w:rPr>
          <w:rFonts w:ascii="Times New Roman" w:hAnsi="Times New Roman" w:cs="Times New Roman"/>
          <w:b w:val="0"/>
          <w:color w:val="auto"/>
        </w:rPr>
        <w:t>1</w:t>
      </w:r>
      <w:r w:rsidR="00155727" w:rsidRPr="00517F52">
        <w:rPr>
          <w:rFonts w:ascii="Times New Roman" w:hAnsi="Times New Roman" w:cs="Times New Roman"/>
          <w:b w:val="0"/>
          <w:color w:val="auto"/>
        </w:rPr>
        <w:t>.12.</w:t>
      </w:r>
      <w:r w:rsidRPr="00517F52">
        <w:rPr>
          <w:rFonts w:ascii="Times New Roman" w:hAnsi="Times New Roman" w:cs="Times New Roman"/>
          <w:b w:val="0"/>
          <w:color w:val="auto"/>
        </w:rPr>
        <w:t>2010</w:t>
      </w:r>
      <w:r w:rsidR="0033381E">
        <w:rPr>
          <w:rFonts w:ascii="Times New Roman" w:hAnsi="Times New Roman" w:cs="Times New Roman"/>
          <w:b w:val="0"/>
          <w:color w:val="auto"/>
        </w:rPr>
        <w:t xml:space="preserve"> г.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№</w:t>
      </w:r>
      <w:r w:rsidRPr="00517F52">
        <w:rPr>
          <w:rFonts w:ascii="Times New Roman" w:hAnsi="Times New Roman" w:cs="Times New Roman"/>
          <w:b w:val="0"/>
          <w:color w:val="auto"/>
        </w:rPr>
        <w:t> 157н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«</w:t>
      </w:r>
      <w:r w:rsidRPr="00517F52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F251F0" w:rsidRPr="00517F52">
        <w:rPr>
          <w:rFonts w:ascii="Times New Roman" w:hAnsi="Times New Roman" w:cs="Times New Roman"/>
          <w:b w:val="0"/>
          <w:color w:val="auto"/>
        </w:rPr>
        <w:t>»</w:t>
      </w:r>
      <w:r w:rsidRPr="00517F52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517F52" w:rsidRDefault="00244709" w:rsidP="001E72E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17F52">
        <w:rPr>
          <w:rFonts w:ascii="Times New Roman" w:hAnsi="Times New Roman" w:cs="Times New Roman"/>
          <w:b w:val="0"/>
          <w:color w:val="auto"/>
        </w:rPr>
        <w:t>-</w:t>
      </w:r>
      <w:r w:rsidR="00B673A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Pr="00517F52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517F52">
        <w:rPr>
          <w:rFonts w:ascii="Times New Roman" w:hAnsi="Times New Roman" w:cs="Times New Roman"/>
          <w:b w:val="0"/>
          <w:color w:val="auto"/>
        </w:rPr>
        <w:t>0</w:t>
      </w:r>
      <w:r w:rsidRPr="00517F52">
        <w:rPr>
          <w:rFonts w:ascii="Times New Roman" w:hAnsi="Times New Roman" w:cs="Times New Roman"/>
          <w:b w:val="0"/>
          <w:color w:val="auto"/>
        </w:rPr>
        <w:t>6</w:t>
      </w:r>
      <w:r w:rsidR="00155727" w:rsidRPr="00517F52">
        <w:rPr>
          <w:rFonts w:ascii="Times New Roman" w:hAnsi="Times New Roman" w:cs="Times New Roman"/>
          <w:b w:val="0"/>
          <w:color w:val="auto"/>
        </w:rPr>
        <w:t>.12.</w:t>
      </w:r>
      <w:r w:rsidRPr="00517F52">
        <w:rPr>
          <w:rFonts w:ascii="Times New Roman" w:hAnsi="Times New Roman" w:cs="Times New Roman"/>
          <w:b w:val="0"/>
          <w:color w:val="auto"/>
        </w:rPr>
        <w:t>2010</w:t>
      </w:r>
      <w:r w:rsidR="0033381E">
        <w:rPr>
          <w:rFonts w:ascii="Times New Roman" w:hAnsi="Times New Roman" w:cs="Times New Roman"/>
          <w:b w:val="0"/>
          <w:color w:val="auto"/>
        </w:rPr>
        <w:t xml:space="preserve"> г.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№</w:t>
      </w:r>
      <w:r w:rsidRPr="00517F52">
        <w:rPr>
          <w:rFonts w:ascii="Times New Roman" w:hAnsi="Times New Roman" w:cs="Times New Roman"/>
          <w:b w:val="0"/>
          <w:color w:val="auto"/>
        </w:rPr>
        <w:t> 162н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«</w:t>
      </w:r>
      <w:r w:rsidRPr="00517F52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F251F0" w:rsidRPr="00517F52">
        <w:rPr>
          <w:rFonts w:ascii="Times New Roman" w:hAnsi="Times New Roman" w:cs="Times New Roman"/>
          <w:b w:val="0"/>
          <w:color w:val="auto"/>
        </w:rPr>
        <w:t>»</w:t>
      </w:r>
      <w:r w:rsidRPr="00517F52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517F52" w:rsidRDefault="00244709" w:rsidP="001E72E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17F52">
        <w:rPr>
          <w:rFonts w:ascii="Times New Roman" w:hAnsi="Times New Roman" w:cs="Times New Roman"/>
          <w:b w:val="0"/>
          <w:color w:val="auto"/>
        </w:rPr>
        <w:t>-</w:t>
      </w:r>
      <w:r w:rsidR="00B673A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Pr="00517F52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517F52">
        <w:rPr>
          <w:rFonts w:ascii="Times New Roman" w:hAnsi="Times New Roman" w:cs="Times New Roman"/>
          <w:b w:val="0"/>
          <w:color w:val="auto"/>
        </w:rPr>
        <w:t>.12.</w:t>
      </w:r>
      <w:r w:rsidRPr="00517F52">
        <w:rPr>
          <w:rFonts w:ascii="Times New Roman" w:hAnsi="Times New Roman" w:cs="Times New Roman"/>
          <w:b w:val="0"/>
          <w:color w:val="auto"/>
        </w:rPr>
        <w:t>2010</w:t>
      </w:r>
      <w:r w:rsidR="0033381E">
        <w:rPr>
          <w:rFonts w:ascii="Times New Roman" w:hAnsi="Times New Roman" w:cs="Times New Roman"/>
          <w:b w:val="0"/>
          <w:color w:val="auto"/>
        </w:rPr>
        <w:t xml:space="preserve"> г.</w:t>
      </w:r>
      <w:r w:rsidRPr="00517F52">
        <w:rPr>
          <w:rFonts w:ascii="Times New Roman" w:hAnsi="Times New Roman" w:cs="Times New Roman"/>
          <w:b w:val="0"/>
          <w:color w:val="auto"/>
        </w:rPr>
        <w:t> </w:t>
      </w:r>
      <w:r w:rsidR="002F3E68" w:rsidRPr="00517F52">
        <w:rPr>
          <w:rFonts w:ascii="Times New Roman" w:hAnsi="Times New Roman" w:cs="Times New Roman"/>
          <w:b w:val="0"/>
          <w:color w:val="auto"/>
        </w:rPr>
        <w:t>№</w:t>
      </w:r>
      <w:r w:rsidRPr="00517F52">
        <w:rPr>
          <w:rFonts w:ascii="Times New Roman" w:hAnsi="Times New Roman" w:cs="Times New Roman"/>
          <w:b w:val="0"/>
          <w:color w:val="auto"/>
        </w:rPr>
        <w:t> 191н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17F52">
        <w:rPr>
          <w:rFonts w:ascii="Times New Roman" w:hAnsi="Times New Roman" w:cs="Times New Roman"/>
          <w:b w:val="0"/>
          <w:color w:val="auto"/>
        </w:rPr>
        <w:t>«</w:t>
      </w:r>
      <w:r w:rsidRPr="00517F52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F3E68" w:rsidRPr="00517F52">
        <w:rPr>
          <w:rFonts w:ascii="Times New Roman" w:hAnsi="Times New Roman" w:cs="Times New Roman"/>
          <w:b w:val="0"/>
          <w:color w:val="auto"/>
        </w:rPr>
        <w:t>»</w:t>
      </w:r>
      <w:r w:rsidRPr="00517F52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555558" w:rsidRDefault="00E60B0A" w:rsidP="001E72EA">
      <w:pPr>
        <w:pStyle w:val="1"/>
        <w:spacing w:before="0" w:after="0"/>
        <w:jc w:val="both"/>
      </w:pPr>
      <w:r w:rsidRPr="00555558">
        <w:rPr>
          <w:rFonts w:ascii="Times New Roman" w:hAnsi="Times New Roman" w:cs="Times New Roman"/>
          <w:b w:val="0"/>
          <w:color w:val="auto"/>
        </w:rPr>
        <w:t>-</w:t>
      </w:r>
      <w:r w:rsidR="00B673A7" w:rsidRPr="00555558">
        <w:rPr>
          <w:rFonts w:ascii="Times New Roman" w:hAnsi="Times New Roman" w:cs="Times New Roman"/>
          <w:b w:val="0"/>
          <w:color w:val="auto"/>
        </w:rPr>
        <w:t xml:space="preserve"> </w:t>
      </w:r>
      <w:r w:rsidRPr="00555558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555558">
        <w:rPr>
          <w:rFonts w:ascii="Times New Roman" w:hAnsi="Times New Roman" w:cs="Times New Roman"/>
          <w:b w:val="0"/>
          <w:color w:val="auto"/>
        </w:rPr>
        <w:t>.03.</w:t>
      </w:r>
      <w:r w:rsidRPr="00555558">
        <w:rPr>
          <w:rFonts w:ascii="Times New Roman" w:hAnsi="Times New Roman" w:cs="Times New Roman"/>
          <w:b w:val="0"/>
          <w:color w:val="auto"/>
        </w:rPr>
        <w:t>2011</w:t>
      </w:r>
      <w:r w:rsidR="0033381E">
        <w:rPr>
          <w:rFonts w:ascii="Times New Roman" w:hAnsi="Times New Roman" w:cs="Times New Roman"/>
          <w:b w:val="0"/>
          <w:color w:val="auto"/>
        </w:rPr>
        <w:t xml:space="preserve"> г.</w:t>
      </w:r>
      <w:r w:rsidRPr="00555558">
        <w:rPr>
          <w:rFonts w:ascii="Times New Roman" w:hAnsi="Times New Roman" w:cs="Times New Roman"/>
          <w:b w:val="0"/>
          <w:color w:val="auto"/>
        </w:rPr>
        <w:t> </w:t>
      </w:r>
      <w:r w:rsidR="002F3E68" w:rsidRPr="00555558">
        <w:rPr>
          <w:rFonts w:ascii="Times New Roman" w:hAnsi="Times New Roman" w:cs="Times New Roman"/>
          <w:b w:val="0"/>
          <w:color w:val="auto"/>
        </w:rPr>
        <w:t>№</w:t>
      </w:r>
      <w:r w:rsidRPr="00555558">
        <w:rPr>
          <w:rFonts w:ascii="Times New Roman" w:hAnsi="Times New Roman" w:cs="Times New Roman"/>
          <w:b w:val="0"/>
          <w:color w:val="auto"/>
        </w:rPr>
        <w:t> 33н</w:t>
      </w:r>
      <w:r w:rsidR="00155727" w:rsidRPr="00555558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55558">
        <w:rPr>
          <w:rFonts w:ascii="Times New Roman" w:hAnsi="Times New Roman" w:cs="Times New Roman"/>
          <w:b w:val="0"/>
          <w:color w:val="auto"/>
        </w:rPr>
        <w:t>«</w:t>
      </w:r>
      <w:r w:rsidRPr="0055555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D1F7F" w:rsidRPr="00555558">
        <w:rPr>
          <w:rFonts w:ascii="Times New Roman" w:hAnsi="Times New Roman" w:cs="Times New Roman"/>
          <w:b w:val="0"/>
          <w:color w:val="auto"/>
        </w:rPr>
        <w:t>»</w:t>
      </w:r>
      <w:r w:rsidRPr="00555558">
        <w:rPr>
          <w:b w:val="0"/>
        </w:rPr>
        <w:t>;</w:t>
      </w:r>
    </w:p>
    <w:p w:rsidR="00E35DB5" w:rsidRDefault="00AF3616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5DB5" w:rsidRPr="00E35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России от 8 июня 2018 г. N 132н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5DB5" w:rsidRPr="00E35D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20758" w:rsidRPr="00315F19" w:rsidRDefault="00820758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1F7F"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перечисления в местный бюджет части прибыли муниципальных унитарных предприятий муниципального образования «Нерюнгринский район», утвержденное решением Нерюнгринского муниципального Совета от 01.12.2005</w:t>
      </w:r>
      <w:r w:rsidR="0033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8C7"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1F7F"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8C7"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2-22</w:t>
      </w:r>
      <w:r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4C39" w:rsidRPr="006A7292" w:rsidRDefault="00474C39" w:rsidP="001E72E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A7292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6A7292">
        <w:rPr>
          <w:rFonts w:ascii="Times New Roman" w:hAnsi="Times New Roman" w:cs="Times New Roman"/>
          <w:b w:val="0"/>
          <w:color w:val="auto"/>
        </w:rPr>
        <w:br/>
        <w:t>от 12</w:t>
      </w:r>
      <w:r w:rsidR="000B4B0C" w:rsidRPr="006A7292">
        <w:rPr>
          <w:rFonts w:ascii="Times New Roman" w:hAnsi="Times New Roman" w:cs="Times New Roman"/>
          <w:b w:val="0"/>
          <w:color w:val="auto"/>
        </w:rPr>
        <w:t>.04.</w:t>
      </w:r>
      <w:r w:rsidRPr="006A7292">
        <w:rPr>
          <w:rFonts w:ascii="Times New Roman" w:hAnsi="Times New Roman" w:cs="Times New Roman"/>
          <w:b w:val="0"/>
          <w:color w:val="auto"/>
        </w:rPr>
        <w:t>2012</w:t>
      </w:r>
      <w:r w:rsidR="0033381E">
        <w:rPr>
          <w:rFonts w:ascii="Times New Roman" w:hAnsi="Times New Roman" w:cs="Times New Roman"/>
          <w:b w:val="0"/>
          <w:color w:val="auto"/>
        </w:rPr>
        <w:t xml:space="preserve"> г.</w:t>
      </w:r>
      <w:r w:rsidRPr="006A7292">
        <w:rPr>
          <w:rFonts w:ascii="Times New Roman" w:hAnsi="Times New Roman" w:cs="Times New Roman"/>
          <w:b w:val="0"/>
          <w:color w:val="auto"/>
        </w:rPr>
        <w:t xml:space="preserve"> </w:t>
      </w:r>
      <w:r w:rsidR="007D1F7F" w:rsidRPr="006A7292">
        <w:rPr>
          <w:rFonts w:ascii="Times New Roman" w:hAnsi="Times New Roman" w:cs="Times New Roman"/>
          <w:b w:val="0"/>
          <w:color w:val="auto"/>
        </w:rPr>
        <w:t>№</w:t>
      </w:r>
      <w:r w:rsidRPr="006A7292">
        <w:rPr>
          <w:rFonts w:ascii="Times New Roman" w:hAnsi="Times New Roman" w:cs="Times New Roman"/>
          <w:b w:val="0"/>
          <w:color w:val="auto"/>
        </w:rPr>
        <w:t> 682</w:t>
      </w:r>
      <w:r w:rsidR="007D1F7F" w:rsidRPr="006A7292">
        <w:rPr>
          <w:rFonts w:ascii="Times New Roman" w:hAnsi="Times New Roman" w:cs="Times New Roman"/>
          <w:b w:val="0"/>
          <w:color w:val="auto"/>
        </w:rPr>
        <w:t xml:space="preserve"> «</w:t>
      </w:r>
      <w:r w:rsidRPr="006A7292">
        <w:rPr>
          <w:rFonts w:ascii="Times New Roman" w:hAnsi="Times New Roman" w:cs="Times New Roman"/>
          <w:b w:val="0"/>
          <w:color w:val="auto"/>
        </w:rPr>
        <w:t>Об утверждении Положения об основаниях и условиях предоставления, использования и возврата бюджетных кредитов из бюджета Нерюнгринского района бюджетам поселений Нерюнгринского района</w:t>
      </w:r>
      <w:r w:rsidR="007D1F7F" w:rsidRPr="006A7292">
        <w:rPr>
          <w:rFonts w:ascii="Times New Roman" w:hAnsi="Times New Roman" w:cs="Times New Roman"/>
          <w:b w:val="0"/>
          <w:color w:val="auto"/>
        </w:rPr>
        <w:t>»</w:t>
      </w:r>
      <w:r w:rsidRPr="006A7292">
        <w:rPr>
          <w:rFonts w:ascii="Times New Roman" w:hAnsi="Times New Roman" w:cs="Times New Roman"/>
          <w:b w:val="0"/>
          <w:color w:val="auto"/>
        </w:rPr>
        <w:t>;</w:t>
      </w:r>
    </w:p>
    <w:p w:rsidR="00AA3A04" w:rsidRPr="00FC19F3" w:rsidRDefault="00AA3A04" w:rsidP="001E72E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D0BE4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6D0BE4">
        <w:rPr>
          <w:rFonts w:ascii="Times New Roman" w:hAnsi="Times New Roman" w:cs="Times New Roman"/>
          <w:b w:val="0"/>
          <w:color w:val="auto"/>
        </w:rPr>
        <w:br/>
        <w:t>от 03.03.2014</w:t>
      </w:r>
      <w:r w:rsidR="0033381E">
        <w:rPr>
          <w:rFonts w:ascii="Times New Roman" w:hAnsi="Times New Roman" w:cs="Times New Roman"/>
          <w:b w:val="0"/>
          <w:color w:val="auto"/>
        </w:rPr>
        <w:t xml:space="preserve"> г.</w:t>
      </w:r>
      <w:r w:rsidRPr="006D0BE4">
        <w:rPr>
          <w:rFonts w:ascii="Times New Roman" w:hAnsi="Times New Roman" w:cs="Times New Roman"/>
          <w:b w:val="0"/>
          <w:color w:val="auto"/>
        </w:rPr>
        <w:t xml:space="preserve"> </w:t>
      </w:r>
      <w:r w:rsidR="007D1F7F" w:rsidRPr="006D0BE4">
        <w:rPr>
          <w:rFonts w:ascii="Times New Roman" w:hAnsi="Times New Roman" w:cs="Times New Roman"/>
          <w:b w:val="0"/>
          <w:color w:val="auto"/>
        </w:rPr>
        <w:t>№</w:t>
      </w:r>
      <w:r w:rsidRPr="006D0BE4">
        <w:rPr>
          <w:rFonts w:ascii="Times New Roman" w:hAnsi="Times New Roman" w:cs="Times New Roman"/>
          <w:b w:val="0"/>
          <w:color w:val="auto"/>
        </w:rPr>
        <w:t> 414</w:t>
      </w:r>
      <w:r w:rsidR="007D1F7F" w:rsidRPr="006D0BE4">
        <w:rPr>
          <w:rFonts w:ascii="Times New Roman" w:hAnsi="Times New Roman" w:cs="Times New Roman"/>
          <w:b w:val="0"/>
          <w:color w:val="auto"/>
        </w:rPr>
        <w:t xml:space="preserve"> «</w:t>
      </w:r>
      <w:r w:rsidRPr="006D0BE4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7D1F7F" w:rsidRPr="006D0BE4">
        <w:rPr>
          <w:rFonts w:ascii="Times New Roman" w:hAnsi="Times New Roman" w:cs="Times New Roman"/>
          <w:b w:val="0"/>
          <w:color w:val="auto"/>
        </w:rPr>
        <w:t>»</w:t>
      </w:r>
      <w:r w:rsidRPr="006D0BE4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F0205D" w:rsidRDefault="005870AA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05D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/document/70242002/paragraph/10/doclist/0/selflink/0/context/579%20%D0%BE%D1%82%2013.05.2010/" w:history="1">
        <w:r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Указ Президента РФ от 14 октября 2012</w:t>
        </w:r>
        <w:r w:rsidR="0033381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</w:t>
        </w:r>
        <w:r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1384 </w:t>
        </w:r>
        <w:r w:rsidR="00E224C0"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внесении изменений в Указ Президента Российской Федерации от 28.04.2008</w:t>
        </w:r>
        <w:r w:rsidR="0033381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</w:t>
        </w:r>
        <w:r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607 </w:t>
        </w:r>
        <w:r w:rsidR="00E224C0"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Об оценке эффективности, деятельности органов местного самоуправления городских округов и муниципальных районов</w:t>
        </w:r>
        <w:r w:rsidR="00E224C0"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в перечень, утвержденный этим Указом</w:t>
        </w:r>
      </w:hyperlink>
      <w:r w:rsidR="00E224C0" w:rsidRPr="00F0205D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F0205D">
        <w:rPr>
          <w:rFonts w:ascii="Times New Roman" w:hAnsi="Times New Roman" w:cs="Times New Roman"/>
          <w:sz w:val="24"/>
          <w:szCs w:val="24"/>
        </w:rPr>
        <w:t>;</w:t>
      </w:r>
      <w:r w:rsidR="009B1F68" w:rsidRPr="00F02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0AA" w:rsidRPr="00194EC1" w:rsidRDefault="005870AA" w:rsidP="001E72E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194EC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 w:rsidRPr="00194EC1">
        <w:rPr>
          <w:rFonts w:ascii="Times New Roman" w:hAnsi="Times New Roman" w:cs="Times New Roman"/>
          <w:b w:val="0"/>
          <w:color w:val="auto"/>
        </w:rPr>
        <w:t>Закон Республики Саха (Якутия) от 05.12.2014</w:t>
      </w:r>
      <w:r w:rsidR="00490FCA">
        <w:rPr>
          <w:rFonts w:ascii="Times New Roman" w:hAnsi="Times New Roman" w:cs="Times New Roman"/>
          <w:b w:val="0"/>
          <w:color w:val="auto"/>
        </w:rPr>
        <w:t xml:space="preserve"> г.</w:t>
      </w:r>
      <w:r w:rsidRPr="00194EC1">
        <w:rPr>
          <w:rFonts w:ascii="Times New Roman" w:hAnsi="Times New Roman" w:cs="Times New Roman"/>
          <w:b w:val="0"/>
          <w:color w:val="auto"/>
        </w:rPr>
        <w:t xml:space="preserve"> 1280-З № 111-V </w:t>
      </w:r>
      <w:r w:rsidR="00E224C0" w:rsidRPr="00194EC1">
        <w:rPr>
          <w:rFonts w:ascii="Times New Roman" w:hAnsi="Times New Roman" w:cs="Times New Roman"/>
          <w:b w:val="0"/>
          <w:color w:val="auto"/>
        </w:rPr>
        <w:t>«</w:t>
      </w:r>
      <w:r w:rsidRPr="00194EC1">
        <w:rPr>
          <w:rFonts w:ascii="Times New Roman" w:hAnsi="Times New Roman" w:cs="Times New Roman"/>
          <w:b w:val="0"/>
          <w:color w:val="auto"/>
        </w:rPr>
        <w:t>О бюджетном устройстве и бюджетном процессе в Республике Саха (Якутия)</w:t>
      </w:r>
      <w:r w:rsidR="00E224C0" w:rsidRPr="00194EC1">
        <w:rPr>
          <w:rFonts w:ascii="Times New Roman" w:hAnsi="Times New Roman" w:cs="Times New Roman"/>
          <w:b w:val="0"/>
          <w:color w:val="auto"/>
        </w:rPr>
        <w:t>»</w:t>
      </w:r>
      <w:r w:rsidRPr="00194EC1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194EC1" w:rsidRDefault="005870AA" w:rsidP="001E72E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94EC1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anchor="/document/48150776/paragraph/1/doclist/0/selflink/0/context/%D0%97%D0%B0%D0%BA%D0%BE%D0%BD%20%D0%A0%D0%B5%D1%81%D0%BF%D1%83%D0%B1%D0%BB%D0%B8%D0%BA%D0%B8%20%D0%A1%D0%B0%D1%85%D0%B0%20%28%D0%AF%D0%BA%D1%83%D1%82%D0%B8%D1%8F%29%20%D0%9E%20%D0%B1%D1%8E%D0%B4" w:history="1"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15.06.2016</w:t>
        </w:r>
        <w:r w:rsidR="0033381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1653-З № 863-V </w:t>
        </w:r>
        <w:r w:rsidR="00E224C0"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внесении изменений в Закон Республики Саха (Якутия) </w:t>
        </w:r>
        <w:r w:rsidR="00E224C0"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бюджетном устройстве и бюджетном процессе в Республике Саха (Якутия)</w:t>
        </w:r>
        <w:r w:rsidRPr="00194EC1">
          <w:rPr>
            <w:rFonts w:ascii="Times New Roman" w:hAnsi="Times New Roman" w:cs="Times New Roman"/>
            <w:sz w:val="24"/>
            <w:szCs w:val="24"/>
          </w:rPr>
          <w:t xml:space="preserve"> от 05.12.2014</w:t>
        </w:r>
        <w:r w:rsidR="0033381E">
          <w:rPr>
            <w:rFonts w:ascii="Times New Roman" w:hAnsi="Times New Roman" w:cs="Times New Roman"/>
            <w:sz w:val="24"/>
            <w:szCs w:val="24"/>
          </w:rPr>
          <w:t xml:space="preserve"> г.</w:t>
        </w:r>
        <w:r w:rsidRPr="00194EC1">
          <w:rPr>
            <w:rFonts w:ascii="Times New Roman" w:hAnsi="Times New Roman" w:cs="Times New Roman"/>
            <w:sz w:val="24"/>
            <w:szCs w:val="24"/>
          </w:rPr>
          <w:t xml:space="preserve"> 1280-З № 111-V</w:t>
        </w:r>
      </w:hyperlink>
      <w:r w:rsidR="00E224C0" w:rsidRPr="00194EC1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194EC1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 xml:space="preserve"> (с изменениями и дополнениями)</w:t>
      </w:r>
      <w:r w:rsidRPr="00194EC1">
        <w:rPr>
          <w:rFonts w:ascii="Times New Roman" w:hAnsi="Times New Roman" w:cs="Times New Roman"/>
          <w:sz w:val="24"/>
          <w:szCs w:val="24"/>
        </w:rPr>
        <w:t>;</w:t>
      </w:r>
    </w:p>
    <w:p w:rsidR="005870AA" w:rsidRPr="00194EC1" w:rsidRDefault="005870AA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EC1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13.07.2005</w:t>
        </w:r>
        <w:r w:rsidR="0033381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258-З № 523-III </w:t>
        </w:r>
        <w:r w:rsidR="00E224C0"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выравнивании бюджетной обеспеченности муниципальных образований Республики Саха (Якутия)</w:t>
        </w:r>
        <w:r w:rsidR="00E224C0"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194EC1">
        <w:rPr>
          <w:rFonts w:ascii="Times New Roman" w:hAnsi="Times New Roman" w:cs="Times New Roman"/>
          <w:sz w:val="24"/>
          <w:szCs w:val="24"/>
        </w:rPr>
        <w:t>;</w:t>
      </w:r>
    </w:p>
    <w:p w:rsidR="005870AA" w:rsidRPr="00194EC1" w:rsidRDefault="005870AA" w:rsidP="001E72E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194EC1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anchor="/document/26706231/paragraph/495/doclist/0/selflink/0/context/%D0%97%D0%B0%D0%BA%D0%BE%D0%BD%20%D0%A0%D0%A1%20%28%D0%AF%29%20%D0%9E%20%D0%BD%D0%B0%D0%B4%D0%B5%D0%BB%D0%B5%D0%BD%D0%B8%D0%B8%20%D0%BE%D1%80%D0%B3%D0%B0%D0%BD%D0%BE%D0%B2%20%D0%BC%D0%B5%D1%81%" w:history="1"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22.03.2006</w:t>
        </w:r>
        <w:r w:rsidR="0033381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321-З № 655-III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реализации федеральных законов "О жилищных субсидиях гражданам, выезжающим из районов Крайнего Севера и приравненных к ним местностей" и "О жилищных субсидиях гражданам, выезжающим из закрывающихся населенных пунктов в районах Крайнего Севера и приравненных к</w:t>
        </w:r>
        <w:proofErr w:type="gramEnd"/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ним местностей" (с изменениями и дополнениями)</w:t>
        </w:r>
      </w:hyperlink>
      <w:r w:rsidRPr="00194EC1">
        <w:rPr>
          <w:rFonts w:ascii="Times New Roman" w:hAnsi="Times New Roman" w:cs="Times New Roman"/>
          <w:sz w:val="24"/>
          <w:szCs w:val="24"/>
        </w:rPr>
        <w:t>;</w:t>
      </w:r>
    </w:p>
    <w:p w:rsidR="005870AA" w:rsidRPr="001333A8" w:rsidRDefault="005870AA" w:rsidP="001E72E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1333A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3" w:anchor="/document/26719720/paragraph/145/doclist/0/selflink/0/context/%D0%97%D0%B0%D0%BA%D0%BE%D0%BD%20%D0%A0%D0%A1%20%28%D0%AF%29%20%D0%9E%20%D0%BD%D0%B0%D0%B4%D0%B5%D0%BB%D0%B5%D0%BD%D0%B8%D0%B8%20%D0%BE%D1%80%D0%B3%D0%B0%D0%BD%D0%BE%D0%B2%20%D0%BC%D0%B5%D1%81%" w:history="1"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26.05.2010</w:t>
        </w:r>
        <w:r w:rsidR="0033381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</w:t>
        </w:r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837-З № 567-IV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правонарушениях" (с изменениями и дополнениями)</w:t>
        </w:r>
      </w:hyperlink>
      <w:r w:rsidRPr="001333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70AA" w:rsidRPr="001333A8" w:rsidRDefault="005870AA" w:rsidP="001E72E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1333A8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anchor="/document/26717092/paragraph/1/doclist/0/selflink/0/context/%D0%97%D0%B0%D0%BA%D0%BE%D0%BD%20%D0%A0%D0%A1%20%28%D0%AF%29%20%D0%9E%20%D0%BD%D0%B0%D0%B4%D0%B5%D0%BB%D0%B5%D0%BD%D0%B8%D0%B8%20%D0%BE%D1%80%D0%B3%D0%B0%D0%BD%D0%BE%D0%B2%20%D0%BC%D0%B5%D1%81%D1" w:history="1"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16.12.2009</w:t>
        </w:r>
        <w:r w:rsidR="0033381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</w:t>
        </w:r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764-З № 455-IV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Российской Федерации по выплате единовременных пособий при всех формах устройства детей, лишенных родительского попечения, в семью, переданными органам государственной власти Республики Саха (Якутия)" (с изменениями и дополнениями)</w:t>
        </w:r>
      </w:hyperlink>
      <w:r w:rsidRPr="001333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70AA" w:rsidRPr="002D712C" w:rsidRDefault="005870AA" w:rsidP="001E72E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D712C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Pr="002D712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26.12.2007</w:t>
        </w:r>
        <w:r w:rsidR="0033381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</w:t>
        </w:r>
        <w:r w:rsidRPr="002D712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523-З № 1091-III "О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поселений" (с изменениями и дополнениями)</w:t>
        </w:r>
      </w:hyperlink>
      <w:r w:rsidRPr="002D712C">
        <w:rPr>
          <w:rFonts w:ascii="Times New Roman" w:hAnsi="Times New Roman" w:cs="Times New Roman"/>
          <w:sz w:val="24"/>
          <w:szCs w:val="24"/>
        </w:rPr>
        <w:t>;</w:t>
      </w:r>
    </w:p>
    <w:p w:rsidR="005870AA" w:rsidRPr="002D712C" w:rsidRDefault="005870AA" w:rsidP="001E72E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D712C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anchor="/document/26710024/paragraph/1516/doclist/0/selflink/0/context/%D0%97%D0%B0%D0%BA%D0%BE%D0%BD%20%D0%A0%D0%A1%20%28%D0%AF%29%20%D0%9E%20%D0%BD%D0%B0%D0%B4%D0%B5%D0%BB%D0%B5%D0%BD%D0%B8%D0%B8%20%D0%BE%D1%80%D0%B3%D0%B0%D0%BD%D0%BE%D0%B2%20%D0%BC%D0%B5%D1%81" w:history="1">
        <w:r w:rsidRPr="002D712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19.06.2007</w:t>
        </w:r>
        <w:r w:rsidR="0033381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</w:t>
        </w:r>
        <w:r w:rsidRPr="002D712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469-З № 955-III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(с изменениями и дополнениями)</w:t>
        </w:r>
      </w:hyperlink>
      <w:r w:rsidRPr="002D712C">
        <w:rPr>
          <w:rFonts w:ascii="Times New Roman" w:hAnsi="Times New Roman" w:cs="Times New Roman"/>
          <w:sz w:val="24"/>
          <w:szCs w:val="24"/>
        </w:rPr>
        <w:t>;</w:t>
      </w:r>
    </w:p>
    <w:p w:rsidR="005870AA" w:rsidRPr="002D712C" w:rsidRDefault="005870AA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11.07.2007</w:t>
      </w:r>
      <w:r w:rsidR="0033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D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480-3 № 975-III «О муниципальной службе в Республике Саха (Якутия)»;</w:t>
      </w:r>
    </w:p>
    <w:p w:rsidR="005870AA" w:rsidRPr="00991B8A" w:rsidRDefault="005870AA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26.12.2007</w:t>
      </w:r>
      <w:r w:rsidR="0033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9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государственной, гражданской службы Республики Саха (Якутия)»;</w:t>
      </w:r>
    </w:p>
    <w:p w:rsidR="005870AA" w:rsidRPr="00991B8A" w:rsidRDefault="005870AA" w:rsidP="001E72E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7" w:anchor="/document/26759128/paragraph/1/doclist/0/selflink/0/context/%D0%97%D0%B0%D0%BA%D0%BE%D0%BD%20%D0%A0%D0%B5%D1%81%D0%BF%D1%83%D0%B1%D0%BB%D0%B8%D0%BA%D0%B8%20%D0%A1%D0%B0%D1%85%D0%B0%20%28%D0%AF%D0%BA%D1%83%D1%82%D0%B8%D1%8F%29%20%D0%9E%20%D0%B3%D0%BE%D1%81" w:history="1">
        <w:r w:rsidRPr="00991B8A">
          <w:rPr>
            <w:rFonts w:ascii="Times New Roman" w:hAnsi="Times New Roman" w:cs="Times New Roman"/>
            <w:sz w:val="24"/>
            <w:szCs w:val="24"/>
          </w:rPr>
          <w:t>Закон Республики Саха (Якутия) от 20 декабря 2017 г. 1925-З N 1429-V "О государственном бюджете Республики Саха (Якутия) на 2018 год и на плановый период 2019 и 2020 годов"</w:t>
        </w:r>
        <w:r w:rsidRPr="00991B8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991B8A">
        <w:rPr>
          <w:rFonts w:ascii="Times New Roman" w:hAnsi="Times New Roman" w:cs="Times New Roman"/>
          <w:sz w:val="24"/>
          <w:szCs w:val="24"/>
        </w:rPr>
        <w:t>;</w:t>
      </w:r>
    </w:p>
    <w:p w:rsidR="005870AA" w:rsidRPr="004243CF" w:rsidRDefault="005870AA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8" w:anchor="/document/26717128/paragraph/4252/doclist/0/selflink/0/context/%D0%A3%D0%BA%D0%B0%D0%B7%20%D0%9F%D1%80%D0%B5%D0%B7%D0%B8%D0%B4%D0%B5%D0%BD%D1%82%D0%B0%20%D0%A0%D0%B5%D1%81%D0%BF%D1%83%D0%B1%D0%BB%D0%B8%D0%BA%D0%B8%20%D0%A1%D0%B0%D1%85%D0%B0%20%28%D0%AF%D0" w:history="1">
        <w:r w:rsidRPr="004243C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Указ Президента Республики Саха (Якутия) от 24.12.2009</w:t>
        </w:r>
        <w:r w:rsidR="0033381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</w:t>
        </w:r>
        <w:r w:rsidRPr="004243C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1734 "О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самоуправления" (с изменениями и дополнениями)</w:t>
        </w:r>
      </w:hyperlink>
      <w:r w:rsidRPr="004243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4243CF" w:rsidRDefault="005870AA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Республики Саха (Якутия) от 24.12.2009</w:t>
      </w:r>
      <w:r w:rsidR="0033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2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5870AA" w:rsidRPr="00D055E9" w:rsidRDefault="005870AA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55E9">
        <w:rPr>
          <w:rFonts w:ascii="Times New Roman" w:hAnsi="Times New Roman" w:cs="Times New Roman"/>
          <w:sz w:val="24"/>
          <w:szCs w:val="24"/>
        </w:rPr>
        <w:t>Решение Нерюнгринского районного Совета депутатов Республики Саха (Якутия) от 25 ноября 2016 г. N 5-32 "О налоге на имущество физических лиц, взимаемом на межселенных территориях муниципального образования "Нерюнгринский район"</w:t>
      </w:r>
      <w:r w:rsidRPr="00D055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D055E9" w:rsidRDefault="005870AA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55E9">
        <w:rPr>
          <w:rFonts w:ascii="Times New Roman" w:hAnsi="Times New Roman" w:cs="Times New Roman"/>
          <w:sz w:val="24"/>
          <w:szCs w:val="24"/>
        </w:rPr>
        <w:t>Решение Нерюнгринского районного Совета депутатов Республики Саха (Якутия)</w:t>
      </w:r>
      <w:r w:rsidRPr="00D055E9">
        <w:rPr>
          <w:rFonts w:ascii="Times New Roman" w:hAnsi="Times New Roman" w:cs="Times New Roman"/>
          <w:sz w:val="24"/>
          <w:szCs w:val="24"/>
        </w:rPr>
        <w:br/>
        <w:t>от 28 июня 2017 г. № 4-38 "Об утверждении положения по земельному налогу на межселенных территориях муниципального образования "Нерюнгринский район" Республики Саха (Якутия)"</w:t>
      </w:r>
      <w:r w:rsidRPr="00D0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«Нерюнгринский район»;</w:t>
      </w:r>
    </w:p>
    <w:p w:rsidR="005870AA" w:rsidRPr="002E4399" w:rsidRDefault="005870AA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22.03.2011</w:t>
      </w:r>
      <w:r w:rsidR="0033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6-24 «Об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муниципального образования «Нерюнгринский район»;</w:t>
      </w:r>
    </w:p>
    <w:p w:rsidR="005870AA" w:rsidRPr="002E4399" w:rsidRDefault="005870AA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Решение Нерюнгринского районного Совета депутатов Республики Саха (Якутия) от 27.12.2010</w:t>
      </w:r>
      <w:r w:rsidR="0033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8-23 «Об утверждении Методики расчета арендной платы за пользование движимым имуществом, находящимся в муниципальной собственности муниципального образования «Нерюнгринский район»;</w:t>
      </w:r>
    </w:p>
    <w:p w:rsidR="005870AA" w:rsidRPr="00E21981" w:rsidRDefault="005870AA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17.09.2015</w:t>
      </w:r>
      <w:r w:rsidR="0033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7-23 «Об утверждении порядка определения размера арендной платы за земельные участки, находящиеся в собственности муниципального образования </w:t>
      </w:r>
      <w:r w:rsidRPr="00E2198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«Нерюнгринский район» и предоставленные в аренду без проведения торгов»;</w:t>
      </w:r>
    </w:p>
    <w:p w:rsidR="005870AA" w:rsidRPr="002E4399" w:rsidRDefault="005870AA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09.04.2009</w:t>
      </w:r>
      <w:r w:rsidR="0033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4-7 «Установление базовых ставок и льгот по арендной плате за использование земельных участков, государственная собственность на которые не разграничена, на территории Нерюнгринского района»;</w:t>
      </w:r>
    </w:p>
    <w:p w:rsidR="005870AA" w:rsidRDefault="005870AA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4399">
        <w:rPr>
          <w:rFonts w:ascii="Times New Roman" w:hAnsi="Times New Roman" w:cs="Times New Roman"/>
          <w:sz w:val="24"/>
          <w:szCs w:val="24"/>
        </w:rPr>
        <w:t>Постановление Нерюнгринской районной администрации Республики Саха (Якутия) от 30 июня 2017 г. N 1190</w:t>
      </w:r>
      <w:r w:rsidR="002E4399" w:rsidRPr="002E4399">
        <w:rPr>
          <w:rFonts w:ascii="Times New Roman" w:hAnsi="Times New Roman" w:cs="Times New Roman"/>
          <w:sz w:val="24"/>
          <w:szCs w:val="24"/>
        </w:rPr>
        <w:t xml:space="preserve"> </w:t>
      </w:r>
      <w:r w:rsidRPr="002E4399">
        <w:rPr>
          <w:rFonts w:ascii="Times New Roman" w:hAnsi="Times New Roman" w:cs="Times New Roman"/>
          <w:sz w:val="24"/>
          <w:szCs w:val="24"/>
        </w:rPr>
        <w:t>"Об утверждении Порядка оценки эффективности налоговых льгот по  местным налогам и сборам муниципального образования "Нерюнгринский район";</w:t>
      </w:r>
    </w:p>
    <w:p w:rsidR="004762D9" w:rsidRDefault="004762D9" w:rsidP="0047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399">
        <w:rPr>
          <w:rFonts w:ascii="Times New Roman" w:hAnsi="Times New Roman" w:cs="Times New Roman"/>
          <w:sz w:val="24"/>
          <w:szCs w:val="24"/>
        </w:rPr>
        <w:t xml:space="preserve">Постановление Нерюнгринской районной администрации Республики Саха (Якутия) от </w:t>
      </w:r>
      <w:r>
        <w:rPr>
          <w:rFonts w:ascii="Times New Roman" w:hAnsi="Times New Roman" w:cs="Times New Roman"/>
          <w:sz w:val="24"/>
          <w:szCs w:val="24"/>
        </w:rPr>
        <w:t>26 марта 2018 г. N 451</w:t>
      </w:r>
      <w:r w:rsidRPr="002E4399">
        <w:rPr>
          <w:rFonts w:ascii="Times New Roman" w:hAnsi="Times New Roman" w:cs="Times New Roman"/>
          <w:sz w:val="24"/>
          <w:szCs w:val="24"/>
        </w:rPr>
        <w:t xml:space="preserve"> "Об утверждении Порядка </w:t>
      </w:r>
      <w:r>
        <w:rPr>
          <w:rFonts w:ascii="Times New Roman" w:hAnsi="Times New Roman" w:cs="Times New Roman"/>
          <w:sz w:val="24"/>
          <w:szCs w:val="24"/>
        </w:rPr>
        <w:t>разработки, утверждения и реализации муниципальных программ</w:t>
      </w:r>
      <w:r w:rsidRPr="002E43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"Нерюнгринский район";</w:t>
      </w:r>
    </w:p>
    <w:p w:rsidR="005870AA" w:rsidRPr="00C85787" w:rsidRDefault="005870AA" w:rsidP="001E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Нерюнгринского районного Совета депутатов от </w:t>
      </w:r>
      <w:r w:rsidR="00C85787" w:rsidRPr="00C85787">
        <w:rPr>
          <w:rFonts w:ascii="Times New Roman" w:hAnsi="Times New Roman" w:cs="Times New Roman"/>
          <w:sz w:val="24"/>
          <w:szCs w:val="24"/>
        </w:rPr>
        <w:t xml:space="preserve">20.12.2018 г. № 4-4 </w:t>
      </w:r>
      <w:r w:rsidR="00C85787" w:rsidRPr="00C85787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2019 год и на плановый период 2020 и 2021 годов»</w:t>
      </w:r>
      <w:r w:rsidRPr="00C857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E21981" w:rsidRDefault="005870AA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81">
        <w:rPr>
          <w:rFonts w:ascii="Times New Roman" w:hAnsi="Times New Roman" w:cs="Times New Roman"/>
          <w:sz w:val="24"/>
          <w:szCs w:val="24"/>
        </w:rPr>
        <w:t xml:space="preserve">- Решение Нерюнгринского районного Совета депутатов Республики Саха (Якутия) </w:t>
      </w:r>
      <w:r w:rsidR="00E21981" w:rsidRPr="00E21981">
        <w:rPr>
          <w:rFonts w:ascii="Times New Roman" w:hAnsi="Times New Roman" w:cs="Times New Roman"/>
          <w:sz w:val="24"/>
          <w:szCs w:val="24"/>
        </w:rPr>
        <w:t>от 27.02.2019</w:t>
      </w:r>
      <w:r w:rsidR="0033381E">
        <w:rPr>
          <w:rFonts w:ascii="Times New Roman" w:hAnsi="Times New Roman" w:cs="Times New Roman"/>
          <w:sz w:val="24"/>
          <w:szCs w:val="24"/>
        </w:rPr>
        <w:t xml:space="preserve"> г.</w:t>
      </w:r>
      <w:r w:rsidR="00E21981" w:rsidRPr="00E21981">
        <w:rPr>
          <w:rFonts w:ascii="Times New Roman" w:hAnsi="Times New Roman" w:cs="Times New Roman"/>
          <w:sz w:val="24"/>
          <w:szCs w:val="24"/>
        </w:rPr>
        <w:t xml:space="preserve"> № 2-5</w:t>
      </w:r>
      <w:r w:rsidRPr="00E21981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решение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Нерюнгринского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районного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Совета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депутатов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Fonts w:ascii="Times New Roman" w:hAnsi="Times New Roman" w:cs="Times New Roman"/>
          <w:sz w:val="24"/>
          <w:szCs w:val="24"/>
        </w:rPr>
        <w:t xml:space="preserve">от </w:t>
      </w:r>
      <w:r w:rsidR="00E21981" w:rsidRPr="00E21981">
        <w:rPr>
          <w:rFonts w:ascii="Times New Roman" w:hAnsi="Times New Roman" w:cs="Times New Roman"/>
          <w:sz w:val="24"/>
          <w:szCs w:val="24"/>
        </w:rPr>
        <w:t xml:space="preserve">20.12.2018 г. № 4-4 </w:t>
      </w:r>
      <w:r w:rsidR="00E21981" w:rsidRPr="00E21981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2019 год и на плановый период 2020 и 2021 годов»</w:t>
      </w:r>
      <w:r w:rsidR="00E21981">
        <w:rPr>
          <w:rFonts w:ascii="Times New Roman" w:hAnsi="Times New Roman" w:cs="Times New Roman"/>
          <w:sz w:val="24"/>
          <w:szCs w:val="24"/>
        </w:rPr>
        <w:t>.</w:t>
      </w:r>
    </w:p>
    <w:p w:rsidR="006538AD" w:rsidRDefault="005870AA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1102" w:rsidRPr="00F611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07B5">
        <w:rPr>
          <w:rFonts w:ascii="Times New Roman" w:hAnsi="Times New Roman" w:cs="Times New Roman"/>
          <w:sz w:val="24"/>
          <w:szCs w:val="24"/>
        </w:rPr>
        <w:t>остановление</w:t>
      </w:r>
      <w:r w:rsidR="00F61102" w:rsidRPr="00F61102">
        <w:rPr>
          <w:rFonts w:ascii="Times New Roman" w:hAnsi="Times New Roman" w:cs="Times New Roman"/>
          <w:sz w:val="24"/>
          <w:szCs w:val="24"/>
        </w:rPr>
        <w:t xml:space="preserve"> Нерюнгринской районной администрации от 25.04.2018 № 653 «Об утверждении отчета об исполнении бюджета Нерюнгринского района за январь-март 2019</w:t>
      </w:r>
      <w:r w:rsidR="00F61102">
        <w:rPr>
          <w:rFonts w:ascii="Times New Roman" w:hAnsi="Times New Roman" w:cs="Times New Roman"/>
          <w:b/>
        </w:rPr>
        <w:t xml:space="preserve"> </w:t>
      </w:r>
      <w:r w:rsidR="00F61102" w:rsidRPr="006538AD">
        <w:rPr>
          <w:rFonts w:ascii="Times New Roman" w:hAnsi="Times New Roman" w:cs="Times New Roman"/>
          <w:sz w:val="24"/>
          <w:szCs w:val="24"/>
        </w:rPr>
        <w:t>года»</w:t>
      </w:r>
      <w:r w:rsidR="006538AD">
        <w:rPr>
          <w:rFonts w:ascii="Times New Roman" w:hAnsi="Times New Roman" w:cs="Times New Roman"/>
          <w:sz w:val="24"/>
          <w:szCs w:val="24"/>
        </w:rPr>
        <w:t>.</w:t>
      </w:r>
      <w:r w:rsidR="00F61102" w:rsidRPr="00653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1E" w:rsidRPr="00E21981" w:rsidRDefault="0033381E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1981">
        <w:rPr>
          <w:rFonts w:ascii="Times New Roman" w:hAnsi="Times New Roman" w:cs="Times New Roman"/>
          <w:sz w:val="24"/>
          <w:szCs w:val="24"/>
        </w:rPr>
        <w:t xml:space="preserve">Решение Нерюнгринского районного Совета депутатов Республики Саха (Якутия) </w:t>
      </w:r>
      <w:r>
        <w:rPr>
          <w:rFonts w:ascii="Times New Roman" w:hAnsi="Times New Roman" w:cs="Times New Roman"/>
          <w:sz w:val="24"/>
          <w:szCs w:val="24"/>
        </w:rPr>
        <w:t>от 24.04.</w:t>
      </w:r>
      <w:r w:rsidR="00490FCA">
        <w:rPr>
          <w:rFonts w:ascii="Times New Roman" w:hAnsi="Times New Roman" w:cs="Times New Roman"/>
          <w:sz w:val="24"/>
          <w:szCs w:val="24"/>
        </w:rPr>
        <w:t>.2019 № 4-6</w:t>
      </w:r>
      <w:r w:rsidRPr="00E21981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решение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Нерюнгринского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районного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Совета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депутатов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Fonts w:ascii="Times New Roman" w:hAnsi="Times New Roman" w:cs="Times New Roman"/>
          <w:sz w:val="24"/>
          <w:szCs w:val="24"/>
        </w:rPr>
        <w:t xml:space="preserve">от 20.12.2018 г. № 4-4 </w:t>
      </w:r>
      <w:r w:rsidRPr="00E21981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2019 год и на плановый период 2020 и 2021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81E" w:rsidRPr="00E21981" w:rsidRDefault="0033381E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1981">
        <w:rPr>
          <w:rFonts w:ascii="Times New Roman" w:hAnsi="Times New Roman" w:cs="Times New Roman"/>
          <w:sz w:val="24"/>
          <w:szCs w:val="24"/>
        </w:rPr>
        <w:t xml:space="preserve">Решение Нерюнгринского районного Совета депутатов Республики Саха (Якутия) от </w:t>
      </w:r>
      <w:r w:rsidR="00490FCA">
        <w:rPr>
          <w:rFonts w:ascii="Times New Roman" w:hAnsi="Times New Roman" w:cs="Times New Roman"/>
          <w:sz w:val="24"/>
          <w:szCs w:val="24"/>
        </w:rPr>
        <w:t>22.05</w:t>
      </w:r>
      <w:r w:rsidRPr="00E21981">
        <w:rPr>
          <w:rFonts w:ascii="Times New Roman" w:hAnsi="Times New Roman" w:cs="Times New Roman"/>
          <w:sz w:val="24"/>
          <w:szCs w:val="24"/>
        </w:rPr>
        <w:t>.2019</w:t>
      </w:r>
      <w:r w:rsidR="00490FCA">
        <w:rPr>
          <w:rFonts w:ascii="Times New Roman" w:hAnsi="Times New Roman" w:cs="Times New Roman"/>
          <w:sz w:val="24"/>
          <w:szCs w:val="24"/>
        </w:rPr>
        <w:t xml:space="preserve"> г.</w:t>
      </w:r>
      <w:r w:rsidRPr="00E21981">
        <w:rPr>
          <w:rFonts w:ascii="Times New Roman" w:hAnsi="Times New Roman" w:cs="Times New Roman"/>
          <w:sz w:val="24"/>
          <w:szCs w:val="24"/>
        </w:rPr>
        <w:t xml:space="preserve"> № </w:t>
      </w:r>
      <w:r w:rsidR="00490FCA">
        <w:rPr>
          <w:rFonts w:ascii="Times New Roman" w:hAnsi="Times New Roman" w:cs="Times New Roman"/>
          <w:sz w:val="24"/>
          <w:szCs w:val="24"/>
        </w:rPr>
        <w:t>3-7</w:t>
      </w:r>
      <w:r w:rsidRPr="00E21981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решение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Нерюнгринского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районного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Совета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депутатов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Fonts w:ascii="Times New Roman" w:hAnsi="Times New Roman" w:cs="Times New Roman"/>
          <w:sz w:val="24"/>
          <w:szCs w:val="24"/>
        </w:rPr>
        <w:t xml:space="preserve">от 20.12.2018 г. № 4-4 </w:t>
      </w:r>
      <w:r w:rsidRPr="00E21981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2019 год и на плановый период 2020 и 2021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81E" w:rsidRDefault="0033381E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1981">
        <w:rPr>
          <w:rFonts w:ascii="Times New Roman" w:hAnsi="Times New Roman" w:cs="Times New Roman"/>
          <w:sz w:val="24"/>
          <w:szCs w:val="24"/>
        </w:rPr>
        <w:t xml:space="preserve">Решение Нерюнгринского районного Совета депутатов Республики Саха (Якутия) от </w:t>
      </w:r>
      <w:r w:rsidR="00490FCA">
        <w:rPr>
          <w:rFonts w:ascii="Times New Roman" w:hAnsi="Times New Roman" w:cs="Times New Roman"/>
          <w:sz w:val="24"/>
          <w:szCs w:val="24"/>
        </w:rPr>
        <w:t>19.06</w:t>
      </w:r>
      <w:r w:rsidRPr="00E21981">
        <w:rPr>
          <w:rFonts w:ascii="Times New Roman" w:hAnsi="Times New Roman" w:cs="Times New Roman"/>
          <w:sz w:val="24"/>
          <w:szCs w:val="24"/>
        </w:rPr>
        <w:t>.2019</w:t>
      </w:r>
      <w:r w:rsidR="00490FCA">
        <w:rPr>
          <w:rFonts w:ascii="Times New Roman" w:hAnsi="Times New Roman" w:cs="Times New Roman"/>
          <w:sz w:val="24"/>
          <w:szCs w:val="24"/>
        </w:rPr>
        <w:t xml:space="preserve"> г. № 2-8</w:t>
      </w:r>
      <w:r w:rsidRPr="00E21981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решение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Нерюнгринского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районного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Совета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депутатов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Fonts w:ascii="Times New Roman" w:hAnsi="Times New Roman" w:cs="Times New Roman"/>
          <w:sz w:val="24"/>
          <w:szCs w:val="24"/>
        </w:rPr>
        <w:t xml:space="preserve">от 20.12.2018 г. № 4-4 </w:t>
      </w:r>
      <w:r w:rsidRPr="00E21981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2019 год и на плановый период 2020 и 2021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FCA" w:rsidRPr="00E21981" w:rsidRDefault="00490FCA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Нерюнгринской районной администрации от 23.07.2019 г. № 1195 «Об утверждении отчета об исполнении бюджета Нерюнгринского района за январь-июнь 2019 года».</w:t>
      </w:r>
    </w:p>
    <w:p w:rsidR="0033381E" w:rsidRPr="006538AD" w:rsidRDefault="0033381E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D04" w:rsidRDefault="00411D04" w:rsidP="001E7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755">
        <w:rPr>
          <w:rFonts w:ascii="Times New Roman" w:hAnsi="Times New Roman" w:cs="Times New Roman"/>
          <w:sz w:val="24"/>
          <w:szCs w:val="24"/>
        </w:rPr>
        <w:t>Заключение подготовлено на основании предоставленных Нерюнгринской</w:t>
      </w:r>
      <w:r w:rsidRPr="00071C7D">
        <w:rPr>
          <w:rFonts w:ascii="Times New Roman" w:hAnsi="Times New Roman" w:cs="Times New Roman"/>
          <w:sz w:val="24"/>
          <w:szCs w:val="24"/>
        </w:rPr>
        <w:t xml:space="preserve"> районной администрацией</w:t>
      </w:r>
      <w:r w:rsidR="002744D6" w:rsidRPr="00071C7D">
        <w:rPr>
          <w:rFonts w:ascii="Times New Roman" w:hAnsi="Times New Roman" w:cs="Times New Roman"/>
          <w:sz w:val="24"/>
          <w:szCs w:val="24"/>
        </w:rPr>
        <w:t xml:space="preserve"> </w:t>
      </w:r>
      <w:r w:rsidRPr="00071C7D">
        <w:rPr>
          <w:rFonts w:ascii="Times New Roman" w:hAnsi="Times New Roman" w:cs="Times New Roman"/>
          <w:sz w:val="24"/>
          <w:szCs w:val="24"/>
        </w:rPr>
        <w:t>документов:</w:t>
      </w:r>
    </w:p>
    <w:p w:rsidR="004E1F62" w:rsidRDefault="00C747C2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1F62">
        <w:rPr>
          <w:rFonts w:ascii="Times New Roman" w:hAnsi="Times New Roman" w:cs="Times New Roman"/>
          <w:sz w:val="24"/>
          <w:szCs w:val="24"/>
        </w:rPr>
        <w:t>. Отчет об исполнении бюджета (</w:t>
      </w:r>
      <w:r>
        <w:rPr>
          <w:rFonts w:ascii="Times New Roman" w:hAnsi="Times New Roman" w:cs="Times New Roman"/>
          <w:sz w:val="24"/>
          <w:szCs w:val="24"/>
        </w:rPr>
        <w:t>ф</w:t>
      </w:r>
      <w:r w:rsidR="004E1F62">
        <w:rPr>
          <w:rFonts w:ascii="Times New Roman" w:hAnsi="Times New Roman" w:cs="Times New Roman"/>
          <w:sz w:val="24"/>
          <w:szCs w:val="24"/>
        </w:rPr>
        <w:t>орма по ОКУД 05031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1F62">
        <w:rPr>
          <w:rFonts w:ascii="Times New Roman" w:hAnsi="Times New Roman" w:cs="Times New Roman"/>
          <w:sz w:val="24"/>
          <w:szCs w:val="24"/>
        </w:rPr>
        <w:t>7).</w:t>
      </w:r>
    </w:p>
    <w:p w:rsidR="00490FCA" w:rsidRDefault="00490FCA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Отчет о движении денежных средств (форма по ОКУД 0503123).</w:t>
      </w:r>
    </w:p>
    <w:p w:rsidR="004E1F62" w:rsidRDefault="00C83237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1F62">
        <w:rPr>
          <w:rFonts w:ascii="Times New Roman" w:hAnsi="Times New Roman" w:cs="Times New Roman"/>
          <w:sz w:val="24"/>
          <w:szCs w:val="24"/>
        </w:rPr>
        <w:t xml:space="preserve">. Отчет о кассовом поступлении и выбытии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="004E1F62">
        <w:rPr>
          <w:rFonts w:ascii="Times New Roman" w:hAnsi="Times New Roman" w:cs="Times New Roman"/>
          <w:sz w:val="24"/>
          <w:szCs w:val="24"/>
        </w:rPr>
        <w:t xml:space="preserve"> средств (</w:t>
      </w:r>
      <w:r w:rsidR="00C747C2">
        <w:rPr>
          <w:rFonts w:ascii="Times New Roman" w:hAnsi="Times New Roman" w:cs="Times New Roman"/>
          <w:sz w:val="24"/>
          <w:szCs w:val="24"/>
        </w:rPr>
        <w:t>ф</w:t>
      </w:r>
      <w:r w:rsidR="004E1F62">
        <w:rPr>
          <w:rFonts w:ascii="Times New Roman" w:hAnsi="Times New Roman" w:cs="Times New Roman"/>
          <w:sz w:val="24"/>
          <w:szCs w:val="24"/>
        </w:rPr>
        <w:t>орма по ОКУД 0503124).</w:t>
      </w:r>
    </w:p>
    <w:p w:rsidR="00C83237" w:rsidRDefault="00C83237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Справка по консолидируемым расчетам (форма по ОКУД 0503125 (1 205 51 560)).</w:t>
      </w:r>
    </w:p>
    <w:p w:rsidR="00C83237" w:rsidRDefault="00C83237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Справка по консолидируемым расчетам (форма по ОКУД 0503125 (1 205 51 660)).</w:t>
      </w:r>
    </w:p>
    <w:p w:rsidR="004E1F62" w:rsidRDefault="00C83237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E1F62">
        <w:rPr>
          <w:rFonts w:ascii="Times New Roman" w:hAnsi="Times New Roman" w:cs="Times New Roman"/>
          <w:sz w:val="24"/>
          <w:szCs w:val="24"/>
        </w:rPr>
        <w:t xml:space="preserve">. Отчет об исполнении бюджета главного распорядителя, распорядителя, получателя </w:t>
      </w:r>
      <w:r w:rsidR="004E1F62" w:rsidRPr="00AA1E34">
        <w:rPr>
          <w:rFonts w:ascii="Times New Roman" w:hAnsi="Times New Roman" w:cs="Times New Roman"/>
          <w:sz w:val="24"/>
          <w:szCs w:val="24"/>
        </w:rPr>
        <w:t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491E89">
        <w:rPr>
          <w:rFonts w:ascii="Times New Roman" w:hAnsi="Times New Roman" w:cs="Times New Roman"/>
          <w:sz w:val="24"/>
          <w:szCs w:val="24"/>
        </w:rPr>
        <w:t>ф</w:t>
      </w:r>
      <w:r w:rsidR="004E1F62" w:rsidRPr="00AA1E34">
        <w:rPr>
          <w:rFonts w:ascii="Times New Roman" w:hAnsi="Times New Roman" w:cs="Times New Roman"/>
          <w:sz w:val="24"/>
          <w:szCs w:val="24"/>
        </w:rPr>
        <w:t>орма по ОКУД 0503127).</w:t>
      </w:r>
    </w:p>
    <w:p w:rsidR="00C83237" w:rsidRPr="00AA1E34" w:rsidRDefault="00C83237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Отчет о бюджетных обязательствах </w:t>
      </w:r>
      <w:r w:rsidRPr="00AA1E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форма по ОКУД 0503128</w:t>
      </w:r>
      <w:r w:rsidRPr="00AA1E34">
        <w:rPr>
          <w:rFonts w:ascii="Times New Roman" w:hAnsi="Times New Roman" w:cs="Times New Roman"/>
          <w:sz w:val="24"/>
          <w:szCs w:val="24"/>
        </w:rPr>
        <w:t>).</w:t>
      </w:r>
    </w:p>
    <w:p w:rsidR="00174EA0" w:rsidRDefault="00C83237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4EA0">
        <w:rPr>
          <w:rFonts w:ascii="Times New Roman" w:hAnsi="Times New Roman" w:cs="Times New Roman"/>
          <w:sz w:val="24"/>
          <w:szCs w:val="24"/>
        </w:rPr>
        <w:t xml:space="preserve">. </w:t>
      </w:r>
      <w:r w:rsidR="00A23125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(форма по ОКУД 0503140).</w:t>
      </w:r>
    </w:p>
    <w:p w:rsidR="001B6909" w:rsidRPr="00AA1E34" w:rsidRDefault="00C83237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23125">
        <w:rPr>
          <w:rFonts w:ascii="Times New Roman" w:hAnsi="Times New Roman" w:cs="Times New Roman"/>
          <w:sz w:val="24"/>
          <w:szCs w:val="24"/>
        </w:rPr>
        <w:t>. Пояснительная записка (форма по ОКУД 0503160).</w:t>
      </w:r>
    </w:p>
    <w:p w:rsidR="007F3D86" w:rsidRDefault="00C83237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20B5" w:rsidRPr="00AA1E34">
        <w:rPr>
          <w:rFonts w:ascii="Times New Roman" w:hAnsi="Times New Roman" w:cs="Times New Roman"/>
          <w:sz w:val="24"/>
          <w:szCs w:val="24"/>
        </w:rPr>
        <w:t>.</w:t>
      </w:r>
      <w:r w:rsidR="00431D0F" w:rsidRPr="00AA1E34">
        <w:rPr>
          <w:rFonts w:ascii="Times New Roman" w:hAnsi="Times New Roman" w:cs="Times New Roman"/>
          <w:sz w:val="24"/>
          <w:szCs w:val="24"/>
        </w:rPr>
        <w:t xml:space="preserve"> </w:t>
      </w:r>
      <w:r w:rsidR="007F3D86">
        <w:rPr>
          <w:rFonts w:ascii="Times New Roman" w:hAnsi="Times New Roman" w:cs="Times New Roman"/>
          <w:sz w:val="24"/>
          <w:szCs w:val="24"/>
        </w:rPr>
        <w:t>Сведения о количестве подведомственных учреждений (</w:t>
      </w:r>
      <w:r w:rsidR="00D24B81">
        <w:rPr>
          <w:rFonts w:ascii="Times New Roman" w:hAnsi="Times New Roman" w:cs="Times New Roman"/>
          <w:sz w:val="24"/>
          <w:szCs w:val="24"/>
        </w:rPr>
        <w:t>форма ОКУД 0503161);</w:t>
      </w:r>
    </w:p>
    <w:p w:rsidR="001B6909" w:rsidRDefault="00C83237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24B81">
        <w:rPr>
          <w:rFonts w:ascii="Times New Roman" w:hAnsi="Times New Roman" w:cs="Times New Roman"/>
          <w:sz w:val="24"/>
          <w:szCs w:val="24"/>
        </w:rPr>
        <w:t xml:space="preserve">. </w:t>
      </w:r>
      <w:r w:rsidR="00BC5E64" w:rsidRPr="00AA1E34">
        <w:rPr>
          <w:rFonts w:ascii="Times New Roman" w:hAnsi="Times New Roman" w:cs="Times New Roman"/>
          <w:sz w:val="24"/>
          <w:szCs w:val="24"/>
        </w:rPr>
        <w:t>Сведения</w:t>
      </w:r>
      <w:r w:rsidR="00BC5E64">
        <w:rPr>
          <w:rFonts w:ascii="Times New Roman" w:hAnsi="Times New Roman" w:cs="Times New Roman"/>
          <w:sz w:val="24"/>
          <w:szCs w:val="24"/>
        </w:rPr>
        <w:t xml:space="preserve"> об исполнении бюджета (форма по ОКУД 0503164).</w:t>
      </w:r>
    </w:p>
    <w:p w:rsidR="00C83237" w:rsidRDefault="00C83237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Сведения о дебиторской задолженности (форма по ОКУД 0503169).</w:t>
      </w:r>
    </w:p>
    <w:p w:rsidR="00C83237" w:rsidRDefault="00C83237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C83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A02B6">
        <w:rPr>
          <w:rFonts w:ascii="Times New Roman" w:hAnsi="Times New Roman" w:cs="Times New Roman"/>
          <w:sz w:val="24"/>
          <w:szCs w:val="24"/>
        </w:rPr>
        <w:t>ведения о кредиторской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задолженности (форма по ОКУД 0503169).</w:t>
      </w:r>
    </w:p>
    <w:p w:rsidR="000B7010" w:rsidRDefault="00DA02B6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F468F">
        <w:rPr>
          <w:rFonts w:ascii="Times New Roman" w:hAnsi="Times New Roman" w:cs="Times New Roman"/>
          <w:sz w:val="24"/>
          <w:szCs w:val="24"/>
        </w:rPr>
        <w:t xml:space="preserve">. </w:t>
      </w:r>
      <w:r w:rsidR="000B7010">
        <w:rPr>
          <w:rFonts w:ascii="Times New Roman" w:hAnsi="Times New Roman" w:cs="Times New Roman"/>
          <w:sz w:val="24"/>
          <w:szCs w:val="24"/>
        </w:rPr>
        <w:t>Сведения об остатках денежных средств на счетах получател</w:t>
      </w:r>
      <w:r w:rsidR="004C2C99">
        <w:rPr>
          <w:rFonts w:ascii="Times New Roman" w:hAnsi="Times New Roman" w:cs="Times New Roman"/>
          <w:sz w:val="24"/>
          <w:szCs w:val="24"/>
        </w:rPr>
        <w:t>я</w:t>
      </w:r>
      <w:r w:rsidR="000B7010">
        <w:rPr>
          <w:rFonts w:ascii="Times New Roman" w:hAnsi="Times New Roman" w:cs="Times New Roman"/>
          <w:sz w:val="24"/>
          <w:szCs w:val="24"/>
        </w:rPr>
        <w:t xml:space="preserve"> бюджетных средств (форма по ОКУД 0503178);</w:t>
      </w:r>
    </w:p>
    <w:p w:rsidR="00A8249A" w:rsidRDefault="00DA02B6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B70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Сведения об исполнении судебных решений по денежным обязательствам бюджет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форма по ОКУД 0503296); </w:t>
      </w:r>
      <w:r w:rsidR="00A8249A">
        <w:rPr>
          <w:rFonts w:ascii="Times New Roman" w:hAnsi="Times New Roman" w:cs="Times New Roman"/>
          <w:sz w:val="24"/>
          <w:szCs w:val="24"/>
        </w:rPr>
        <w:t>;</w:t>
      </w:r>
    </w:p>
    <w:p w:rsidR="002A3BF9" w:rsidRDefault="009310ED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02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764">
        <w:rPr>
          <w:rFonts w:ascii="Times New Roman" w:hAnsi="Times New Roman" w:cs="Times New Roman"/>
          <w:sz w:val="24"/>
          <w:szCs w:val="24"/>
        </w:rPr>
        <w:t xml:space="preserve"> Отчет об использовании межбюджетных трансфертов из федерального бюджета субъектами Российской Федерации, муниципальными образованиями</w:t>
      </w:r>
      <w:r w:rsidR="002A3BF9">
        <w:rPr>
          <w:rFonts w:ascii="Times New Roman" w:hAnsi="Times New Roman" w:cs="Times New Roman"/>
          <w:sz w:val="24"/>
          <w:szCs w:val="24"/>
        </w:rPr>
        <w:t xml:space="preserve"> и территориальными государственными внебюджетными фондами (форма по ОКУД 0503324);</w:t>
      </w:r>
    </w:p>
    <w:p w:rsidR="009D0DDE" w:rsidRDefault="002A3BF9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02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0DDE">
        <w:rPr>
          <w:rFonts w:ascii="Times New Roman" w:hAnsi="Times New Roman" w:cs="Times New Roman"/>
          <w:sz w:val="24"/>
          <w:szCs w:val="24"/>
        </w:rPr>
        <w:t>Информация о долговых обязательствах, отраженных в долговой книге МО «Нерюнгринский район»</w:t>
      </w:r>
      <w:r w:rsidR="009A1A3B">
        <w:rPr>
          <w:rFonts w:ascii="Times New Roman" w:hAnsi="Times New Roman" w:cs="Times New Roman"/>
          <w:sz w:val="24"/>
          <w:szCs w:val="24"/>
        </w:rPr>
        <w:t xml:space="preserve"> за 2019 год</w:t>
      </w:r>
      <w:r w:rsidR="009D0DDE">
        <w:rPr>
          <w:rFonts w:ascii="Times New Roman" w:hAnsi="Times New Roman" w:cs="Times New Roman"/>
          <w:sz w:val="24"/>
          <w:szCs w:val="24"/>
        </w:rPr>
        <w:t>.</w:t>
      </w:r>
    </w:p>
    <w:p w:rsidR="000952E2" w:rsidRPr="00AA1E34" w:rsidRDefault="000952E2" w:rsidP="001E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Default="00943C27" w:rsidP="000A7007">
      <w:pPr>
        <w:pStyle w:val="a3"/>
        <w:widowControl w:val="0"/>
        <w:ind w:firstLine="709"/>
        <w:rPr>
          <w:b/>
          <w:sz w:val="28"/>
          <w:szCs w:val="28"/>
        </w:rPr>
      </w:pPr>
      <w:r w:rsidRPr="00AA1E34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Default="00943C27" w:rsidP="000A7007">
      <w:pPr>
        <w:pStyle w:val="a3"/>
        <w:widowControl w:val="0"/>
        <w:ind w:firstLine="709"/>
        <w:rPr>
          <w:b/>
          <w:sz w:val="28"/>
          <w:szCs w:val="28"/>
        </w:rPr>
      </w:pPr>
      <w:r w:rsidRPr="00943C27">
        <w:rPr>
          <w:b/>
          <w:sz w:val="28"/>
          <w:szCs w:val="28"/>
        </w:rPr>
        <w:t xml:space="preserve"> бюджетного процесса</w:t>
      </w:r>
    </w:p>
    <w:p w:rsidR="000A7007" w:rsidRPr="000A7007" w:rsidRDefault="000A7007" w:rsidP="000A7007">
      <w:pPr>
        <w:pStyle w:val="a3"/>
        <w:widowControl w:val="0"/>
        <w:ind w:firstLine="709"/>
        <w:rPr>
          <w:b/>
          <w:sz w:val="22"/>
          <w:szCs w:val="22"/>
        </w:rPr>
      </w:pPr>
    </w:p>
    <w:p w:rsidR="007E04EC" w:rsidRDefault="00AC6101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 xml:space="preserve">Согласно требованиям пункта 5 статьи 264.2 БК РФ отчет об исполнении бюджета Нерюнгринского района за январь – </w:t>
      </w:r>
      <w:r w:rsidR="0061558B">
        <w:rPr>
          <w:rFonts w:ascii="Times New Roman" w:hAnsi="Times New Roman" w:cs="Times New Roman"/>
          <w:b w:val="0"/>
          <w:color w:val="auto"/>
        </w:rPr>
        <w:t>июнь</w:t>
      </w:r>
      <w:r>
        <w:rPr>
          <w:rFonts w:ascii="Times New Roman" w:hAnsi="Times New Roman" w:cs="Times New Roman"/>
          <w:b w:val="0"/>
          <w:color w:val="auto"/>
        </w:rPr>
        <w:t xml:space="preserve"> 201</w:t>
      </w:r>
      <w:r w:rsidR="006035A8">
        <w:rPr>
          <w:rFonts w:ascii="Times New Roman" w:hAnsi="Times New Roman" w:cs="Times New Roman"/>
          <w:b w:val="0"/>
          <w:color w:val="auto"/>
        </w:rPr>
        <w:t>9</w:t>
      </w:r>
      <w:r>
        <w:rPr>
          <w:rFonts w:ascii="Times New Roman" w:hAnsi="Times New Roman" w:cs="Times New Roman"/>
          <w:b w:val="0"/>
          <w:color w:val="auto"/>
        </w:rPr>
        <w:t xml:space="preserve"> года утвержден постановлением Нерюнгринской районной администрации от </w:t>
      </w:r>
      <w:r w:rsidR="0061558B">
        <w:rPr>
          <w:rFonts w:ascii="Times New Roman" w:hAnsi="Times New Roman" w:cs="Times New Roman"/>
          <w:b w:val="0"/>
          <w:color w:val="auto"/>
        </w:rPr>
        <w:t>23.07.2019 г.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="0061558B">
        <w:rPr>
          <w:rFonts w:ascii="Times New Roman" w:hAnsi="Times New Roman" w:cs="Times New Roman"/>
          <w:b w:val="0"/>
          <w:color w:val="auto"/>
        </w:rPr>
        <w:t>1195</w:t>
      </w:r>
      <w:r>
        <w:rPr>
          <w:rFonts w:ascii="Times New Roman" w:hAnsi="Times New Roman" w:cs="Times New Roman"/>
          <w:b w:val="0"/>
          <w:color w:val="auto"/>
        </w:rPr>
        <w:t xml:space="preserve"> «Об утверждении отчета об исполнении бюджета Нерюнгринского района за январь-</w:t>
      </w:r>
      <w:r w:rsidR="0061558B">
        <w:rPr>
          <w:rFonts w:ascii="Times New Roman" w:hAnsi="Times New Roman" w:cs="Times New Roman"/>
          <w:b w:val="0"/>
          <w:color w:val="auto"/>
        </w:rPr>
        <w:t>июнь</w:t>
      </w:r>
      <w:r>
        <w:rPr>
          <w:rFonts w:ascii="Times New Roman" w:hAnsi="Times New Roman" w:cs="Times New Roman"/>
          <w:b w:val="0"/>
          <w:color w:val="auto"/>
        </w:rPr>
        <w:t xml:space="preserve"> 201</w:t>
      </w:r>
      <w:r w:rsidR="002B60FA">
        <w:rPr>
          <w:rFonts w:ascii="Times New Roman" w:hAnsi="Times New Roman" w:cs="Times New Roman"/>
          <w:b w:val="0"/>
          <w:color w:val="auto"/>
        </w:rPr>
        <w:t>9</w:t>
      </w:r>
      <w:r>
        <w:rPr>
          <w:rFonts w:ascii="Times New Roman" w:hAnsi="Times New Roman" w:cs="Times New Roman"/>
          <w:b w:val="0"/>
          <w:color w:val="auto"/>
        </w:rPr>
        <w:t xml:space="preserve"> года» и представлен в Контрольно-счетную палату в соответствии с пунктом </w:t>
      </w:r>
      <w:r w:rsidRPr="00F05A19">
        <w:rPr>
          <w:rFonts w:ascii="Times New Roman" w:hAnsi="Times New Roman" w:cs="Times New Roman"/>
          <w:b w:val="0"/>
          <w:color w:val="auto"/>
        </w:rPr>
        <w:t>5 статьи 60 главы 8 Положения о бюджетном процессе в Нерюнгринском</w:t>
      </w:r>
      <w:proofErr w:type="gramEnd"/>
      <w:r w:rsidRPr="00F05A19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F05A19">
        <w:rPr>
          <w:rFonts w:ascii="Times New Roman" w:hAnsi="Times New Roman" w:cs="Times New Roman"/>
          <w:b w:val="0"/>
          <w:color w:val="auto"/>
        </w:rPr>
        <w:t>районе</w:t>
      </w:r>
      <w:proofErr w:type="gramEnd"/>
      <w:r w:rsidR="007E04EC" w:rsidRPr="00F05A19">
        <w:rPr>
          <w:rFonts w:ascii="Times New Roman" w:hAnsi="Times New Roman" w:cs="Times New Roman"/>
          <w:b w:val="0"/>
          <w:color w:val="auto"/>
        </w:rPr>
        <w:t>.</w:t>
      </w:r>
    </w:p>
    <w:p w:rsidR="003E68C0" w:rsidRPr="00D066F7" w:rsidRDefault="003E68C0" w:rsidP="00226C98">
      <w:pPr>
        <w:pStyle w:val="a3"/>
        <w:widowControl w:val="0"/>
        <w:ind w:firstLine="709"/>
        <w:rPr>
          <w:sz w:val="24"/>
          <w:szCs w:val="24"/>
        </w:rPr>
      </w:pPr>
      <w:r w:rsidRPr="00D066F7">
        <w:rPr>
          <w:sz w:val="24"/>
          <w:szCs w:val="24"/>
          <w:lang w:eastAsia="ru-RU"/>
        </w:rPr>
        <w:t>Бюджет Нерюнгринского района на 201</w:t>
      </w:r>
      <w:r w:rsidR="002B60FA">
        <w:rPr>
          <w:sz w:val="24"/>
          <w:szCs w:val="24"/>
          <w:lang w:eastAsia="ru-RU"/>
        </w:rPr>
        <w:t>9</w:t>
      </w:r>
      <w:r w:rsidRPr="00D066F7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4C62BB">
        <w:rPr>
          <w:sz w:val="24"/>
          <w:szCs w:val="24"/>
        </w:rPr>
        <w:t xml:space="preserve"> </w:t>
      </w:r>
      <w:r w:rsidR="004C62BB">
        <w:rPr>
          <w:sz w:val="24"/>
          <w:szCs w:val="24"/>
        </w:rPr>
        <w:t>р</w:t>
      </w:r>
      <w:r w:rsidR="004C62BB" w:rsidRPr="00D066F7">
        <w:rPr>
          <w:sz w:val="24"/>
          <w:szCs w:val="24"/>
        </w:rPr>
        <w:t xml:space="preserve">ешением Нерюнгринского районного Совета депутатов Республики Саха (Якутия) от </w:t>
      </w:r>
      <w:r w:rsidR="00FE6545" w:rsidRPr="00FE6545">
        <w:rPr>
          <w:sz w:val="24"/>
          <w:szCs w:val="24"/>
        </w:rPr>
        <w:t>20.12.2018 г.</w:t>
      </w:r>
      <w:r w:rsidR="00FE6545">
        <w:rPr>
          <w:sz w:val="24"/>
          <w:szCs w:val="24"/>
        </w:rPr>
        <w:t xml:space="preserve"> </w:t>
      </w:r>
      <w:r w:rsidR="00FE6545" w:rsidRPr="00FE6545">
        <w:rPr>
          <w:sz w:val="24"/>
          <w:szCs w:val="24"/>
        </w:rPr>
        <w:t>№ 4-4</w:t>
      </w:r>
      <w:r w:rsidR="004C62BB" w:rsidRPr="00D066F7">
        <w:rPr>
          <w:sz w:val="24"/>
          <w:szCs w:val="24"/>
        </w:rPr>
        <w:t xml:space="preserve"> </w:t>
      </w:r>
      <w:r w:rsidR="004C62BB" w:rsidRPr="00D066F7">
        <w:rPr>
          <w:sz w:val="24"/>
          <w:szCs w:val="24"/>
          <w:lang w:eastAsia="ru-RU"/>
        </w:rPr>
        <w:t>«О бюджете Нерюнгринского района на 201</w:t>
      </w:r>
      <w:r w:rsidR="00E16FAD">
        <w:rPr>
          <w:sz w:val="24"/>
          <w:szCs w:val="24"/>
          <w:lang w:eastAsia="ru-RU"/>
        </w:rPr>
        <w:t>9</w:t>
      </w:r>
      <w:r w:rsidR="004C62BB" w:rsidRPr="00D066F7">
        <w:rPr>
          <w:sz w:val="24"/>
          <w:szCs w:val="24"/>
          <w:lang w:eastAsia="ru-RU"/>
        </w:rPr>
        <w:t xml:space="preserve"> год</w:t>
      </w:r>
      <w:r w:rsidR="00F05A19">
        <w:rPr>
          <w:sz w:val="24"/>
          <w:szCs w:val="24"/>
          <w:lang w:eastAsia="ru-RU"/>
        </w:rPr>
        <w:t xml:space="preserve"> и на плановый период 20</w:t>
      </w:r>
      <w:r w:rsidR="00E16FAD">
        <w:rPr>
          <w:sz w:val="24"/>
          <w:szCs w:val="24"/>
          <w:lang w:eastAsia="ru-RU"/>
        </w:rPr>
        <w:t>20</w:t>
      </w:r>
      <w:r w:rsidR="00F05A19">
        <w:rPr>
          <w:sz w:val="24"/>
          <w:szCs w:val="24"/>
          <w:lang w:eastAsia="ru-RU"/>
        </w:rPr>
        <w:t xml:space="preserve"> и 20</w:t>
      </w:r>
      <w:r w:rsidR="00623F6C">
        <w:rPr>
          <w:sz w:val="24"/>
          <w:szCs w:val="24"/>
          <w:lang w:eastAsia="ru-RU"/>
        </w:rPr>
        <w:t>2</w:t>
      </w:r>
      <w:r w:rsidR="00E16FAD">
        <w:rPr>
          <w:sz w:val="24"/>
          <w:szCs w:val="24"/>
          <w:lang w:eastAsia="ru-RU"/>
        </w:rPr>
        <w:t>1</w:t>
      </w:r>
      <w:r w:rsidR="00F05A19">
        <w:rPr>
          <w:sz w:val="24"/>
          <w:szCs w:val="24"/>
          <w:lang w:eastAsia="ru-RU"/>
        </w:rPr>
        <w:t xml:space="preserve"> годов</w:t>
      </w:r>
      <w:r w:rsidR="004C62BB" w:rsidRPr="00D066F7">
        <w:rPr>
          <w:sz w:val="24"/>
          <w:szCs w:val="24"/>
          <w:lang w:eastAsia="ru-RU"/>
        </w:rPr>
        <w:t>»</w:t>
      </w:r>
      <w:r w:rsidR="00A16704" w:rsidRPr="00D066F7">
        <w:rPr>
          <w:sz w:val="24"/>
          <w:szCs w:val="24"/>
          <w:lang w:eastAsia="ru-RU"/>
        </w:rPr>
        <w:t>. Основные характеристики утвержденного бюджета соотве</w:t>
      </w:r>
      <w:r w:rsidR="00642A9D">
        <w:rPr>
          <w:sz w:val="24"/>
          <w:szCs w:val="24"/>
          <w:lang w:eastAsia="ru-RU"/>
        </w:rPr>
        <w:t>т</w:t>
      </w:r>
      <w:r w:rsidR="00A16704" w:rsidRPr="00D066F7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D066F7" w:rsidRDefault="00943C27" w:rsidP="00226C98">
      <w:pPr>
        <w:pStyle w:val="a3"/>
        <w:widowControl w:val="0"/>
        <w:ind w:firstLine="709"/>
        <w:jc w:val="center"/>
        <w:rPr>
          <w:sz w:val="24"/>
          <w:szCs w:val="24"/>
        </w:rPr>
      </w:pPr>
    </w:p>
    <w:p w:rsidR="00943C27" w:rsidRDefault="00B7668E" w:rsidP="00226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B26E4" w:rsidRPr="006B26E4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«Нерюнгринский район» за </w:t>
      </w:r>
      <w:r w:rsidR="00B124B3">
        <w:rPr>
          <w:rFonts w:ascii="Times New Roman" w:hAnsi="Times New Roman" w:cs="Times New Roman"/>
          <w:b/>
          <w:sz w:val="28"/>
          <w:szCs w:val="28"/>
        </w:rPr>
        <w:t>1</w:t>
      </w:r>
      <w:r w:rsidR="00FA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8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6B26E4" w:rsidRPr="006B26E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16FAD">
        <w:rPr>
          <w:rFonts w:ascii="Times New Roman" w:hAnsi="Times New Roman" w:cs="Times New Roman"/>
          <w:b/>
          <w:sz w:val="28"/>
          <w:szCs w:val="28"/>
        </w:rPr>
        <w:t>9</w:t>
      </w:r>
      <w:r w:rsidR="006B26E4" w:rsidRPr="006B26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7007" w:rsidRPr="000A7007" w:rsidRDefault="000A7007" w:rsidP="00226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11269" w:rsidRDefault="00C2548A" w:rsidP="000A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29">
        <w:rPr>
          <w:rFonts w:ascii="Times New Roman" w:hAnsi="Times New Roman" w:cs="Times New Roman"/>
          <w:sz w:val="24"/>
          <w:szCs w:val="24"/>
        </w:rPr>
        <w:t xml:space="preserve">Бюджет Нерюнгринского района </w:t>
      </w:r>
      <w:r w:rsidR="009D1933" w:rsidRPr="00BA6029">
        <w:rPr>
          <w:rFonts w:ascii="Times New Roman" w:hAnsi="Times New Roman" w:cs="Times New Roman"/>
          <w:sz w:val="24"/>
          <w:szCs w:val="24"/>
        </w:rPr>
        <w:t>на 201</w:t>
      </w:r>
      <w:r w:rsidR="00E16FAD">
        <w:rPr>
          <w:rFonts w:ascii="Times New Roman" w:hAnsi="Times New Roman" w:cs="Times New Roman"/>
          <w:sz w:val="24"/>
          <w:szCs w:val="24"/>
        </w:rPr>
        <w:t>9</w:t>
      </w:r>
      <w:r w:rsidR="009D1933" w:rsidRPr="00BA602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A6029">
        <w:rPr>
          <w:rFonts w:ascii="Times New Roman" w:hAnsi="Times New Roman" w:cs="Times New Roman"/>
          <w:sz w:val="24"/>
          <w:szCs w:val="24"/>
        </w:rPr>
        <w:t xml:space="preserve">сформирован в соответствии с </w:t>
      </w:r>
      <w:r w:rsidR="009C1BD3" w:rsidRPr="00BA6029">
        <w:rPr>
          <w:rFonts w:ascii="Times New Roman" w:hAnsi="Times New Roman" w:cs="Times New Roman"/>
          <w:sz w:val="24"/>
          <w:szCs w:val="24"/>
        </w:rPr>
        <w:t>Положением о бюджетном процессе в Нерюнгринском районе.</w:t>
      </w:r>
      <w:r w:rsidR="00220A3E" w:rsidRPr="00BA6029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BA6029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BA6029">
        <w:rPr>
          <w:rFonts w:ascii="Times New Roman" w:hAnsi="Times New Roman" w:cs="Times New Roman"/>
          <w:sz w:val="24"/>
          <w:szCs w:val="24"/>
        </w:rPr>
        <w:t>утверждены</w:t>
      </w:r>
      <w:r w:rsidR="00611269">
        <w:rPr>
          <w:rFonts w:ascii="Times New Roman" w:hAnsi="Times New Roman" w:cs="Times New Roman"/>
          <w:sz w:val="24"/>
          <w:szCs w:val="24"/>
        </w:rPr>
        <w:t xml:space="preserve"> следующие характеристики и иные показатели </w:t>
      </w:r>
      <w:r w:rsidR="009C1BD3">
        <w:rPr>
          <w:rFonts w:ascii="Times New Roman" w:hAnsi="Times New Roman" w:cs="Times New Roman"/>
          <w:sz w:val="24"/>
          <w:szCs w:val="24"/>
        </w:rPr>
        <w:t>бюджет</w:t>
      </w:r>
      <w:r w:rsidR="00611269">
        <w:rPr>
          <w:rFonts w:ascii="Times New Roman" w:hAnsi="Times New Roman" w:cs="Times New Roman"/>
          <w:sz w:val="24"/>
          <w:szCs w:val="24"/>
        </w:rPr>
        <w:t>а</w:t>
      </w:r>
      <w:r w:rsidR="009C1BD3">
        <w:rPr>
          <w:rFonts w:ascii="Times New Roman" w:hAnsi="Times New Roman" w:cs="Times New Roman"/>
          <w:sz w:val="24"/>
          <w:szCs w:val="24"/>
        </w:rPr>
        <w:t xml:space="preserve"> </w:t>
      </w:r>
      <w:r w:rsidR="00057625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611269">
        <w:rPr>
          <w:rFonts w:ascii="Times New Roman" w:hAnsi="Times New Roman" w:cs="Times New Roman"/>
          <w:sz w:val="24"/>
          <w:szCs w:val="24"/>
        </w:rPr>
        <w:t xml:space="preserve"> на 201</w:t>
      </w:r>
      <w:r w:rsidR="00E16FAD">
        <w:rPr>
          <w:rFonts w:ascii="Times New Roman" w:hAnsi="Times New Roman" w:cs="Times New Roman"/>
          <w:sz w:val="24"/>
          <w:szCs w:val="24"/>
        </w:rPr>
        <w:t>9</w:t>
      </w:r>
      <w:r w:rsidR="00611269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Нерюнгринского района в сумме </w:t>
      </w:r>
      <w:r w:rsidR="009F5A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5AA6" w:rsidRPr="009F5A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F5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607B5">
        <w:rPr>
          <w:rFonts w:ascii="Times New Roman" w:hAnsi="Times New Roman" w:cs="Times New Roman"/>
          <w:color w:val="000000"/>
          <w:sz w:val="24"/>
          <w:szCs w:val="24"/>
        </w:rPr>
        <w:t>942 250,2</w:t>
      </w:r>
      <w:r w:rsidR="002C192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F5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из них налоговые и неналоговые доходы в сумме </w:t>
      </w:r>
      <w:r w:rsidR="00661BF3">
        <w:rPr>
          <w:rFonts w:ascii="Times New Roman" w:hAnsi="Times New Roman" w:cs="Times New Roman"/>
          <w:sz w:val="24"/>
          <w:szCs w:val="24"/>
        </w:rPr>
        <w:t>1</w:t>
      </w:r>
      <w:r w:rsidR="003D15E9">
        <w:rPr>
          <w:rFonts w:ascii="Times New Roman" w:hAnsi="Times New Roman" w:cs="Times New Roman"/>
          <w:sz w:val="24"/>
          <w:szCs w:val="24"/>
        </w:rPr>
        <w:t> 224 895,1</w:t>
      </w:r>
      <w:r w:rsidR="002C19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3D15E9">
        <w:rPr>
          <w:rFonts w:ascii="Times New Roman" w:hAnsi="Times New Roman" w:cs="Times New Roman"/>
          <w:sz w:val="24"/>
          <w:szCs w:val="24"/>
        </w:rPr>
        <w:t>2 717 355,1</w:t>
      </w:r>
      <w:r w:rsidR="002C19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2</w:t>
      </w:r>
      <w:r w:rsidR="00C434C9">
        <w:rPr>
          <w:rFonts w:ascii="Times New Roman" w:hAnsi="Times New Roman" w:cs="Times New Roman"/>
          <w:sz w:val="24"/>
          <w:szCs w:val="24"/>
        </w:rPr>
        <w:t> 668 333,0</w:t>
      </w:r>
      <w:r w:rsidR="002C19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Общий объем расходов бюджета Нерюнгринского района в сумме 3</w:t>
      </w:r>
      <w:r w:rsidR="00C434C9">
        <w:rPr>
          <w:rFonts w:ascii="Times New Roman" w:hAnsi="Times New Roman" w:cs="Times New Roman"/>
          <w:sz w:val="24"/>
          <w:szCs w:val="24"/>
        </w:rPr>
        <w:t> 942 550,2</w:t>
      </w:r>
      <w:r w:rsidR="008610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123B7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1B3FE7" w:rsidRPr="005C07FF">
        <w:rPr>
          <w:rFonts w:ascii="Times New Roman" w:hAnsi="Times New Roman" w:cs="Times New Roman"/>
          <w:sz w:val="24"/>
          <w:szCs w:val="24"/>
        </w:rPr>
        <w:t>Дефицит</w:t>
      </w:r>
      <w:r w:rsidRPr="005C07FF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в сумме </w:t>
      </w:r>
      <w:r w:rsidR="001B3FE7" w:rsidRPr="005C07FF">
        <w:rPr>
          <w:rFonts w:ascii="Times New Roman" w:hAnsi="Times New Roman" w:cs="Times New Roman"/>
          <w:sz w:val="24"/>
          <w:szCs w:val="24"/>
        </w:rPr>
        <w:t>300,0</w:t>
      </w:r>
      <w:r w:rsidR="00861089">
        <w:rPr>
          <w:rFonts w:ascii="Times New Roman" w:hAnsi="Times New Roman" w:cs="Times New Roman"/>
          <w:sz w:val="24"/>
          <w:szCs w:val="24"/>
        </w:rPr>
        <w:t>0</w:t>
      </w:r>
      <w:r w:rsidRPr="005C07FF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 xml:space="preserve">. рублей, который в полном объеме направляется на погашение </w:t>
      </w:r>
      <w:r w:rsidR="007743F7">
        <w:rPr>
          <w:rFonts w:ascii="Times New Roman" w:hAnsi="Times New Roman" w:cs="Times New Roman"/>
          <w:sz w:val="24"/>
          <w:szCs w:val="24"/>
        </w:rPr>
        <w:t>муниципального долга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6E2D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2D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633B3">
        <w:rPr>
          <w:rFonts w:ascii="Times New Roman" w:hAnsi="Times New Roman" w:cs="Times New Roman"/>
          <w:sz w:val="24"/>
          <w:szCs w:val="24"/>
        </w:rPr>
        <w:t xml:space="preserve">1 </w:t>
      </w:r>
      <w:r w:rsidR="00885CDC">
        <w:rPr>
          <w:rFonts w:ascii="Times New Roman" w:hAnsi="Times New Roman" w:cs="Times New Roman"/>
          <w:sz w:val="24"/>
          <w:szCs w:val="24"/>
        </w:rPr>
        <w:t>полугодия</w:t>
      </w:r>
      <w:r w:rsidRPr="006542D8">
        <w:rPr>
          <w:rFonts w:ascii="Times New Roman" w:hAnsi="Times New Roman" w:cs="Times New Roman"/>
          <w:sz w:val="24"/>
          <w:szCs w:val="24"/>
        </w:rPr>
        <w:t xml:space="preserve"> </w:t>
      </w:r>
      <w:r w:rsidR="00057625" w:rsidRPr="006542D8">
        <w:rPr>
          <w:rFonts w:ascii="Times New Roman" w:hAnsi="Times New Roman" w:cs="Times New Roman"/>
          <w:sz w:val="24"/>
          <w:szCs w:val="24"/>
        </w:rPr>
        <w:t>201</w:t>
      </w:r>
      <w:r w:rsidR="001B3FE7">
        <w:rPr>
          <w:rFonts w:ascii="Times New Roman" w:hAnsi="Times New Roman" w:cs="Times New Roman"/>
          <w:sz w:val="24"/>
          <w:szCs w:val="24"/>
        </w:rPr>
        <w:t>9</w:t>
      </w:r>
      <w:r w:rsidR="00057625" w:rsidRPr="006542D8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6542D8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57625" w:rsidRPr="006542D8">
        <w:rPr>
          <w:rFonts w:ascii="Times New Roman" w:hAnsi="Times New Roman" w:cs="Times New Roman"/>
          <w:sz w:val="24"/>
          <w:szCs w:val="24"/>
        </w:rPr>
        <w:t xml:space="preserve">  изменения</w:t>
      </w:r>
      <w:r w:rsidRPr="006542D8">
        <w:rPr>
          <w:rFonts w:ascii="Times New Roman" w:hAnsi="Times New Roman" w:cs="Times New Roman"/>
          <w:sz w:val="24"/>
          <w:szCs w:val="24"/>
        </w:rPr>
        <w:t xml:space="preserve"> и дополнения вносились </w:t>
      </w:r>
      <w:r w:rsidR="00885CDC">
        <w:rPr>
          <w:rFonts w:ascii="Times New Roman" w:hAnsi="Times New Roman" w:cs="Times New Roman"/>
          <w:sz w:val="24"/>
          <w:szCs w:val="24"/>
        </w:rPr>
        <w:t>четыре раза</w:t>
      </w:r>
      <w:r w:rsidR="00E80012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716D2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885CDC" w:rsidRPr="00716D24" w:rsidRDefault="00885CDC" w:rsidP="0088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Pr="000F7B6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7B6E">
        <w:rPr>
          <w:rFonts w:ascii="Times New Roman" w:hAnsi="Times New Roman" w:cs="Times New Roman"/>
          <w:sz w:val="24"/>
          <w:szCs w:val="24"/>
        </w:rPr>
        <w:t>.02.201</w:t>
      </w:r>
      <w:r>
        <w:rPr>
          <w:rFonts w:ascii="Times New Roman" w:hAnsi="Times New Roman" w:cs="Times New Roman"/>
          <w:sz w:val="24"/>
          <w:szCs w:val="24"/>
        </w:rPr>
        <w:t>9 № 2-5;</w:t>
      </w:r>
    </w:p>
    <w:p w:rsidR="00885CDC" w:rsidRPr="00716D24" w:rsidRDefault="00885CDC" w:rsidP="0088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от </w:t>
      </w:r>
      <w:r w:rsidRPr="000F7B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B6E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F7B6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B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16D24">
        <w:rPr>
          <w:rFonts w:ascii="Times New Roman" w:hAnsi="Times New Roman" w:cs="Times New Roman"/>
          <w:sz w:val="24"/>
          <w:szCs w:val="24"/>
        </w:rPr>
        <w:t>;</w:t>
      </w:r>
    </w:p>
    <w:p w:rsidR="00885CDC" w:rsidRPr="00716D24" w:rsidRDefault="00885CDC" w:rsidP="0088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76DF2">
        <w:rPr>
          <w:rFonts w:ascii="Times New Roman" w:hAnsi="Times New Roman" w:cs="Times New Roman"/>
          <w:sz w:val="24"/>
          <w:szCs w:val="24"/>
        </w:rPr>
        <w:t>.05.201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6DF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3-7</w:t>
      </w:r>
      <w:r w:rsidRPr="00716D24">
        <w:rPr>
          <w:rFonts w:ascii="Times New Roman" w:hAnsi="Times New Roman" w:cs="Times New Roman"/>
          <w:sz w:val="24"/>
          <w:szCs w:val="24"/>
        </w:rPr>
        <w:t>;</w:t>
      </w:r>
    </w:p>
    <w:p w:rsidR="00885CDC" w:rsidRDefault="00885CDC" w:rsidP="0088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>
        <w:rPr>
          <w:rFonts w:ascii="Times New Roman" w:hAnsi="Times New Roman" w:cs="Times New Roman"/>
          <w:sz w:val="24"/>
          <w:szCs w:val="24"/>
        </w:rPr>
        <w:t>от 19</w:t>
      </w:r>
      <w:r w:rsidRPr="00716D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16D2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6D2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2-8</w:t>
      </w:r>
      <w:r w:rsidRPr="00716D24">
        <w:rPr>
          <w:rFonts w:ascii="Times New Roman" w:hAnsi="Times New Roman" w:cs="Times New Roman"/>
          <w:sz w:val="24"/>
          <w:szCs w:val="24"/>
        </w:rPr>
        <w:t>.</w:t>
      </w:r>
    </w:p>
    <w:p w:rsidR="00D96E2D" w:rsidRPr="00CD3848" w:rsidRDefault="00D96E2D" w:rsidP="00885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848">
        <w:rPr>
          <w:rFonts w:ascii="Times New Roman" w:hAnsi="Times New Roman" w:cs="Times New Roman"/>
          <w:sz w:val="24"/>
          <w:szCs w:val="24"/>
        </w:rPr>
        <w:t xml:space="preserve">Изменения и дополнения в бюджет приняты в связи </w:t>
      </w:r>
      <w:r w:rsidR="005C07FF" w:rsidRPr="00CD3848">
        <w:rPr>
          <w:rFonts w:ascii="Times New Roman" w:hAnsi="Times New Roman" w:cs="Times New Roman"/>
          <w:sz w:val="24"/>
          <w:szCs w:val="24"/>
        </w:rPr>
        <w:t>с</w:t>
      </w:r>
      <w:r w:rsidRPr="00CD3848">
        <w:rPr>
          <w:rFonts w:ascii="Times New Roman" w:hAnsi="Times New Roman" w:cs="Times New Roman"/>
          <w:sz w:val="24"/>
          <w:szCs w:val="24"/>
        </w:rPr>
        <w:t xml:space="preserve"> </w:t>
      </w:r>
      <w:r w:rsidR="00147CB8" w:rsidRPr="00CD3848">
        <w:rPr>
          <w:rFonts w:ascii="Times New Roman" w:hAnsi="Times New Roman" w:cs="Times New Roman"/>
          <w:sz w:val="24"/>
          <w:szCs w:val="24"/>
        </w:rPr>
        <w:t>уточнением параметров бюджета Нерюнгринского района на 2019 год</w:t>
      </w:r>
      <w:r w:rsidR="002831A0" w:rsidRPr="00CD3848">
        <w:rPr>
          <w:rFonts w:ascii="Times New Roman" w:hAnsi="Times New Roman" w:cs="Times New Roman"/>
          <w:sz w:val="24"/>
          <w:szCs w:val="24"/>
        </w:rPr>
        <w:t>: возвратом неиспользованных средств межбюджетных трансфертов; возвратом бюджетными учреждениями остатков целевых субсидий; внесением изменений и дополнений в бюджетную классификацию в части добавления наименования вида безвозмездных доходов</w:t>
      </w:r>
      <w:r w:rsidR="00523BDD" w:rsidRPr="00CD3848">
        <w:rPr>
          <w:rFonts w:ascii="Times New Roman" w:hAnsi="Times New Roman" w:cs="Times New Roman"/>
          <w:sz w:val="24"/>
          <w:szCs w:val="24"/>
        </w:rPr>
        <w:t>; уточнением расходов на исполнение полномочий муниципального района; уточнением межбюджетных трансфертов на исполнение переданных полномочий поселений;</w:t>
      </w:r>
      <w:proofErr w:type="gramEnd"/>
      <w:r w:rsidR="00523BDD" w:rsidRPr="00CD3848">
        <w:rPr>
          <w:rFonts w:ascii="Times New Roman" w:hAnsi="Times New Roman" w:cs="Times New Roman"/>
          <w:sz w:val="24"/>
          <w:szCs w:val="24"/>
        </w:rPr>
        <w:t xml:space="preserve"> включением в бюджет средств Государственного бюджета Р</w:t>
      </w:r>
      <w:proofErr w:type="gramStart"/>
      <w:r w:rsidR="00523BDD" w:rsidRPr="00CD384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523BDD" w:rsidRPr="00CD3848">
        <w:rPr>
          <w:rFonts w:ascii="Times New Roman" w:hAnsi="Times New Roman" w:cs="Times New Roman"/>
          <w:sz w:val="24"/>
          <w:szCs w:val="24"/>
        </w:rPr>
        <w:t>Я) (субсидий, субвенций, иных межбюджетных трансфертов).</w:t>
      </w:r>
    </w:p>
    <w:p w:rsidR="00D96E2D" w:rsidRPr="004E37D5" w:rsidRDefault="005E142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D5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DC6CBB" w:rsidRPr="000F7B6E">
        <w:rPr>
          <w:rFonts w:ascii="Times New Roman" w:hAnsi="Times New Roman" w:cs="Times New Roman"/>
          <w:sz w:val="24"/>
          <w:szCs w:val="24"/>
        </w:rPr>
        <w:t xml:space="preserve">от </w:t>
      </w:r>
      <w:r w:rsidR="00AF6C03">
        <w:rPr>
          <w:rFonts w:ascii="Times New Roman" w:hAnsi="Times New Roman" w:cs="Times New Roman"/>
          <w:sz w:val="24"/>
          <w:szCs w:val="24"/>
        </w:rPr>
        <w:t>19.06</w:t>
      </w:r>
      <w:r w:rsidR="00DC6CBB" w:rsidRPr="000F7B6E">
        <w:rPr>
          <w:rFonts w:ascii="Times New Roman" w:hAnsi="Times New Roman" w:cs="Times New Roman"/>
          <w:sz w:val="24"/>
          <w:szCs w:val="24"/>
        </w:rPr>
        <w:t>.201</w:t>
      </w:r>
      <w:r w:rsidR="00AF6C03">
        <w:rPr>
          <w:rFonts w:ascii="Times New Roman" w:hAnsi="Times New Roman" w:cs="Times New Roman"/>
          <w:sz w:val="24"/>
          <w:szCs w:val="24"/>
        </w:rPr>
        <w:t>9 № 2-8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520A1B">
        <w:rPr>
          <w:rFonts w:ascii="Times New Roman" w:hAnsi="Times New Roman" w:cs="Times New Roman"/>
          <w:sz w:val="24"/>
          <w:szCs w:val="24"/>
        </w:rPr>
        <w:t>0</w:t>
      </w:r>
      <w:r w:rsidRPr="004E37D5">
        <w:rPr>
          <w:rFonts w:ascii="Times New Roman" w:hAnsi="Times New Roman" w:cs="Times New Roman"/>
          <w:sz w:val="24"/>
          <w:szCs w:val="24"/>
        </w:rPr>
        <w:t>.12.201</w:t>
      </w:r>
      <w:r w:rsidR="00520A1B"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 w:rsidR="00520A1B"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 w:rsidR="00CC7330"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E37D5">
        <w:rPr>
          <w:rFonts w:ascii="Times New Roman" w:hAnsi="Times New Roman" w:cs="Times New Roman"/>
          <w:sz w:val="24"/>
          <w:szCs w:val="24"/>
        </w:rPr>
        <w:t>«О бюджете Нерюнгринского района на 201</w:t>
      </w:r>
      <w:r w:rsidR="00520A1B">
        <w:rPr>
          <w:rFonts w:ascii="Times New Roman" w:hAnsi="Times New Roman" w:cs="Times New Roman"/>
          <w:sz w:val="24"/>
          <w:szCs w:val="24"/>
        </w:rPr>
        <w:t>9</w:t>
      </w:r>
      <w:r w:rsidR="00D96E2D"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 w:rsidR="001D2755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520A1B">
        <w:rPr>
          <w:rFonts w:ascii="Times New Roman" w:hAnsi="Times New Roman" w:cs="Times New Roman"/>
          <w:sz w:val="24"/>
          <w:szCs w:val="24"/>
        </w:rPr>
        <w:t>20</w:t>
      </w:r>
      <w:r w:rsidR="001D2755">
        <w:rPr>
          <w:rFonts w:ascii="Times New Roman" w:hAnsi="Times New Roman" w:cs="Times New Roman"/>
          <w:sz w:val="24"/>
          <w:szCs w:val="24"/>
        </w:rPr>
        <w:t xml:space="preserve"> и 20</w:t>
      </w:r>
      <w:r w:rsidR="00CC7330">
        <w:rPr>
          <w:rFonts w:ascii="Times New Roman" w:hAnsi="Times New Roman" w:cs="Times New Roman"/>
          <w:sz w:val="24"/>
          <w:szCs w:val="24"/>
        </w:rPr>
        <w:t>2</w:t>
      </w:r>
      <w:r w:rsidR="00520A1B">
        <w:rPr>
          <w:rFonts w:ascii="Times New Roman" w:hAnsi="Times New Roman" w:cs="Times New Roman"/>
          <w:sz w:val="24"/>
          <w:szCs w:val="24"/>
        </w:rPr>
        <w:t>1</w:t>
      </w:r>
      <w:r w:rsidR="001D2755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E37D5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="00D96E2D" w:rsidRPr="004E37D5">
        <w:rPr>
          <w:rFonts w:ascii="Times New Roman" w:hAnsi="Times New Roman" w:cs="Times New Roman"/>
          <w:sz w:val="24"/>
          <w:szCs w:val="24"/>
        </w:rPr>
        <w:t>:</w:t>
      </w:r>
    </w:p>
    <w:p w:rsidR="00AF6C03" w:rsidRDefault="00D96E2D" w:rsidP="00AF6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CE604A">
        <w:rPr>
          <w:rFonts w:ascii="Times New Roman" w:hAnsi="Times New Roman" w:cs="Times New Roman"/>
          <w:sz w:val="24"/>
          <w:szCs w:val="24"/>
        </w:rPr>
        <w:t>ов</w:t>
      </w:r>
      <w:r w:rsidRPr="00CE604A">
        <w:rPr>
          <w:rFonts w:ascii="Times New Roman" w:hAnsi="Times New Roman" w:cs="Times New Roman"/>
          <w:sz w:val="24"/>
          <w:szCs w:val="24"/>
        </w:rPr>
        <w:t xml:space="preserve"> Нерюнгринского района  в сумме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="00AF6C03">
        <w:rPr>
          <w:rFonts w:ascii="Times New Roman" w:hAnsi="Times New Roman" w:cs="Times New Roman"/>
          <w:sz w:val="24"/>
          <w:szCs w:val="24"/>
        </w:rPr>
        <w:t>4 260 730,2  тыс. рублей, из них налоговые и неналоговые доходы в сумме 1 229 128,6 тыс. рублей, безвозмездные поступления в сумме 3 031 601,6 тыс. рублей, из них межбюджетные трансферты из государственного бюджета Республики Саха (Якутия) в сумме 2</w:t>
      </w:r>
      <w:r w:rsidR="004A33DD">
        <w:rPr>
          <w:rFonts w:ascii="Times New Roman" w:hAnsi="Times New Roman" w:cs="Times New Roman"/>
          <w:sz w:val="24"/>
          <w:szCs w:val="24"/>
        </w:rPr>
        <w:t> </w:t>
      </w:r>
      <w:r w:rsidR="00AF6C03">
        <w:rPr>
          <w:rFonts w:ascii="Times New Roman" w:hAnsi="Times New Roman" w:cs="Times New Roman"/>
          <w:sz w:val="24"/>
          <w:szCs w:val="24"/>
        </w:rPr>
        <w:t>968</w:t>
      </w:r>
      <w:r w:rsidR="004A33DD">
        <w:rPr>
          <w:rFonts w:ascii="Times New Roman" w:hAnsi="Times New Roman" w:cs="Times New Roman"/>
          <w:sz w:val="24"/>
          <w:szCs w:val="24"/>
        </w:rPr>
        <w:t xml:space="preserve"> </w:t>
      </w:r>
      <w:r w:rsidR="00AF6C03">
        <w:rPr>
          <w:rFonts w:ascii="Times New Roman" w:hAnsi="Times New Roman" w:cs="Times New Roman"/>
          <w:sz w:val="24"/>
          <w:szCs w:val="24"/>
        </w:rPr>
        <w:t>911,9 тыс. рублей.</w:t>
      </w:r>
      <w:proofErr w:type="gramEnd"/>
    </w:p>
    <w:p w:rsidR="00D96E2D" w:rsidRPr="00CE604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а Нерюнгринского района в сумме </w:t>
      </w:r>
      <w:r w:rsidR="004A33DD">
        <w:rPr>
          <w:rFonts w:ascii="Times New Roman" w:hAnsi="Times New Roman" w:cs="Times New Roman"/>
          <w:sz w:val="24"/>
          <w:szCs w:val="24"/>
        </w:rPr>
        <w:t>4 441 891</w:t>
      </w:r>
      <w:r w:rsidR="00EF191F">
        <w:rPr>
          <w:rFonts w:ascii="Times New Roman" w:hAnsi="Times New Roman" w:cs="Times New Roman"/>
          <w:sz w:val="24"/>
          <w:szCs w:val="24"/>
        </w:rPr>
        <w:t>,</w:t>
      </w:r>
      <w:r w:rsidR="004906CD">
        <w:rPr>
          <w:rFonts w:ascii="Times New Roman" w:hAnsi="Times New Roman" w:cs="Times New Roman"/>
          <w:sz w:val="24"/>
          <w:szCs w:val="24"/>
        </w:rPr>
        <w:t>0</w:t>
      </w:r>
      <w:r w:rsidR="00EF191F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4E37D5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CE604A">
        <w:rPr>
          <w:rFonts w:ascii="Times New Roman" w:hAnsi="Times New Roman" w:cs="Times New Roman"/>
          <w:sz w:val="24"/>
          <w:szCs w:val="24"/>
        </w:rPr>
        <w:t>а Нерюнгринского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5333E" w:rsidRPr="00CE604A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="004A33DD">
        <w:rPr>
          <w:rFonts w:ascii="Times New Roman" w:hAnsi="Times New Roman" w:cs="Times New Roman"/>
          <w:sz w:val="24"/>
          <w:szCs w:val="24"/>
        </w:rPr>
        <w:t>181 160,8</w:t>
      </w:r>
      <w:r w:rsidRPr="00CE604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A5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385A53">
        <w:rPr>
          <w:rFonts w:ascii="Times New Roman" w:hAnsi="Times New Roman" w:cs="Times New Roman"/>
          <w:sz w:val="24"/>
          <w:szCs w:val="24"/>
        </w:rPr>
        <w:t>оценк</w:t>
      </w:r>
      <w:r w:rsidRPr="00385A53">
        <w:rPr>
          <w:rFonts w:ascii="Times New Roman" w:hAnsi="Times New Roman" w:cs="Times New Roman"/>
          <w:sz w:val="24"/>
          <w:szCs w:val="24"/>
        </w:rPr>
        <w:t>и</w:t>
      </w:r>
      <w:r w:rsidR="00C82D20" w:rsidRPr="00385A53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385A53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561EAB" w:rsidRPr="00385A5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26836" w:rsidRPr="00385A53">
        <w:rPr>
          <w:rFonts w:ascii="Times New Roman" w:hAnsi="Times New Roman" w:cs="Times New Roman"/>
          <w:sz w:val="24"/>
          <w:szCs w:val="24"/>
        </w:rPr>
        <w:t>Нерюнгринск</w:t>
      </w:r>
      <w:r w:rsidR="00561EAB" w:rsidRPr="00385A53">
        <w:rPr>
          <w:rFonts w:ascii="Times New Roman" w:hAnsi="Times New Roman" w:cs="Times New Roman"/>
          <w:sz w:val="24"/>
          <w:szCs w:val="24"/>
        </w:rPr>
        <w:t>ий</w:t>
      </w:r>
      <w:r w:rsidR="00226836" w:rsidRPr="00385A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» за </w:t>
      </w:r>
      <w:r w:rsidR="00524398">
        <w:rPr>
          <w:rFonts w:ascii="Times New Roman" w:hAnsi="Times New Roman" w:cs="Times New Roman"/>
          <w:sz w:val="24"/>
          <w:szCs w:val="24"/>
        </w:rPr>
        <w:t xml:space="preserve">1 </w:t>
      </w:r>
      <w:r w:rsidR="00AD01CB">
        <w:rPr>
          <w:rFonts w:ascii="Times New Roman" w:hAnsi="Times New Roman" w:cs="Times New Roman"/>
          <w:sz w:val="24"/>
          <w:szCs w:val="24"/>
        </w:rPr>
        <w:t>полугодие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 201</w:t>
      </w:r>
      <w:r w:rsidR="00633620">
        <w:rPr>
          <w:rFonts w:ascii="Times New Roman" w:hAnsi="Times New Roman" w:cs="Times New Roman"/>
          <w:sz w:val="24"/>
          <w:szCs w:val="24"/>
        </w:rPr>
        <w:t>9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5A53">
        <w:rPr>
          <w:rFonts w:ascii="Times New Roman" w:hAnsi="Times New Roman" w:cs="Times New Roman"/>
          <w:sz w:val="24"/>
          <w:szCs w:val="24"/>
        </w:rPr>
        <w:t xml:space="preserve"> Контрольно-счетной палатой </w:t>
      </w:r>
      <w:r w:rsidR="00EF7A7D" w:rsidRPr="00EF7A7D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="00EF7A7D">
        <w:rPr>
          <w:rFonts w:ascii="Times New Roman" w:hAnsi="Times New Roman" w:cs="Times New Roman"/>
          <w:b/>
        </w:rPr>
        <w:t xml:space="preserve"> </w:t>
      </w:r>
      <w:r w:rsidRPr="00385A53">
        <w:rPr>
          <w:rFonts w:ascii="Times New Roman" w:hAnsi="Times New Roman" w:cs="Times New Roman"/>
          <w:sz w:val="24"/>
          <w:szCs w:val="24"/>
        </w:rPr>
        <w:t xml:space="preserve">проанализированы </w:t>
      </w:r>
      <w:r w:rsidR="008F0EE4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385A53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385A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D6AC5">
        <w:rPr>
          <w:rFonts w:ascii="Times New Roman" w:hAnsi="Times New Roman" w:cs="Times New Roman"/>
          <w:sz w:val="24"/>
          <w:szCs w:val="24"/>
        </w:rPr>
        <w:t>«</w:t>
      </w:r>
      <w:r w:rsidR="00623C1F" w:rsidRPr="00385A53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0D6AC5">
        <w:rPr>
          <w:rFonts w:ascii="Times New Roman" w:hAnsi="Times New Roman" w:cs="Times New Roman"/>
          <w:sz w:val="24"/>
          <w:szCs w:val="24"/>
        </w:rPr>
        <w:t>»</w:t>
      </w:r>
      <w:r w:rsidR="008F0EE4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D6AC5">
        <w:rPr>
          <w:rFonts w:ascii="Times New Roman" w:hAnsi="Times New Roman" w:cs="Times New Roman"/>
          <w:sz w:val="24"/>
          <w:szCs w:val="24"/>
        </w:rPr>
        <w:t>0</w:t>
      </w:r>
      <w:r w:rsidR="00AD01CB">
        <w:rPr>
          <w:rFonts w:ascii="Times New Roman" w:hAnsi="Times New Roman" w:cs="Times New Roman"/>
          <w:sz w:val="24"/>
          <w:szCs w:val="24"/>
        </w:rPr>
        <w:t>7</w:t>
      </w:r>
      <w:r w:rsidR="008F0EE4">
        <w:rPr>
          <w:rFonts w:ascii="Times New Roman" w:hAnsi="Times New Roman" w:cs="Times New Roman"/>
          <w:sz w:val="24"/>
          <w:szCs w:val="24"/>
        </w:rPr>
        <w:t>.201</w:t>
      </w:r>
      <w:r w:rsidR="00EF7A7D">
        <w:rPr>
          <w:rFonts w:ascii="Times New Roman" w:hAnsi="Times New Roman" w:cs="Times New Roman"/>
          <w:sz w:val="24"/>
          <w:szCs w:val="24"/>
        </w:rPr>
        <w:t>9</w:t>
      </w:r>
      <w:r w:rsidR="008F0EE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5A53">
        <w:rPr>
          <w:rFonts w:ascii="Times New Roman" w:hAnsi="Times New Roman" w:cs="Times New Roman"/>
          <w:sz w:val="24"/>
          <w:szCs w:val="24"/>
        </w:rPr>
        <w:t>.</w:t>
      </w:r>
    </w:p>
    <w:p w:rsidR="00A774D6" w:rsidRPr="00385A53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385A53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та Нерюнгринского района за </w:t>
      </w:r>
      <w:r w:rsidR="006054DD">
        <w:rPr>
          <w:rFonts w:ascii="Times New Roman" w:hAnsi="Times New Roman" w:cs="Times New Roman"/>
          <w:b/>
          <w:sz w:val="24"/>
          <w:szCs w:val="24"/>
        </w:rPr>
        <w:t>1</w:t>
      </w:r>
      <w:r w:rsidR="00AD01CB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="00BE066B" w:rsidRPr="00385A5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F7A7D">
        <w:rPr>
          <w:rFonts w:ascii="Times New Roman" w:hAnsi="Times New Roman" w:cs="Times New Roman"/>
          <w:b/>
          <w:sz w:val="24"/>
          <w:szCs w:val="24"/>
        </w:rPr>
        <w:t>9</w:t>
      </w:r>
      <w:r w:rsidR="00BE066B" w:rsidRPr="00385A5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60818" w:rsidRPr="00561D01">
        <w:rPr>
          <w:rFonts w:ascii="Times New Roman" w:hAnsi="Times New Roman" w:cs="Times New Roman"/>
          <w:b/>
          <w:sz w:val="24"/>
          <w:szCs w:val="24"/>
        </w:rPr>
        <w:t xml:space="preserve"> таблице</w:t>
      </w:r>
      <w:r w:rsidR="00B85D2F" w:rsidRPr="00561D01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5000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4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5D2F" w:rsidRPr="002A2A61" w:rsidRDefault="00B716F2" w:rsidP="004A61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2A2A61">
        <w:rPr>
          <w:rFonts w:ascii="Times New Roman" w:hAnsi="Times New Roman" w:cs="Times New Roman"/>
          <w:sz w:val="20"/>
          <w:szCs w:val="20"/>
        </w:rPr>
        <w:t>тыс. руб</w:t>
      </w:r>
      <w:r w:rsidR="000F342B" w:rsidRPr="002A2A61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283"/>
        <w:gridCol w:w="1467"/>
        <w:gridCol w:w="1510"/>
        <w:gridCol w:w="1559"/>
        <w:gridCol w:w="1560"/>
        <w:gridCol w:w="1417"/>
      </w:tblGrid>
      <w:tr w:rsidR="00545087" w:rsidRPr="00254F06" w:rsidTr="005009D9">
        <w:trPr>
          <w:trHeight w:val="91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82019" w:rsidP="0097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Утвержденный план Решение от </w:t>
            </w:r>
            <w:r w:rsidR="0097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19.06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4A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4A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97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Уточнения (гр.4 - гр.2)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4A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</w:t>
            </w:r>
            <w:r w:rsidR="001A527A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7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01.07</w:t>
            </w:r>
            <w:r w:rsidR="00E16D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4A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4A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Исполнение </w:t>
            </w:r>
            <w:r w:rsidR="006B4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</w:t>
            </w:r>
            <w:r w:rsidR="00837F4B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97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4A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009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r w:rsidR="00D4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545087" w:rsidRPr="00254F06" w:rsidTr="005009D9">
        <w:trPr>
          <w:trHeight w:val="20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087" w:rsidRPr="00254F06" w:rsidTr="005009D9">
        <w:trPr>
          <w:trHeight w:val="2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62ABB" w:rsidRPr="00385437" w:rsidTr="005009D9">
        <w:trPr>
          <w:trHeight w:val="5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B" w:rsidRPr="00385437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9713B9" w:rsidP="0087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4 260 730,2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385437" w:rsidRDefault="009713B9" w:rsidP="0087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54 216,0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9713B9" w:rsidP="0087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4 314 946,2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9713B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2 373 393,9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9713B9" w:rsidP="000D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062ABB" w:rsidRPr="00385437" w:rsidTr="005009D9">
        <w:trPr>
          <w:trHeight w:val="7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385437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9713B9" w:rsidP="0087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4 441 891,0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385437" w:rsidRDefault="00CD525B" w:rsidP="0087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54 216,0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9713B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4 496 107,0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CD525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2 191 506,0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CD525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</w:tr>
      <w:tr w:rsidR="00062ABB" w:rsidRPr="00BA0F22" w:rsidTr="005009D9">
        <w:trPr>
          <w:trHeight w:val="8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385437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7D77EE" w:rsidP="0087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CD5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181 160,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385437" w:rsidRDefault="00CD525B" w:rsidP="0087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7D77EE" w:rsidP="0049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- 181 160,8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7D77EE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181 887,9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062A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61E6" w:rsidRDefault="004A61E6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591E" w:rsidRDefault="00A75F5C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848">
        <w:rPr>
          <w:rFonts w:ascii="Times New Roman" w:hAnsi="Times New Roman" w:cs="Times New Roman"/>
          <w:sz w:val="24"/>
          <w:szCs w:val="24"/>
          <w:lang w:eastAsia="ru-RU"/>
        </w:rPr>
        <w:t>Изменения и дополнения в утвержденный бюджет Нерюнгринского района внесены Финансовым органом Нерюнгринской районной администрации, в соответствии с пунктом 3 статьи 217 БК РФ.</w:t>
      </w:r>
      <w:r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5D2F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изменений и дополнений, внесенных в </w:t>
      </w:r>
      <w:r w:rsidR="00834B3A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="00B85D2F" w:rsidRPr="00C95C28">
        <w:rPr>
          <w:rFonts w:ascii="Times New Roman" w:hAnsi="Times New Roman" w:cs="Times New Roman"/>
          <w:sz w:val="24"/>
          <w:szCs w:val="24"/>
          <w:lang w:eastAsia="ru-RU"/>
        </w:rPr>
        <w:t>бюджет</w:t>
      </w:r>
      <w:r w:rsidR="00834B3A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МО «Нерюнгринский район»</w:t>
      </w:r>
      <w:r w:rsidR="004633CC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3216" w:rsidRPr="00C95C28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C95C28">
        <w:rPr>
          <w:rFonts w:ascii="Times New Roman" w:hAnsi="Times New Roman" w:cs="Times New Roman"/>
          <w:sz w:val="24"/>
          <w:szCs w:val="24"/>
        </w:rPr>
        <w:t>ая</w:t>
      </w:r>
      <w:r w:rsidR="007F3216" w:rsidRPr="00C95C28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C95C28">
        <w:rPr>
          <w:rFonts w:ascii="Times New Roman" w:hAnsi="Times New Roman" w:cs="Times New Roman"/>
          <w:sz w:val="24"/>
          <w:szCs w:val="24"/>
        </w:rPr>
        <w:t>ь</w:t>
      </w:r>
      <w:r w:rsidR="007F3216" w:rsidRPr="00C95C2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34B3A" w:rsidRPr="00C95C2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A02C9" w:rsidRPr="00C95C28">
        <w:rPr>
          <w:rFonts w:ascii="Times New Roman" w:hAnsi="Times New Roman" w:cs="Times New Roman"/>
          <w:sz w:val="24"/>
          <w:szCs w:val="24"/>
        </w:rPr>
        <w:t>0</w:t>
      </w:r>
      <w:r w:rsidR="002931FB">
        <w:rPr>
          <w:rFonts w:ascii="Times New Roman" w:hAnsi="Times New Roman" w:cs="Times New Roman"/>
          <w:sz w:val="24"/>
          <w:szCs w:val="24"/>
        </w:rPr>
        <w:t>7</w:t>
      </w:r>
      <w:r w:rsidR="00834B3A" w:rsidRPr="00C95C28">
        <w:rPr>
          <w:rFonts w:ascii="Times New Roman" w:hAnsi="Times New Roman" w:cs="Times New Roman"/>
          <w:sz w:val="24"/>
          <w:szCs w:val="24"/>
        </w:rPr>
        <w:t>.201</w:t>
      </w:r>
      <w:r w:rsidR="00350BDE">
        <w:rPr>
          <w:rFonts w:ascii="Times New Roman" w:hAnsi="Times New Roman" w:cs="Times New Roman"/>
          <w:sz w:val="24"/>
          <w:szCs w:val="24"/>
        </w:rPr>
        <w:t>9</w:t>
      </w:r>
      <w:r w:rsidR="00834B3A" w:rsidRPr="00C95C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6A02C9" w:rsidRPr="00C95C28">
        <w:rPr>
          <w:rFonts w:ascii="Times New Roman" w:hAnsi="Times New Roman" w:cs="Times New Roman"/>
          <w:sz w:val="24"/>
          <w:szCs w:val="24"/>
        </w:rPr>
        <w:t>у</w:t>
      </w:r>
      <w:r w:rsidR="00BA0F22">
        <w:rPr>
          <w:rFonts w:ascii="Times New Roman" w:hAnsi="Times New Roman" w:cs="Times New Roman"/>
          <w:sz w:val="24"/>
          <w:szCs w:val="24"/>
        </w:rPr>
        <w:t>величилась</w:t>
      </w:r>
      <w:r w:rsidR="004633CC" w:rsidRPr="00C95C28">
        <w:rPr>
          <w:rFonts w:ascii="Times New Roman" w:hAnsi="Times New Roman" w:cs="Times New Roman"/>
          <w:sz w:val="24"/>
          <w:szCs w:val="24"/>
        </w:rPr>
        <w:t xml:space="preserve"> на </w:t>
      </w:r>
      <w:r w:rsidR="0029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54 216,0</w:t>
      </w:r>
      <w:r w:rsidR="00834B3A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4633CC" w:rsidRPr="00C95C28">
        <w:rPr>
          <w:rFonts w:ascii="Times New Roman" w:hAnsi="Times New Roman" w:cs="Times New Roman"/>
          <w:sz w:val="24"/>
          <w:szCs w:val="24"/>
        </w:rPr>
        <w:t>тыс. рублей</w:t>
      </w:r>
      <w:r w:rsidR="009A0C35" w:rsidRPr="00C95C28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23268F" w:rsidRPr="0023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</w:t>
      </w:r>
      <w:r w:rsidR="0029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314 946,2 </w:t>
      </w:r>
      <w:r w:rsidR="009A0C35" w:rsidRPr="00C95C28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 w:rsidR="00EC1EB5" w:rsidRPr="00C95C28">
        <w:rPr>
          <w:rFonts w:ascii="Times New Roman" w:hAnsi="Times New Roman" w:cs="Times New Roman"/>
          <w:sz w:val="24"/>
          <w:szCs w:val="24"/>
        </w:rPr>
        <w:t>доходн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ой части бюджета Нерюнгринского района </w:t>
      </w:r>
      <w:r w:rsidR="00EC1EB5" w:rsidRPr="00C95C28">
        <w:rPr>
          <w:rFonts w:ascii="Times New Roman" w:hAnsi="Times New Roman" w:cs="Times New Roman"/>
          <w:sz w:val="24"/>
          <w:szCs w:val="24"/>
        </w:rPr>
        <w:t>расходная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часть  </w:t>
      </w:r>
      <w:r w:rsidR="00187F5D" w:rsidRPr="00C95C28">
        <w:rPr>
          <w:rFonts w:ascii="Times New Roman" w:hAnsi="Times New Roman" w:cs="Times New Roman"/>
          <w:sz w:val="24"/>
          <w:szCs w:val="24"/>
        </w:rPr>
        <w:t>у</w:t>
      </w:r>
      <w:r w:rsidR="00187F5D">
        <w:rPr>
          <w:rFonts w:ascii="Times New Roman" w:hAnsi="Times New Roman" w:cs="Times New Roman"/>
          <w:sz w:val="24"/>
          <w:szCs w:val="24"/>
        </w:rPr>
        <w:t>величилась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на </w:t>
      </w:r>
      <w:r w:rsidR="0029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54 216,0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23268F" w:rsidRPr="00F6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931FB" w:rsidRPr="00F6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</w:t>
      </w:r>
      <w:r w:rsidR="00F60CE7" w:rsidRPr="00F6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496 107</w:t>
      </w:r>
      <w:r w:rsidR="002931FB" w:rsidRPr="00F6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9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34129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C95C28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 w:rsidR="00631290" w:rsidRPr="00C95C28">
        <w:rPr>
          <w:rFonts w:ascii="Times New Roman" w:hAnsi="Times New Roman" w:cs="Times New Roman"/>
          <w:sz w:val="24"/>
          <w:szCs w:val="24"/>
        </w:rPr>
        <w:t>0</w:t>
      </w:r>
      <w:r w:rsidR="002931FB">
        <w:rPr>
          <w:rFonts w:ascii="Times New Roman" w:hAnsi="Times New Roman" w:cs="Times New Roman"/>
          <w:sz w:val="24"/>
          <w:szCs w:val="24"/>
        </w:rPr>
        <w:t>7</w:t>
      </w:r>
      <w:r w:rsidR="00F7591E" w:rsidRPr="00C95C28">
        <w:rPr>
          <w:rFonts w:ascii="Times New Roman" w:hAnsi="Times New Roman" w:cs="Times New Roman"/>
          <w:sz w:val="24"/>
          <w:szCs w:val="24"/>
        </w:rPr>
        <w:t>.201</w:t>
      </w:r>
      <w:r w:rsidR="0023268F">
        <w:rPr>
          <w:rFonts w:ascii="Times New Roman" w:hAnsi="Times New Roman" w:cs="Times New Roman"/>
          <w:sz w:val="24"/>
          <w:szCs w:val="24"/>
        </w:rPr>
        <w:t>9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года исполнение бюджета Нерюнгринского района по доходам составило </w:t>
      </w:r>
      <w:r w:rsidR="0029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2 373 393,9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тыс. рублей, по </w:t>
      </w:r>
      <w:r w:rsidR="00F7591E" w:rsidRPr="0094039F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="0029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2 191 506,0</w:t>
      </w:r>
      <w:r w:rsidR="00631290" w:rsidRPr="00C95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4039F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94039F" w:rsidRPr="00CE17EC">
        <w:rPr>
          <w:rFonts w:ascii="Times New Roman" w:hAnsi="Times New Roman" w:cs="Times New Roman"/>
          <w:sz w:val="24"/>
          <w:szCs w:val="24"/>
        </w:rPr>
        <w:t xml:space="preserve">что привело к </w:t>
      </w:r>
      <w:r w:rsidR="00986C0A">
        <w:rPr>
          <w:rFonts w:ascii="Times New Roman" w:hAnsi="Times New Roman" w:cs="Times New Roman"/>
          <w:sz w:val="24"/>
          <w:szCs w:val="24"/>
        </w:rPr>
        <w:t>про</w:t>
      </w:r>
      <w:r w:rsidR="00F7591E" w:rsidRPr="00CE17EC">
        <w:rPr>
          <w:rFonts w:ascii="Times New Roman" w:hAnsi="Times New Roman" w:cs="Times New Roman"/>
          <w:sz w:val="24"/>
          <w:szCs w:val="24"/>
        </w:rPr>
        <w:t xml:space="preserve">фициту  бюджета в сумме </w:t>
      </w:r>
      <w:r w:rsidR="0029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181 887,9</w:t>
      </w:r>
      <w:r w:rsidR="00F7591E" w:rsidRPr="00CE17E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3554A" w:rsidRDefault="00434129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6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Нерюнгринского района за </w:t>
      </w:r>
      <w:r w:rsidR="006D1170">
        <w:rPr>
          <w:rFonts w:ascii="Times New Roman" w:hAnsi="Times New Roman" w:cs="Times New Roman"/>
          <w:sz w:val="24"/>
          <w:szCs w:val="24"/>
        </w:rPr>
        <w:t xml:space="preserve">1 </w:t>
      </w:r>
      <w:r w:rsidR="002931FB">
        <w:rPr>
          <w:rFonts w:ascii="Times New Roman" w:hAnsi="Times New Roman" w:cs="Times New Roman"/>
          <w:sz w:val="24"/>
          <w:szCs w:val="24"/>
        </w:rPr>
        <w:t>полугодие</w:t>
      </w:r>
      <w:r w:rsidRPr="00245D68">
        <w:rPr>
          <w:rFonts w:ascii="Times New Roman" w:hAnsi="Times New Roman" w:cs="Times New Roman"/>
          <w:sz w:val="24"/>
          <w:szCs w:val="24"/>
        </w:rPr>
        <w:t xml:space="preserve"> 201</w:t>
      </w:r>
      <w:r w:rsidR="00986C0A">
        <w:rPr>
          <w:rFonts w:ascii="Times New Roman" w:hAnsi="Times New Roman" w:cs="Times New Roman"/>
          <w:sz w:val="24"/>
          <w:szCs w:val="24"/>
        </w:rPr>
        <w:t>9</w:t>
      </w:r>
      <w:r w:rsidRPr="00245D68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245D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5D6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 w:rsidR="00AB5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66" w:rsidRDefault="005A0071" w:rsidP="005F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BD4" w:rsidRDefault="003361F2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FD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7738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7738FD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986C0A" w:rsidRPr="007738FD" w:rsidRDefault="00986C0A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100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4C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986C0A">
        <w:rPr>
          <w:rFonts w:ascii="Times New Roman" w:hAnsi="Times New Roman" w:cs="Times New Roman"/>
          <w:sz w:val="24"/>
          <w:szCs w:val="24"/>
        </w:rPr>
        <w:t>9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 определен исходя из прогноза социально-экономического развития Нерюнгринского района на 201</w:t>
      </w:r>
      <w:r w:rsidR="00986C0A">
        <w:rPr>
          <w:rFonts w:ascii="Times New Roman" w:hAnsi="Times New Roman" w:cs="Times New Roman"/>
          <w:sz w:val="24"/>
          <w:szCs w:val="24"/>
        </w:rPr>
        <w:t>9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</w:p>
    <w:p w:rsidR="00496F51" w:rsidRDefault="007F7100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5241AA" w:rsidRPr="000F7B6E">
        <w:rPr>
          <w:rFonts w:ascii="Times New Roman" w:hAnsi="Times New Roman" w:cs="Times New Roman"/>
          <w:sz w:val="24"/>
          <w:szCs w:val="24"/>
        </w:rPr>
        <w:t xml:space="preserve">от </w:t>
      </w:r>
      <w:r w:rsidR="001A7FDC">
        <w:rPr>
          <w:rFonts w:ascii="Times New Roman" w:hAnsi="Times New Roman" w:cs="Times New Roman"/>
          <w:sz w:val="24"/>
          <w:szCs w:val="24"/>
        </w:rPr>
        <w:t>19.06</w:t>
      </w:r>
      <w:r w:rsidR="005241AA" w:rsidRPr="000F7B6E">
        <w:rPr>
          <w:rFonts w:ascii="Times New Roman" w:hAnsi="Times New Roman" w:cs="Times New Roman"/>
          <w:sz w:val="24"/>
          <w:szCs w:val="24"/>
        </w:rPr>
        <w:t>.201</w:t>
      </w:r>
      <w:r w:rsidR="001A7FDC">
        <w:rPr>
          <w:rFonts w:ascii="Times New Roman" w:hAnsi="Times New Roman" w:cs="Times New Roman"/>
          <w:sz w:val="24"/>
          <w:szCs w:val="24"/>
        </w:rPr>
        <w:t>9 № 2-8</w:t>
      </w:r>
      <w:r w:rsidR="005241AA"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5241AA">
        <w:rPr>
          <w:rFonts w:ascii="Times New Roman" w:hAnsi="Times New Roman" w:cs="Times New Roman"/>
          <w:sz w:val="24"/>
          <w:szCs w:val="24"/>
        </w:rPr>
        <w:t>0</w:t>
      </w:r>
      <w:r w:rsidR="005241AA" w:rsidRPr="004E37D5">
        <w:rPr>
          <w:rFonts w:ascii="Times New Roman" w:hAnsi="Times New Roman" w:cs="Times New Roman"/>
          <w:sz w:val="24"/>
          <w:szCs w:val="24"/>
        </w:rPr>
        <w:t>.12.201</w:t>
      </w:r>
      <w:r w:rsidR="005241AA">
        <w:rPr>
          <w:rFonts w:ascii="Times New Roman" w:hAnsi="Times New Roman" w:cs="Times New Roman"/>
          <w:sz w:val="24"/>
          <w:szCs w:val="24"/>
        </w:rPr>
        <w:t>8</w:t>
      </w:r>
      <w:r w:rsidR="005241AA"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 w:rsidR="005241AA">
        <w:rPr>
          <w:rFonts w:ascii="Times New Roman" w:hAnsi="Times New Roman" w:cs="Times New Roman"/>
          <w:sz w:val="24"/>
          <w:szCs w:val="24"/>
        </w:rPr>
        <w:t>4</w:t>
      </w:r>
      <w:r w:rsidR="005241AA" w:rsidRPr="004E37D5">
        <w:rPr>
          <w:rFonts w:ascii="Times New Roman" w:hAnsi="Times New Roman" w:cs="Times New Roman"/>
          <w:sz w:val="24"/>
          <w:szCs w:val="24"/>
        </w:rPr>
        <w:t>-</w:t>
      </w:r>
      <w:r w:rsidR="005241AA">
        <w:rPr>
          <w:rFonts w:ascii="Times New Roman" w:hAnsi="Times New Roman" w:cs="Times New Roman"/>
          <w:sz w:val="24"/>
          <w:szCs w:val="24"/>
        </w:rPr>
        <w:t>4</w:t>
      </w:r>
      <w:r w:rsidR="005241AA" w:rsidRPr="004E37D5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5241AA">
        <w:rPr>
          <w:rFonts w:ascii="Times New Roman" w:hAnsi="Times New Roman" w:cs="Times New Roman"/>
          <w:sz w:val="24"/>
          <w:szCs w:val="24"/>
        </w:rPr>
        <w:t>9</w:t>
      </w:r>
      <w:r w:rsidR="005241AA"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 w:rsidR="005241AA">
        <w:rPr>
          <w:rFonts w:ascii="Times New Roman" w:hAnsi="Times New Roman" w:cs="Times New Roman"/>
          <w:sz w:val="24"/>
          <w:szCs w:val="24"/>
        </w:rPr>
        <w:t xml:space="preserve"> и на плановый период 2020 и 2021 годов»</w:t>
      </w:r>
      <w:r w:rsidR="00703FDC">
        <w:rPr>
          <w:rFonts w:ascii="Times New Roman" w:hAnsi="Times New Roman" w:cs="Times New Roman"/>
          <w:sz w:val="24"/>
          <w:szCs w:val="24"/>
        </w:rPr>
        <w:t xml:space="preserve"> утверждены плановые назначения по доходам в сумме </w:t>
      </w:r>
      <w:r w:rsidR="001A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4 260 730,2 </w:t>
      </w:r>
      <w:r w:rsidR="00703FDC">
        <w:rPr>
          <w:rFonts w:ascii="Times New Roman" w:hAnsi="Times New Roman" w:cs="Times New Roman"/>
          <w:sz w:val="24"/>
          <w:szCs w:val="24"/>
        </w:rPr>
        <w:t>тыс. рублей.</w:t>
      </w:r>
    </w:p>
    <w:p w:rsidR="009E1300" w:rsidRPr="00294F12" w:rsidRDefault="00862B3D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F51">
        <w:rPr>
          <w:rFonts w:ascii="Times New Roman" w:hAnsi="Times New Roman" w:cs="Times New Roman"/>
          <w:sz w:val="24"/>
          <w:szCs w:val="24"/>
        </w:rPr>
        <w:t>Руководствуясь пунктом 3 статьи 217 Бюджетного Кодекса РФ</w:t>
      </w:r>
      <w:r w:rsidR="000A469B">
        <w:rPr>
          <w:rFonts w:ascii="Times New Roman" w:hAnsi="Times New Roman" w:cs="Times New Roman"/>
          <w:sz w:val="24"/>
          <w:szCs w:val="24"/>
        </w:rPr>
        <w:t>, в соответствии с решениями руководителя финансового органа, в сводную бюджетную роспись внесены изменения</w:t>
      </w:r>
      <w:r w:rsidR="00CB566B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</w:t>
      </w:r>
      <w:r w:rsidR="000617F3">
        <w:rPr>
          <w:rFonts w:ascii="Times New Roman" w:hAnsi="Times New Roman" w:cs="Times New Roman"/>
          <w:sz w:val="24"/>
          <w:szCs w:val="24"/>
        </w:rPr>
        <w:t>,</w:t>
      </w:r>
      <w:r w:rsidR="00CB566B">
        <w:rPr>
          <w:rFonts w:ascii="Times New Roman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hAnsi="Times New Roman" w:cs="Times New Roman"/>
          <w:sz w:val="24"/>
          <w:szCs w:val="24"/>
        </w:rPr>
        <w:t>в</w:t>
      </w:r>
      <w:r w:rsidR="009E1300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5E38EE">
        <w:rPr>
          <w:rFonts w:ascii="Times New Roman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hAnsi="Times New Roman" w:cs="Times New Roman"/>
          <w:sz w:val="24"/>
          <w:szCs w:val="24"/>
        </w:rPr>
        <w:t xml:space="preserve">внесенных изменений </w:t>
      </w:r>
      <w:r w:rsidR="00F76256">
        <w:rPr>
          <w:rFonts w:ascii="Times New Roman" w:hAnsi="Times New Roman" w:cs="Times New Roman"/>
          <w:sz w:val="24"/>
          <w:szCs w:val="24"/>
        </w:rPr>
        <w:t>уточненный план по доходам составил</w:t>
      </w:r>
      <w:r w:rsidR="00294F12">
        <w:rPr>
          <w:rFonts w:ascii="Times New Roman" w:hAnsi="Times New Roman" w:cs="Times New Roman"/>
          <w:sz w:val="24"/>
          <w:szCs w:val="24"/>
        </w:rPr>
        <w:t xml:space="preserve"> </w:t>
      </w:r>
      <w:r w:rsidR="00AE326F" w:rsidRPr="00AE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A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314 946,2</w:t>
      </w:r>
      <w:r w:rsidR="00294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рублей.</w:t>
      </w:r>
    </w:p>
    <w:p w:rsidR="00E3443A" w:rsidRDefault="00E3443A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B7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D66B7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D66B74">
        <w:rPr>
          <w:rFonts w:ascii="Times New Roman" w:hAnsi="Times New Roman" w:cs="Times New Roman"/>
          <w:sz w:val="24"/>
          <w:szCs w:val="24"/>
        </w:rPr>
        <w:t>доход</w:t>
      </w:r>
      <w:r w:rsidR="00D51016" w:rsidRPr="00D66B74">
        <w:rPr>
          <w:rFonts w:ascii="Times New Roman" w:hAnsi="Times New Roman" w:cs="Times New Roman"/>
          <w:sz w:val="24"/>
          <w:szCs w:val="24"/>
        </w:rPr>
        <w:t>ной части</w:t>
      </w:r>
      <w:r w:rsidRPr="00D66B74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«Нерюнгринский район» </w:t>
      </w:r>
      <w:r w:rsidR="00F0157D" w:rsidRPr="00D66B74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E6722">
        <w:rPr>
          <w:rFonts w:ascii="Times New Roman" w:hAnsi="Times New Roman" w:cs="Times New Roman"/>
          <w:sz w:val="24"/>
          <w:szCs w:val="24"/>
        </w:rPr>
        <w:t>0</w:t>
      </w:r>
      <w:r w:rsidR="001A7FDC">
        <w:rPr>
          <w:rFonts w:ascii="Times New Roman" w:hAnsi="Times New Roman" w:cs="Times New Roman"/>
          <w:sz w:val="24"/>
          <w:szCs w:val="24"/>
        </w:rPr>
        <w:t>7</w:t>
      </w:r>
      <w:r w:rsidR="00F0157D" w:rsidRPr="00D66B74">
        <w:rPr>
          <w:rFonts w:ascii="Times New Roman" w:hAnsi="Times New Roman" w:cs="Times New Roman"/>
          <w:sz w:val="24"/>
          <w:szCs w:val="24"/>
        </w:rPr>
        <w:t>.201</w:t>
      </w:r>
      <w:r w:rsidR="00AE326F">
        <w:rPr>
          <w:rFonts w:ascii="Times New Roman" w:hAnsi="Times New Roman" w:cs="Times New Roman"/>
          <w:sz w:val="24"/>
          <w:szCs w:val="24"/>
        </w:rPr>
        <w:t>9</w:t>
      </w:r>
      <w:r w:rsidR="00F0157D" w:rsidRPr="00D66B7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6B74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212CEF" w:rsidRPr="00294F12" w:rsidRDefault="00E3443A" w:rsidP="00294F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4F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276"/>
        <w:gridCol w:w="1418"/>
        <w:gridCol w:w="1275"/>
        <w:gridCol w:w="1276"/>
        <w:gridCol w:w="992"/>
      </w:tblGrid>
      <w:tr w:rsidR="00D53C72" w:rsidRPr="00D53C72" w:rsidTr="003B3638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A216AD" w:rsidP="001A7FD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Утвержденный план Решение от </w:t>
            </w:r>
            <w:r w:rsidR="001A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19.06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1F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1A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2-8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1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1A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1F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Уточнения по уведомлениям (гр.3 - гр.2)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1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EF6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A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1F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при исполнении                         (гр.5 - гр.3)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</w:t>
            </w:r>
            <w:r w:rsidR="00ED3A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олнения</w:t>
            </w:r>
          </w:p>
        </w:tc>
      </w:tr>
      <w:tr w:rsidR="00D53C72" w:rsidRPr="00D53C72" w:rsidTr="003B3638">
        <w:trPr>
          <w:trHeight w:val="20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53C72" w:rsidRPr="00D53C72" w:rsidTr="003B3638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53C72" w:rsidRPr="00D53C72" w:rsidTr="003B3638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BE02A3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EF0D6E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1 155 158,7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E" w:rsidRPr="00BE02A3" w:rsidRDefault="0035101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1 155 158,7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BE02A3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1A7FDC" w:rsidP="0097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635 784,</w:t>
            </w:r>
            <w:r w:rsidR="00974C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D162AE" w:rsidP="009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1A7F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519 37</w:t>
            </w:r>
            <w:r w:rsidR="009233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1A7F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9233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C0D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D53C72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55,04</w:t>
            </w:r>
          </w:p>
          <w:p w:rsidR="008E4C0D" w:rsidRPr="00BE02A3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53C72" w:rsidRPr="00D53C72" w:rsidTr="003B3638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BE02A3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FC21B4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37 122,4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37 122,4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18 591,2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923367" w:rsidP="009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8E4C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18 531,2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50,10</w:t>
            </w:r>
          </w:p>
        </w:tc>
      </w:tr>
      <w:tr w:rsidR="00D53C72" w:rsidRPr="00D53C72" w:rsidTr="003B3638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BE02A3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4474E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23 205,4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15 912,4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E4C0D" w:rsidP="009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-7 293,0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68,60</w:t>
            </w:r>
          </w:p>
        </w:tc>
      </w:tr>
      <w:tr w:rsidR="00D53C72" w:rsidRPr="00D53C72" w:rsidTr="003B3638">
        <w:trPr>
          <w:trHeight w:val="9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BE02A3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Доходы от оказания платных услуг (работ) </w:t>
            </w:r>
            <w:r w:rsidR="00B526C4"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4474E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8 448,8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151A56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1A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</w:t>
            </w:r>
            <w:r w:rsidRPr="00D53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448,</w:t>
            </w:r>
            <w:r w:rsidR="0040539E" w:rsidRPr="00D53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D53267" w:rsidP="00D5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-0</w:t>
            </w:r>
            <w:r w:rsidR="008E4C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E4C0D" w:rsidP="002F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-4 538,</w:t>
            </w:r>
            <w:r w:rsidR="002F6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46,30</w:t>
            </w:r>
          </w:p>
        </w:tc>
      </w:tr>
      <w:tr w:rsidR="00D53C72" w:rsidRPr="00D53C72" w:rsidTr="003B3638">
        <w:trPr>
          <w:trHeight w:val="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BE02A3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4474E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E4C0D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620FFB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620FFB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267,8</w:t>
            </w:r>
          </w:p>
        </w:tc>
      </w:tr>
      <w:tr w:rsidR="00B615A4" w:rsidRPr="00D53C72" w:rsidTr="00F60CE7">
        <w:trPr>
          <w:trHeight w:val="4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A4" w:rsidRPr="00BE02A3" w:rsidRDefault="00B615A4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Административные платежи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A4" w:rsidRPr="00BE02A3" w:rsidRDefault="00ED3BA6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A4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A4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A4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A4" w:rsidRPr="00BE02A3" w:rsidRDefault="00557C59" w:rsidP="004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A4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73D8A" w:rsidRPr="00D53C72" w:rsidTr="003B3638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8A" w:rsidRPr="00BE02A3" w:rsidRDefault="00673D8A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8A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4 233,5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8A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4 233,5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8A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8A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7 100,6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8A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8A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167,7</w:t>
            </w:r>
          </w:p>
        </w:tc>
      </w:tr>
      <w:tr w:rsidR="00673D8A" w:rsidRPr="00D53C72" w:rsidTr="003B363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8A" w:rsidRPr="00BE02A3" w:rsidRDefault="00673D8A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8A" w:rsidRPr="00BE02A3" w:rsidRDefault="00673D8A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8A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8A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8A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8A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8A" w:rsidRPr="00BE02A3" w:rsidRDefault="00557C59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B6B8E" w:rsidRPr="00D53C72" w:rsidTr="003B3638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8E" w:rsidRPr="00BE02A3" w:rsidRDefault="00914D1F" w:rsidP="00914D1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BE02A3" w:rsidRDefault="00CE465F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3 031 601,6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BE02A3" w:rsidRDefault="003B3638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532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3 085 817,7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BE02A3" w:rsidRDefault="00D53267" w:rsidP="00D5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54 216</w:t>
            </w:r>
            <w:r w:rsidR="003B36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BE02A3" w:rsidRDefault="003B3638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1 689 925,0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BE02A3" w:rsidRDefault="003B3638" w:rsidP="004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-1 395 892,7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638" w:rsidRDefault="003B3638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B6B8E" w:rsidRDefault="003B3638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54,80</w:t>
            </w:r>
          </w:p>
          <w:p w:rsidR="003B3638" w:rsidRPr="00BE02A3" w:rsidRDefault="003B3638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C72" w:rsidRPr="00D53C72" w:rsidTr="003B3638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C119C7" w:rsidP="00C1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4 260 730,2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3B3638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4 314 946,</w:t>
            </w:r>
            <w:r w:rsidR="0040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53267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54 216,0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40539E" w:rsidP="009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3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2 373 39</w:t>
            </w:r>
            <w:r w:rsidR="00923367" w:rsidRPr="009233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B814D0" w:rsidRPr="009233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40539E" w:rsidP="004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-1 941 552,</w:t>
            </w:r>
            <w:r w:rsidR="0060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40539E" w:rsidP="006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55,00</w:t>
            </w:r>
          </w:p>
        </w:tc>
      </w:tr>
    </w:tbl>
    <w:p w:rsidR="005F5F28" w:rsidRDefault="005F5F28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0D7" w:rsidRDefault="00BD78A7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предоставленному о</w:t>
      </w:r>
      <w:r w:rsidRPr="009629C8">
        <w:rPr>
          <w:rFonts w:ascii="Times New Roman" w:hAnsi="Times New Roman" w:cs="Times New Roman"/>
          <w:sz w:val="24"/>
          <w:szCs w:val="24"/>
        </w:rPr>
        <w:t>тчету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Нерюнгринского района за январь – </w:t>
      </w:r>
      <w:r w:rsidR="0040539E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3009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629C8">
        <w:rPr>
          <w:rFonts w:ascii="Times New Roman" w:hAnsi="Times New Roman" w:cs="Times New Roman"/>
          <w:sz w:val="24"/>
          <w:szCs w:val="24"/>
        </w:rPr>
        <w:t>, ут</w:t>
      </w:r>
      <w:r>
        <w:rPr>
          <w:rFonts w:ascii="Times New Roman" w:hAnsi="Times New Roman" w:cs="Times New Roman"/>
          <w:sz w:val="24"/>
          <w:szCs w:val="24"/>
        </w:rPr>
        <w:t>очне</w:t>
      </w:r>
      <w:r w:rsidRPr="009629C8">
        <w:rPr>
          <w:rFonts w:ascii="Times New Roman" w:hAnsi="Times New Roman" w:cs="Times New Roman"/>
          <w:sz w:val="24"/>
          <w:szCs w:val="24"/>
        </w:rPr>
        <w:t>нный план доходной части бюджета Нерюнгринского района по сравнению с ут</w:t>
      </w:r>
      <w:r>
        <w:rPr>
          <w:rFonts w:ascii="Times New Roman" w:hAnsi="Times New Roman" w:cs="Times New Roman"/>
          <w:sz w:val="24"/>
          <w:szCs w:val="24"/>
        </w:rPr>
        <w:t>вержде</w:t>
      </w:r>
      <w:r w:rsidRPr="009629C8">
        <w:rPr>
          <w:rFonts w:ascii="Times New Roman" w:hAnsi="Times New Roman" w:cs="Times New Roman"/>
          <w:sz w:val="24"/>
          <w:szCs w:val="24"/>
        </w:rPr>
        <w:t xml:space="preserve">нным планом, </w:t>
      </w:r>
      <w:r w:rsidR="000A2166">
        <w:rPr>
          <w:rFonts w:ascii="Times New Roman" w:hAnsi="Times New Roman" w:cs="Times New Roman"/>
          <w:sz w:val="24"/>
          <w:szCs w:val="24"/>
        </w:rPr>
        <w:t>увеличился</w:t>
      </w:r>
      <w:r w:rsidRPr="009629C8">
        <w:rPr>
          <w:rFonts w:ascii="Times New Roman" w:hAnsi="Times New Roman" w:cs="Times New Roman"/>
          <w:sz w:val="24"/>
          <w:szCs w:val="24"/>
        </w:rPr>
        <w:t xml:space="preserve"> на </w:t>
      </w:r>
      <w:r w:rsidR="00AA297F">
        <w:rPr>
          <w:rFonts w:ascii="Times New Roman" w:hAnsi="Times New Roman" w:cs="Times New Roman"/>
          <w:sz w:val="24"/>
          <w:szCs w:val="24"/>
        </w:rPr>
        <w:t xml:space="preserve">54 </w:t>
      </w:r>
      <w:r w:rsidR="00C119C7">
        <w:rPr>
          <w:rFonts w:ascii="Times New Roman" w:hAnsi="Times New Roman" w:cs="Times New Roman"/>
          <w:sz w:val="24"/>
          <w:szCs w:val="24"/>
        </w:rPr>
        <w:t>216,0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630094" w:rsidRPr="0063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C11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314 946,2</w:t>
      </w:r>
      <w:r w:rsidR="000A216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629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670"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>сполнен</w:t>
      </w:r>
      <w:r w:rsidR="00E17CA0">
        <w:rPr>
          <w:rFonts w:ascii="Times New Roman" w:hAnsi="Times New Roman" w:cs="Times New Roman"/>
          <w:sz w:val="24"/>
          <w:szCs w:val="24"/>
        </w:rPr>
        <w:t>ие</w:t>
      </w:r>
      <w:r w:rsidRPr="009629C8">
        <w:rPr>
          <w:rFonts w:ascii="Times New Roman" w:hAnsi="Times New Roman" w:cs="Times New Roman"/>
          <w:sz w:val="24"/>
          <w:szCs w:val="24"/>
        </w:rPr>
        <w:t xml:space="preserve"> доходн</w:t>
      </w:r>
      <w:r w:rsidR="00E17CA0">
        <w:rPr>
          <w:rFonts w:ascii="Times New Roman" w:hAnsi="Times New Roman" w:cs="Times New Roman"/>
          <w:sz w:val="24"/>
          <w:szCs w:val="24"/>
        </w:rPr>
        <w:t>ой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част</w:t>
      </w:r>
      <w:r w:rsidR="00E17CA0"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17CA0">
        <w:rPr>
          <w:rFonts w:ascii="Times New Roman" w:hAnsi="Times New Roman" w:cs="Times New Roman"/>
          <w:sz w:val="24"/>
          <w:szCs w:val="24"/>
        </w:rPr>
        <w:t xml:space="preserve"> Нерюнгринского района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2 373</w:t>
      </w:r>
      <w:r w:rsidR="006019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C11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39</w:t>
      </w:r>
      <w:r w:rsidR="006019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3,9</w:t>
      </w:r>
      <w:r w:rsidR="00155AC1" w:rsidRPr="005A4C49">
        <w:rPr>
          <w:rFonts w:ascii="Times New Roman" w:hAnsi="Times New Roman" w:cs="Times New Roman"/>
          <w:sz w:val="24"/>
          <w:szCs w:val="24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r w:rsidRPr="009629C8">
        <w:rPr>
          <w:rFonts w:ascii="Times New Roman" w:hAnsi="Times New Roman" w:cs="Times New Roman"/>
          <w:sz w:val="24"/>
          <w:szCs w:val="24"/>
        </w:rPr>
        <w:t>или</w:t>
      </w:r>
      <w:r w:rsidR="00E17CA0">
        <w:rPr>
          <w:rFonts w:ascii="Times New Roman" w:hAnsi="Times New Roman" w:cs="Times New Roman"/>
          <w:sz w:val="24"/>
          <w:szCs w:val="24"/>
        </w:rPr>
        <w:t xml:space="preserve"> по отношению к уточненному </w:t>
      </w:r>
      <w:r w:rsidR="00B52A5E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E17CA0">
        <w:rPr>
          <w:rFonts w:ascii="Times New Roman" w:hAnsi="Times New Roman" w:cs="Times New Roman"/>
          <w:sz w:val="24"/>
          <w:szCs w:val="24"/>
        </w:rPr>
        <w:t>плану</w:t>
      </w:r>
      <w:r w:rsidRPr="009629C8">
        <w:rPr>
          <w:rFonts w:ascii="Times New Roman" w:hAnsi="Times New Roman" w:cs="Times New Roman"/>
          <w:sz w:val="24"/>
          <w:szCs w:val="24"/>
        </w:rPr>
        <w:t xml:space="preserve"> </w:t>
      </w:r>
      <w:r w:rsidR="00C119C7">
        <w:rPr>
          <w:rFonts w:ascii="Times New Roman" w:hAnsi="Times New Roman" w:cs="Times New Roman"/>
          <w:sz w:val="24"/>
          <w:szCs w:val="24"/>
        </w:rPr>
        <w:t>55,0</w:t>
      </w:r>
      <w:r w:rsidRPr="009629C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A7" w:rsidRDefault="00C60E8E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A27">
        <w:rPr>
          <w:rFonts w:ascii="Times New Roman" w:hAnsi="Times New Roman" w:cs="Times New Roman"/>
          <w:sz w:val="24"/>
          <w:szCs w:val="24"/>
        </w:rPr>
        <w:t>Основной удельный вес в доходах бюджета Нерюнгринского района составляют безвозмездные поступления (субсидии, субвенции и дотации).</w:t>
      </w:r>
      <w:r w:rsidR="005D507E" w:rsidRPr="00B03A27">
        <w:rPr>
          <w:rFonts w:ascii="Times New Roman" w:hAnsi="Times New Roman" w:cs="Times New Roman"/>
          <w:sz w:val="24"/>
          <w:szCs w:val="24"/>
        </w:rPr>
        <w:t xml:space="preserve"> </w:t>
      </w:r>
      <w:r w:rsidR="00FB30D7" w:rsidRPr="00B03A27">
        <w:rPr>
          <w:rFonts w:ascii="Times New Roman" w:hAnsi="Times New Roman" w:cs="Times New Roman"/>
          <w:sz w:val="24"/>
          <w:szCs w:val="24"/>
        </w:rPr>
        <w:t xml:space="preserve">При </w:t>
      </w:r>
      <w:r w:rsidR="00B465A7" w:rsidRPr="00B03A27">
        <w:rPr>
          <w:rFonts w:ascii="Times New Roman" w:hAnsi="Times New Roman" w:cs="Times New Roman"/>
          <w:sz w:val="24"/>
          <w:szCs w:val="24"/>
        </w:rPr>
        <w:t xml:space="preserve">уточненных плановых назначениях в сумме </w:t>
      </w:r>
      <w:r w:rsidR="004E10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3 085 817,7 </w:t>
      </w:r>
      <w:r w:rsidR="00B465A7" w:rsidRPr="00B03A27">
        <w:rPr>
          <w:rFonts w:ascii="Times New Roman" w:hAnsi="Times New Roman" w:cs="Times New Roman"/>
          <w:sz w:val="24"/>
          <w:szCs w:val="24"/>
        </w:rPr>
        <w:t xml:space="preserve">тыс. </w:t>
      </w:r>
      <w:r w:rsidR="00B947BE" w:rsidRPr="00B03A27">
        <w:rPr>
          <w:rFonts w:ascii="Times New Roman" w:hAnsi="Times New Roman" w:cs="Times New Roman"/>
          <w:sz w:val="24"/>
          <w:szCs w:val="24"/>
        </w:rPr>
        <w:t>рублей исполнение безвозмездных поступлений по состоянию на 01.</w:t>
      </w:r>
      <w:r w:rsidR="005B4EE4">
        <w:rPr>
          <w:rFonts w:ascii="Times New Roman" w:hAnsi="Times New Roman" w:cs="Times New Roman"/>
          <w:sz w:val="24"/>
          <w:szCs w:val="24"/>
        </w:rPr>
        <w:t>0</w:t>
      </w:r>
      <w:r w:rsidR="004E1046">
        <w:rPr>
          <w:rFonts w:ascii="Times New Roman" w:hAnsi="Times New Roman" w:cs="Times New Roman"/>
          <w:sz w:val="24"/>
          <w:szCs w:val="24"/>
        </w:rPr>
        <w:t>7</w:t>
      </w:r>
      <w:r w:rsidR="00B947BE" w:rsidRPr="00B03A27">
        <w:rPr>
          <w:rFonts w:ascii="Times New Roman" w:hAnsi="Times New Roman" w:cs="Times New Roman"/>
          <w:sz w:val="24"/>
          <w:szCs w:val="24"/>
        </w:rPr>
        <w:t>.201</w:t>
      </w:r>
      <w:r w:rsidR="004F733A">
        <w:rPr>
          <w:rFonts w:ascii="Times New Roman" w:hAnsi="Times New Roman" w:cs="Times New Roman"/>
          <w:sz w:val="24"/>
          <w:szCs w:val="24"/>
        </w:rPr>
        <w:t>9</w:t>
      </w:r>
      <w:r w:rsidR="00B947BE" w:rsidRPr="00B03A2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4E10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1 689 925,0</w:t>
      </w:r>
      <w:r w:rsidR="00B947BE" w:rsidRPr="00B03A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B4EE4">
        <w:rPr>
          <w:rFonts w:ascii="Times New Roman" w:hAnsi="Times New Roman" w:cs="Times New Roman"/>
          <w:sz w:val="24"/>
          <w:szCs w:val="24"/>
        </w:rPr>
        <w:t xml:space="preserve"> или </w:t>
      </w:r>
      <w:r w:rsidR="004E1046">
        <w:rPr>
          <w:rFonts w:ascii="Times New Roman" w:hAnsi="Times New Roman" w:cs="Times New Roman"/>
          <w:sz w:val="24"/>
          <w:szCs w:val="24"/>
        </w:rPr>
        <w:t>54,8</w:t>
      </w:r>
      <w:r w:rsidR="005B4EE4">
        <w:rPr>
          <w:rFonts w:ascii="Times New Roman" w:hAnsi="Times New Roman" w:cs="Times New Roman"/>
          <w:sz w:val="24"/>
          <w:szCs w:val="24"/>
        </w:rPr>
        <w:t>%</w:t>
      </w:r>
      <w:r w:rsidR="00B947BE" w:rsidRPr="00B03A27">
        <w:rPr>
          <w:rFonts w:ascii="Times New Roman" w:hAnsi="Times New Roman" w:cs="Times New Roman"/>
          <w:sz w:val="24"/>
          <w:szCs w:val="24"/>
        </w:rPr>
        <w:t>.</w:t>
      </w:r>
      <w:r w:rsidR="00B94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01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налоговым доходам при уточненных плановых назначениях  </w:t>
      </w:r>
      <w:r w:rsidR="009E5757" w:rsidRPr="009E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1 155 158,7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4E10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635 784,</w:t>
      </w:r>
      <w:r w:rsidR="00051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123D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4E1046">
        <w:rPr>
          <w:rFonts w:ascii="Times New Roman" w:hAnsi="Times New Roman" w:cs="Times New Roman"/>
          <w:sz w:val="24"/>
          <w:szCs w:val="24"/>
        </w:rPr>
        <w:t>55,0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A19EB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</w:t>
      </w:r>
      <w:r w:rsidR="005C221A"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</w:t>
      </w:r>
      <w:r w:rsidR="00BF7B5C">
        <w:rPr>
          <w:rFonts w:ascii="Times New Roman" w:hAnsi="Times New Roman" w:cs="Times New Roman"/>
          <w:sz w:val="24"/>
          <w:szCs w:val="24"/>
        </w:rPr>
        <w:t>3</w:t>
      </w:r>
      <w:r w:rsidR="005209DF">
        <w:rPr>
          <w:rFonts w:ascii="Times New Roman" w:hAnsi="Times New Roman" w:cs="Times New Roman"/>
          <w:sz w:val="24"/>
          <w:szCs w:val="24"/>
        </w:rPr>
        <w:t>7 122,4</w:t>
      </w:r>
      <w:r w:rsidR="005C221A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1E5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18 591,2 </w:t>
      </w:r>
      <w:r w:rsidR="005C221A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1E560F">
        <w:rPr>
          <w:rFonts w:ascii="Times New Roman" w:hAnsi="Times New Roman" w:cs="Times New Roman"/>
          <w:sz w:val="24"/>
          <w:szCs w:val="24"/>
        </w:rPr>
        <w:t>50,1</w:t>
      </w:r>
      <w:r w:rsidR="005C221A">
        <w:rPr>
          <w:rFonts w:ascii="Times New Roman" w:hAnsi="Times New Roman" w:cs="Times New Roman"/>
          <w:sz w:val="24"/>
          <w:szCs w:val="24"/>
        </w:rPr>
        <w:t>%.</w:t>
      </w:r>
    </w:p>
    <w:p w:rsidR="00012A20" w:rsidRDefault="0005222E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2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платежам при пользовании природными ресурсами</w:t>
      </w:r>
      <w:r w:rsidRPr="00052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 </w:t>
      </w:r>
      <w:r w:rsidR="00ED6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23 205,</w:t>
      </w:r>
      <w:r w:rsidR="00520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1E5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15 912,4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1E560F">
        <w:rPr>
          <w:rFonts w:ascii="Times New Roman" w:hAnsi="Times New Roman" w:cs="Times New Roman"/>
          <w:sz w:val="24"/>
          <w:szCs w:val="24"/>
        </w:rPr>
        <w:t>68,6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D5BD9" w:rsidRPr="00151A56" w:rsidRDefault="002D5BD9" w:rsidP="002D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A56">
        <w:rPr>
          <w:rFonts w:ascii="Times New Roman" w:hAnsi="Times New Roman" w:cs="Times New Roman"/>
          <w:sz w:val="24"/>
          <w:szCs w:val="24"/>
        </w:rPr>
        <w:t xml:space="preserve">Поступление доходов от оказания платных услуг (работ) и компенсации затрат государства при уточненных плановых назначениях </w:t>
      </w:r>
      <w:r w:rsidR="00151A56" w:rsidRPr="00151A56">
        <w:rPr>
          <w:rFonts w:ascii="Times New Roman" w:hAnsi="Times New Roman" w:cs="Times New Roman"/>
          <w:sz w:val="24"/>
          <w:szCs w:val="24"/>
        </w:rPr>
        <w:t>8 448,7</w:t>
      </w:r>
      <w:r w:rsidRPr="00151A56">
        <w:rPr>
          <w:rFonts w:ascii="Times New Roman" w:hAnsi="Times New Roman" w:cs="Times New Roman"/>
          <w:sz w:val="24"/>
          <w:szCs w:val="24"/>
        </w:rPr>
        <w:t xml:space="preserve"> тыс. рублей исполнение составило 3 910,6 тыс. рублей, или 46,3%.</w:t>
      </w:r>
    </w:p>
    <w:p w:rsidR="002D5BD9" w:rsidRPr="002D5BD9" w:rsidRDefault="002D5BD9" w:rsidP="002D5B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A56">
        <w:rPr>
          <w:rFonts w:ascii="Times New Roman" w:hAnsi="Times New Roman" w:cs="Times New Roman"/>
          <w:sz w:val="24"/>
          <w:szCs w:val="24"/>
        </w:rPr>
        <w:t>Доходы от продажи материальных и нематериальных активов при уточненных плановых назначениях 809,8 тыс. рублей составили 2 168,3 тыс. рублей, или 267,8% исполнения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160E8" w:rsidRDefault="00DA2B1E" w:rsidP="002D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C2">
        <w:rPr>
          <w:rFonts w:ascii="Times New Roman" w:hAnsi="Times New Roman" w:cs="Times New Roman"/>
          <w:sz w:val="24"/>
          <w:szCs w:val="24"/>
        </w:rPr>
        <w:t>Н</w:t>
      </w:r>
      <w:r w:rsidR="005C221A" w:rsidRPr="004117C2">
        <w:rPr>
          <w:rFonts w:ascii="Times New Roman" w:hAnsi="Times New Roman" w:cs="Times New Roman"/>
          <w:sz w:val="24"/>
          <w:szCs w:val="24"/>
        </w:rPr>
        <w:t>а 01.</w:t>
      </w:r>
      <w:r w:rsidR="002D5BD9">
        <w:rPr>
          <w:rFonts w:ascii="Times New Roman" w:hAnsi="Times New Roman" w:cs="Times New Roman"/>
          <w:sz w:val="24"/>
          <w:szCs w:val="24"/>
        </w:rPr>
        <w:t>07</w:t>
      </w:r>
      <w:r w:rsidR="005C221A" w:rsidRPr="004117C2">
        <w:rPr>
          <w:rFonts w:ascii="Times New Roman" w:hAnsi="Times New Roman" w:cs="Times New Roman"/>
          <w:sz w:val="24"/>
          <w:szCs w:val="24"/>
        </w:rPr>
        <w:t>.201</w:t>
      </w:r>
      <w:r w:rsidR="00592A29" w:rsidRPr="004117C2">
        <w:rPr>
          <w:rFonts w:ascii="Times New Roman" w:hAnsi="Times New Roman" w:cs="Times New Roman"/>
          <w:sz w:val="24"/>
          <w:szCs w:val="24"/>
        </w:rPr>
        <w:t>9</w:t>
      </w:r>
      <w:r w:rsidR="005C221A" w:rsidRPr="004117C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117C2">
        <w:rPr>
          <w:rFonts w:ascii="Times New Roman" w:hAnsi="Times New Roman" w:cs="Times New Roman"/>
          <w:sz w:val="24"/>
          <w:szCs w:val="24"/>
        </w:rPr>
        <w:t>поступ</w:t>
      </w:r>
      <w:r w:rsidR="00BA49AC" w:rsidRPr="004117C2">
        <w:rPr>
          <w:rFonts w:ascii="Times New Roman" w:hAnsi="Times New Roman" w:cs="Times New Roman"/>
          <w:sz w:val="24"/>
          <w:szCs w:val="24"/>
        </w:rPr>
        <w:t>и</w:t>
      </w:r>
      <w:r w:rsidRPr="004117C2">
        <w:rPr>
          <w:rFonts w:ascii="Times New Roman" w:hAnsi="Times New Roman" w:cs="Times New Roman"/>
          <w:sz w:val="24"/>
          <w:szCs w:val="24"/>
        </w:rPr>
        <w:t>л</w:t>
      </w:r>
      <w:r w:rsidR="00BA49AC" w:rsidRPr="004117C2">
        <w:rPr>
          <w:rFonts w:ascii="Times New Roman" w:hAnsi="Times New Roman" w:cs="Times New Roman"/>
          <w:sz w:val="24"/>
          <w:szCs w:val="24"/>
        </w:rPr>
        <w:t>о</w:t>
      </w:r>
      <w:r w:rsidRPr="004117C2">
        <w:rPr>
          <w:rFonts w:ascii="Times New Roman" w:hAnsi="Times New Roman" w:cs="Times New Roman"/>
          <w:sz w:val="24"/>
          <w:szCs w:val="24"/>
        </w:rPr>
        <w:t xml:space="preserve"> </w:t>
      </w:r>
      <w:r w:rsidR="004E11C4" w:rsidRPr="004117C2">
        <w:rPr>
          <w:rFonts w:ascii="Times New Roman" w:hAnsi="Times New Roman" w:cs="Times New Roman"/>
          <w:sz w:val="24"/>
          <w:szCs w:val="24"/>
        </w:rPr>
        <w:t>доход</w:t>
      </w:r>
      <w:r w:rsidRPr="004117C2">
        <w:rPr>
          <w:rFonts w:ascii="Times New Roman" w:hAnsi="Times New Roman" w:cs="Times New Roman"/>
          <w:sz w:val="24"/>
          <w:szCs w:val="24"/>
        </w:rPr>
        <w:t>ов</w:t>
      </w:r>
      <w:r w:rsidR="004E11C4" w:rsidRPr="004117C2">
        <w:rPr>
          <w:rFonts w:ascii="Times New Roman" w:hAnsi="Times New Roman" w:cs="Times New Roman"/>
          <w:sz w:val="24"/>
          <w:szCs w:val="24"/>
        </w:rPr>
        <w:t xml:space="preserve"> от </w:t>
      </w:r>
      <w:r w:rsidR="004A0C48" w:rsidRPr="004117C2">
        <w:rPr>
          <w:rFonts w:ascii="Times New Roman" w:hAnsi="Times New Roman" w:cs="Times New Roman"/>
          <w:sz w:val="24"/>
          <w:szCs w:val="24"/>
        </w:rPr>
        <w:t>штрафов, санкций, возмещению ущерба</w:t>
      </w:r>
      <w:r w:rsidR="00356CB4" w:rsidRPr="004117C2">
        <w:rPr>
          <w:rFonts w:ascii="Times New Roman" w:hAnsi="Times New Roman" w:cs="Times New Roman"/>
          <w:sz w:val="24"/>
          <w:szCs w:val="24"/>
        </w:rPr>
        <w:t xml:space="preserve"> </w:t>
      </w:r>
      <w:r w:rsidR="00BA49AC" w:rsidRPr="004117C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D5BD9">
        <w:rPr>
          <w:rFonts w:ascii="Times New Roman" w:hAnsi="Times New Roman" w:cs="Times New Roman"/>
          <w:sz w:val="24"/>
          <w:szCs w:val="24"/>
        </w:rPr>
        <w:t>7 100,6</w:t>
      </w:r>
      <w:r w:rsidR="00356CB4" w:rsidRPr="004117C2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A160E8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356CB4" w:rsidRPr="004117C2">
        <w:rPr>
          <w:rFonts w:ascii="Times New Roman" w:hAnsi="Times New Roman" w:cs="Times New Roman"/>
          <w:sz w:val="24"/>
          <w:szCs w:val="24"/>
        </w:rPr>
        <w:t xml:space="preserve"> </w:t>
      </w:r>
      <w:r w:rsidR="00A160E8" w:rsidRPr="00A160E8">
        <w:rPr>
          <w:rFonts w:ascii="Times New Roman" w:hAnsi="Times New Roman" w:cs="Times New Roman"/>
          <w:sz w:val="24"/>
          <w:szCs w:val="24"/>
        </w:rPr>
        <w:t>при уточненных плановых назначениях 4 233,5 тыс. рублей</w:t>
      </w:r>
      <w:r w:rsidR="004F714D">
        <w:rPr>
          <w:rFonts w:ascii="Times New Roman" w:hAnsi="Times New Roman" w:cs="Times New Roman"/>
          <w:sz w:val="24"/>
          <w:szCs w:val="24"/>
        </w:rPr>
        <w:t>, или</w:t>
      </w:r>
      <w:r w:rsidR="00A160E8">
        <w:rPr>
          <w:rFonts w:ascii="Times New Roman" w:hAnsi="Times New Roman" w:cs="Times New Roman"/>
          <w:sz w:val="24"/>
          <w:szCs w:val="24"/>
        </w:rPr>
        <w:t xml:space="preserve"> 167,7%.</w:t>
      </w:r>
      <w:r w:rsidR="004E11C4" w:rsidRPr="00411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C4" w:rsidRDefault="00A160E8" w:rsidP="002D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7C5">
        <w:rPr>
          <w:rFonts w:ascii="Times New Roman" w:hAnsi="Times New Roman" w:cs="Times New Roman"/>
          <w:sz w:val="24"/>
          <w:szCs w:val="24"/>
        </w:rPr>
        <w:t>Прочие</w:t>
      </w:r>
      <w:r w:rsidRPr="00747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неналоговые доходы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составили</w:t>
      </w:r>
      <w:r w:rsidR="00EF1D1B" w:rsidRPr="00411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47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1,1</w:t>
      </w:r>
      <w:r w:rsidR="00EF1D1B" w:rsidRPr="00747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1D1B" w:rsidRPr="00411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 рублей</w:t>
      </w:r>
      <w:r w:rsidR="00A45934" w:rsidRPr="00411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F1D1B" w:rsidRPr="004117C2">
        <w:rPr>
          <w:rFonts w:ascii="Times New Roman" w:hAnsi="Times New Roman" w:cs="Times New Roman"/>
          <w:sz w:val="24"/>
          <w:szCs w:val="24"/>
        </w:rPr>
        <w:t xml:space="preserve"> </w:t>
      </w:r>
      <w:r w:rsidR="00A45934" w:rsidRPr="004117C2">
        <w:rPr>
          <w:rFonts w:ascii="Times New Roman" w:hAnsi="Times New Roman" w:cs="Times New Roman"/>
          <w:sz w:val="24"/>
          <w:szCs w:val="24"/>
        </w:rPr>
        <w:t xml:space="preserve">По данным доходам </w:t>
      </w:r>
      <w:r>
        <w:rPr>
          <w:rFonts w:ascii="Times New Roman" w:hAnsi="Times New Roman" w:cs="Times New Roman"/>
          <w:sz w:val="24"/>
          <w:szCs w:val="24"/>
        </w:rPr>
        <w:t>на 01.07</w:t>
      </w:r>
      <w:r w:rsidR="00D24F05" w:rsidRPr="004117C2">
        <w:rPr>
          <w:rFonts w:ascii="Times New Roman" w:hAnsi="Times New Roman" w:cs="Times New Roman"/>
          <w:sz w:val="24"/>
          <w:szCs w:val="24"/>
        </w:rPr>
        <w:t xml:space="preserve">.2019 года </w:t>
      </w:r>
      <w:r w:rsidR="00DA2B1E" w:rsidRPr="004117C2">
        <w:rPr>
          <w:rFonts w:ascii="Times New Roman" w:hAnsi="Times New Roman" w:cs="Times New Roman"/>
          <w:sz w:val="24"/>
          <w:szCs w:val="24"/>
        </w:rPr>
        <w:t>плановы</w:t>
      </w:r>
      <w:r w:rsidR="00A45934" w:rsidRPr="004117C2">
        <w:rPr>
          <w:rFonts w:ascii="Times New Roman" w:hAnsi="Times New Roman" w:cs="Times New Roman"/>
          <w:sz w:val="24"/>
          <w:szCs w:val="24"/>
        </w:rPr>
        <w:t>е</w:t>
      </w:r>
      <w:r w:rsidR="00DA2B1E" w:rsidRPr="004117C2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A45934" w:rsidRPr="004117C2">
        <w:rPr>
          <w:rFonts w:ascii="Times New Roman" w:hAnsi="Times New Roman" w:cs="Times New Roman"/>
          <w:sz w:val="24"/>
          <w:szCs w:val="24"/>
        </w:rPr>
        <w:t>я в бюджете на 2019 год не предусмотрены.</w:t>
      </w:r>
    </w:p>
    <w:p w:rsidR="00592A29" w:rsidRDefault="00592A29" w:rsidP="009B67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FD" w:rsidRPr="007738FD" w:rsidRDefault="007738FD" w:rsidP="009B67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доходов бюджета Нерюнгринского района за январь – </w:t>
      </w:r>
      <w:r w:rsidR="00A16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A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560"/>
        <w:gridCol w:w="1275"/>
      </w:tblGrid>
      <w:tr w:rsidR="00AE7124" w:rsidRPr="00D53C72" w:rsidTr="004035B9">
        <w:trPr>
          <w:trHeight w:val="792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14F54" w:rsidRDefault="00AE712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14F54" w:rsidRDefault="00D14F54" w:rsidP="007A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3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E45854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01.0</w:t>
            </w:r>
            <w:r w:rsidR="00A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E45854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7A69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2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  <w:r w:rsidR="00C42293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="00E45854" w:rsidRPr="00E2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124" w:rsidRPr="00D14F54" w:rsidRDefault="00D14F5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E7124" w:rsidRPr="00D53C72" w:rsidTr="004035B9">
        <w:trPr>
          <w:trHeight w:val="207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E7124" w:rsidRPr="00D53C72" w:rsidTr="004035B9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E6534B" w:rsidRDefault="00A160E8" w:rsidP="0061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635 784,</w:t>
            </w:r>
            <w:r w:rsidR="00612B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615D5C" w:rsidRDefault="0011466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E6534B" w:rsidRPr="00D53C72" w:rsidTr="004035B9">
        <w:trPr>
          <w:trHeight w:val="28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E6534B" w:rsidRDefault="00A160E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18 591,2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11466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E6534B" w:rsidRPr="00D53C72" w:rsidTr="004035B9">
        <w:trPr>
          <w:trHeight w:val="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A160E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15 912,4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11466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E6534B" w:rsidRPr="00D53C72" w:rsidTr="004035B9">
        <w:trPr>
          <w:trHeight w:val="2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A160E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3 910,6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11466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E6534B" w:rsidRPr="00D53C72" w:rsidTr="004035B9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A160E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11466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E6534B" w:rsidRPr="00D53C72" w:rsidTr="004035B9">
        <w:trPr>
          <w:trHeight w:val="2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9407D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11466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6534B" w:rsidRPr="00D53C72" w:rsidTr="004035B9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114664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7 100,6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11466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E6534B" w:rsidRPr="00D53C72" w:rsidTr="004035B9">
        <w:trPr>
          <w:trHeight w:val="2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114664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114664" w:rsidP="004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6534B" w:rsidRPr="00D53C72" w:rsidTr="007257F5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61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E6534B" w:rsidRDefault="00114664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1 689 925,0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11466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71,2</w:t>
            </w:r>
          </w:p>
        </w:tc>
      </w:tr>
      <w:tr w:rsidR="00AE7124" w:rsidRPr="00D53C72" w:rsidTr="0086085C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114664" w:rsidP="0061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2 373 39</w:t>
            </w:r>
            <w:r w:rsidR="006163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6163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D53C72" w:rsidRDefault="006C13A5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6C13A5" w:rsidRDefault="006C13A5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2C4" w:rsidRPr="00FF32C4" w:rsidRDefault="00FF32C4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hAnsi="Times New Roman" w:cs="Times New Roman"/>
          <w:sz w:val="24"/>
          <w:szCs w:val="24"/>
        </w:rPr>
        <w:t xml:space="preserve">Наибольший удельный вес </w:t>
      </w:r>
      <w:r w:rsidR="00235E7F">
        <w:rPr>
          <w:rFonts w:ascii="Times New Roman" w:hAnsi="Times New Roman" w:cs="Times New Roman"/>
          <w:sz w:val="24"/>
          <w:szCs w:val="24"/>
        </w:rPr>
        <w:t>в общей сумме кассового исполнения</w:t>
      </w:r>
      <w:r w:rsidRPr="00FF32C4">
        <w:rPr>
          <w:rFonts w:ascii="Times New Roman" w:hAnsi="Times New Roman" w:cs="Times New Roman"/>
          <w:sz w:val="24"/>
          <w:szCs w:val="24"/>
        </w:rPr>
        <w:t xml:space="preserve"> доходов бюджета Нерюнгринского района за январь – </w:t>
      </w:r>
      <w:r w:rsidR="00114664">
        <w:rPr>
          <w:rFonts w:ascii="Times New Roman" w:hAnsi="Times New Roman" w:cs="Times New Roman"/>
          <w:sz w:val="24"/>
          <w:szCs w:val="24"/>
        </w:rPr>
        <w:t>июнь</w:t>
      </w:r>
      <w:r w:rsidRPr="00FF32C4">
        <w:rPr>
          <w:rFonts w:ascii="Times New Roman" w:hAnsi="Times New Roman" w:cs="Times New Roman"/>
          <w:sz w:val="24"/>
          <w:szCs w:val="24"/>
        </w:rPr>
        <w:t xml:space="preserve"> 201</w:t>
      </w:r>
      <w:r w:rsidR="006C13A5">
        <w:rPr>
          <w:rFonts w:ascii="Times New Roman" w:hAnsi="Times New Roman" w:cs="Times New Roman"/>
          <w:sz w:val="24"/>
          <w:szCs w:val="24"/>
        </w:rPr>
        <w:t>9</w:t>
      </w:r>
      <w:r w:rsidRPr="00FF32C4">
        <w:rPr>
          <w:rFonts w:ascii="Times New Roman" w:hAnsi="Times New Roman" w:cs="Times New Roman"/>
          <w:sz w:val="24"/>
          <w:szCs w:val="24"/>
        </w:rPr>
        <w:t xml:space="preserve"> года составили следующие доходы:</w:t>
      </w:r>
    </w:p>
    <w:p w:rsidR="00FF32C4" w:rsidRPr="00FF32C4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hAnsi="Times New Roman" w:cs="Times New Roman"/>
          <w:sz w:val="24"/>
          <w:szCs w:val="24"/>
        </w:rPr>
        <w:t xml:space="preserve">1. </w:t>
      </w:r>
      <w:r w:rsidR="000D0264" w:rsidRPr="000D02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Безвозмездные поступления</w:t>
      </w:r>
      <w:r w:rsidR="000D0264"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6C13A5">
        <w:rPr>
          <w:rFonts w:ascii="Times New Roman" w:hAnsi="Times New Roman" w:cs="Times New Roman"/>
          <w:sz w:val="24"/>
          <w:szCs w:val="24"/>
        </w:rPr>
        <w:t>–</w:t>
      </w:r>
      <w:r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114664">
        <w:rPr>
          <w:rFonts w:ascii="Times New Roman" w:hAnsi="Times New Roman" w:cs="Times New Roman"/>
          <w:sz w:val="24"/>
          <w:szCs w:val="24"/>
        </w:rPr>
        <w:t>71,2</w:t>
      </w:r>
      <w:r w:rsidRPr="00FF32C4">
        <w:rPr>
          <w:rFonts w:ascii="Times New Roman" w:hAnsi="Times New Roman" w:cs="Times New Roman"/>
          <w:sz w:val="24"/>
          <w:szCs w:val="24"/>
        </w:rPr>
        <w:t xml:space="preserve">% или </w:t>
      </w:r>
      <w:r w:rsidR="00114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1 689 925,0</w:t>
      </w:r>
      <w:r w:rsidR="007C474E">
        <w:rPr>
          <w:rFonts w:ascii="Times New Roman" w:hAnsi="Times New Roman" w:cs="Times New Roman"/>
          <w:sz w:val="24"/>
          <w:szCs w:val="24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>тыс. рублей.</w:t>
      </w:r>
    </w:p>
    <w:p w:rsidR="00FF32C4" w:rsidRPr="00FF32C4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226EB" w:rsidRPr="00E2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Налоговые доходы</w:t>
      </w:r>
      <w:r w:rsidR="00E226EB"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5204FF">
        <w:rPr>
          <w:rFonts w:ascii="Times New Roman" w:hAnsi="Times New Roman" w:cs="Times New Roman"/>
          <w:sz w:val="24"/>
          <w:szCs w:val="24"/>
        </w:rPr>
        <w:t>–</w:t>
      </w:r>
      <w:r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BD271F">
        <w:rPr>
          <w:rFonts w:ascii="Times New Roman" w:hAnsi="Times New Roman" w:cs="Times New Roman"/>
          <w:sz w:val="24"/>
          <w:szCs w:val="24"/>
        </w:rPr>
        <w:t>2</w:t>
      </w:r>
      <w:r w:rsidR="00114664">
        <w:rPr>
          <w:rFonts w:ascii="Times New Roman" w:hAnsi="Times New Roman" w:cs="Times New Roman"/>
          <w:sz w:val="24"/>
          <w:szCs w:val="24"/>
        </w:rPr>
        <w:t>6,8</w:t>
      </w:r>
      <w:r w:rsidRPr="00FF32C4">
        <w:rPr>
          <w:rFonts w:ascii="Times New Roman" w:hAnsi="Times New Roman" w:cs="Times New Roman"/>
          <w:sz w:val="24"/>
          <w:szCs w:val="24"/>
        </w:rPr>
        <w:t xml:space="preserve">%, или </w:t>
      </w:r>
      <w:r w:rsidR="00114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635 784,</w:t>
      </w:r>
      <w:r w:rsidR="00155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6C1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0276F" w:rsidRDefault="00701BE2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FAF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>
        <w:rPr>
          <w:rFonts w:ascii="Times New Roman" w:hAnsi="Times New Roman" w:cs="Times New Roman"/>
          <w:sz w:val="24"/>
          <w:szCs w:val="24"/>
        </w:rPr>
        <w:t>исполнения доходной части бюджета Нерюнгринского района по состоянию на 01.</w:t>
      </w:r>
      <w:r w:rsidR="00114664">
        <w:rPr>
          <w:rFonts w:ascii="Times New Roman" w:hAnsi="Times New Roman" w:cs="Times New Roman"/>
          <w:sz w:val="24"/>
          <w:szCs w:val="24"/>
        </w:rPr>
        <w:t>07</w:t>
      </w:r>
      <w:r w:rsidR="00D85BF8">
        <w:rPr>
          <w:rFonts w:ascii="Times New Roman" w:hAnsi="Times New Roman" w:cs="Times New Roman"/>
          <w:sz w:val="24"/>
          <w:szCs w:val="24"/>
        </w:rPr>
        <w:t>.201</w:t>
      </w:r>
      <w:r w:rsidR="00BD271F">
        <w:rPr>
          <w:rFonts w:ascii="Times New Roman" w:hAnsi="Times New Roman" w:cs="Times New Roman"/>
          <w:sz w:val="24"/>
          <w:szCs w:val="24"/>
        </w:rPr>
        <w:t>9</w:t>
      </w:r>
      <w:r w:rsidR="00D85BF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D6FAF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7D6FAF">
        <w:rPr>
          <w:rFonts w:ascii="Times New Roman" w:hAnsi="Times New Roman" w:cs="Times New Roman"/>
          <w:sz w:val="24"/>
          <w:szCs w:val="24"/>
        </w:rPr>
        <w:t>.</w:t>
      </w:r>
    </w:p>
    <w:p w:rsidR="007257F5" w:rsidRDefault="007257F5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Default="00B43BD4" w:rsidP="00747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D5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F64152" w:rsidRPr="00F64152" w:rsidRDefault="00F64152" w:rsidP="00F64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D9" w:rsidRDefault="00EC15D2" w:rsidP="00F64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D5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8928B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0758B">
        <w:rPr>
          <w:rFonts w:ascii="Times New Roman" w:hAnsi="Times New Roman" w:cs="Times New Roman"/>
          <w:sz w:val="24"/>
          <w:szCs w:val="24"/>
        </w:rPr>
        <w:t>0</w:t>
      </w:r>
      <w:r w:rsidR="00B13263">
        <w:rPr>
          <w:rFonts w:ascii="Times New Roman" w:hAnsi="Times New Roman" w:cs="Times New Roman"/>
          <w:sz w:val="24"/>
          <w:szCs w:val="24"/>
        </w:rPr>
        <w:t>7</w:t>
      </w:r>
      <w:r w:rsidR="008928BA">
        <w:rPr>
          <w:rFonts w:ascii="Times New Roman" w:hAnsi="Times New Roman" w:cs="Times New Roman"/>
          <w:sz w:val="24"/>
          <w:szCs w:val="24"/>
        </w:rPr>
        <w:t>.201</w:t>
      </w:r>
      <w:r w:rsidR="00BD271F">
        <w:rPr>
          <w:rFonts w:ascii="Times New Roman" w:hAnsi="Times New Roman" w:cs="Times New Roman"/>
          <w:sz w:val="24"/>
          <w:szCs w:val="24"/>
        </w:rPr>
        <w:t>9</w:t>
      </w:r>
      <w:r w:rsidR="008928B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72DD5">
        <w:rPr>
          <w:rFonts w:ascii="Times New Roman" w:hAnsi="Times New Roman" w:cs="Times New Roman"/>
          <w:sz w:val="24"/>
          <w:szCs w:val="24"/>
        </w:rPr>
        <w:t xml:space="preserve">освоен на </w:t>
      </w:r>
      <w:r w:rsidR="00E70BEC">
        <w:rPr>
          <w:rFonts w:ascii="Times New Roman" w:hAnsi="Times New Roman" w:cs="Times New Roman"/>
          <w:sz w:val="24"/>
          <w:szCs w:val="24"/>
        </w:rPr>
        <w:t>54,8</w:t>
      </w:r>
      <w:r w:rsidRPr="00972DD5">
        <w:rPr>
          <w:rFonts w:ascii="Times New Roman" w:hAnsi="Times New Roman" w:cs="Times New Roman"/>
          <w:sz w:val="24"/>
          <w:szCs w:val="24"/>
        </w:rPr>
        <w:t>%, в том числе:</w:t>
      </w:r>
      <w:r w:rsidR="00A704C3" w:rsidRPr="00972DD5">
        <w:rPr>
          <w:rFonts w:ascii="Times New Roman" w:hAnsi="Times New Roman" w:cs="Times New Roman"/>
          <w:sz w:val="24"/>
          <w:szCs w:val="24"/>
        </w:rPr>
        <w:t xml:space="preserve"> д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отации бюджетам субъектов РФ и муниципальных образований, исполнение составило </w:t>
      </w:r>
      <w:r w:rsidR="00E7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56,1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  <w:r w:rsidR="00A704C3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убсидии бюджетам системы РФ (межбюджетные субсидии), исполнение составило </w:t>
      </w:r>
      <w:r w:rsidR="00E7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45,4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  <w:r w:rsidR="00A704C3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убвенции бюджетам субъектов РФ и муниципальных образований, исполнение составило </w:t>
      </w:r>
      <w:r w:rsidR="00E7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57,8</w:t>
      </w:r>
      <w:r w:rsidR="0002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704C3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межбюджетные трансферты, исполнение составило </w:t>
      </w:r>
      <w:r w:rsidR="00E7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12,2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850E2D" w:rsidRP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безвозмездные поступления в бюджеты муниципальных районов</w:t>
      </w:r>
      <w:r w:rsid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34F7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составило </w:t>
      </w:r>
      <w:r w:rsidR="00834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100,0</w:t>
      </w:r>
      <w:r w:rsidR="006B34F7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760D8" w:rsidRDefault="009D719F" w:rsidP="00F64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BB">
        <w:rPr>
          <w:rFonts w:ascii="Times New Roman" w:hAnsi="Times New Roman" w:cs="Times New Roman"/>
          <w:sz w:val="24"/>
          <w:szCs w:val="24"/>
        </w:rPr>
        <w:t>Анализ</w:t>
      </w:r>
      <w:r w:rsidR="00D760D8" w:rsidRPr="001336BB">
        <w:rPr>
          <w:rFonts w:ascii="Times New Roman" w:hAnsi="Times New Roman" w:cs="Times New Roman"/>
          <w:sz w:val="24"/>
          <w:szCs w:val="24"/>
        </w:rPr>
        <w:t xml:space="preserve"> в разрезе видов безвозмездных поступлений приведен в таблице:</w:t>
      </w:r>
    </w:p>
    <w:p w:rsidR="008928BA" w:rsidRPr="007D4E97" w:rsidRDefault="008928BA" w:rsidP="007D4E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D4E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80"/>
        <w:gridCol w:w="1464"/>
        <w:gridCol w:w="1275"/>
        <w:gridCol w:w="1418"/>
        <w:gridCol w:w="1417"/>
      </w:tblGrid>
      <w:tr w:rsidR="00AE6D1A" w:rsidRPr="00CF788E" w:rsidTr="00AE6D1A">
        <w:trPr>
          <w:trHeight w:val="53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BD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E7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BD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586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A" w:rsidRPr="00CF788E" w:rsidRDefault="00AE6D1A" w:rsidP="0058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E7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586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E0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(гр. </w:t>
            </w:r>
            <w:r w:rsidR="00E0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- гр. </w:t>
            </w:r>
            <w:r w:rsidR="00E0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62377D" w:rsidRPr="00CF788E" w:rsidTr="004C5BEE">
        <w:trPr>
          <w:trHeight w:val="28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95A12" w:rsidRPr="00CF788E" w:rsidTr="00E70BE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12" w:rsidRPr="003E1E32" w:rsidRDefault="00295A12" w:rsidP="003E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12" w:rsidRPr="00295A12" w:rsidRDefault="00E70BEC" w:rsidP="00D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3 085 817,7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12" w:rsidRPr="00295A12" w:rsidRDefault="00E70BEC" w:rsidP="00D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1 689 92</w:t>
            </w:r>
            <w:r w:rsidR="00D502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 w:rsidR="00D502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12" w:rsidRPr="00295A12" w:rsidRDefault="00E70BEC" w:rsidP="000B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-1 395 892,7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12" w:rsidRPr="003E1E32" w:rsidRDefault="00E70BEC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54,8</w:t>
            </w:r>
          </w:p>
        </w:tc>
      </w:tr>
      <w:tr w:rsidR="0062377D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3E1E3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73403" w:rsidRDefault="00E70BEC" w:rsidP="00D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589 227,9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F4E4E" w:rsidRDefault="00E70BEC" w:rsidP="00D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330</w:t>
            </w:r>
            <w:r w:rsidR="00D502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D502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F4E4E" w:rsidRDefault="00E70BEC" w:rsidP="000B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-258 737,9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3E1E32" w:rsidRDefault="00E70BEC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56,1</w:t>
            </w:r>
          </w:p>
        </w:tc>
      </w:tr>
      <w:tr w:rsidR="0062377D" w:rsidRPr="00CF788E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CF788E" w:rsidRDefault="0062377D" w:rsidP="001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Субсидии бюджетам системы РФ (межбюджетные субсидии)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7D1CE5" w:rsidRDefault="00D7725B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46 820,9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7D1CE5" w:rsidRDefault="00D7725B" w:rsidP="00D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21 262,5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25417E" w:rsidRDefault="00E70BEC" w:rsidP="000B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-25 558,4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25417E" w:rsidRDefault="00E70BEC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45,4</w:t>
            </w:r>
          </w:p>
        </w:tc>
      </w:tr>
      <w:tr w:rsidR="0062377D" w:rsidRPr="00CF788E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CF788E" w:rsidRDefault="0062377D" w:rsidP="00DD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r w:rsidR="00DD7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реализацию мероприятий по обеспечению жильем молодых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E70BEC" w:rsidP="00D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FC2D2D" w:rsidP="000B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3 722,</w:t>
            </w:r>
            <w:r w:rsidR="000B4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E70BEC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E70BEC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2377D" w:rsidRPr="00CF788E" w:rsidTr="008873AC">
        <w:trPr>
          <w:trHeight w:val="4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48169A" w:rsidRDefault="00E70BEC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7944" w:rsidRDefault="00E70BEC" w:rsidP="00FC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14B5F" w:rsidRDefault="00E70BEC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25417E" w:rsidRDefault="00E70BEC" w:rsidP="000B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-6 054,00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25417E" w:rsidRDefault="00E70BEC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0BEC" w:rsidRPr="00CF788E" w:rsidTr="008873AC">
        <w:trPr>
          <w:trHeight w:val="4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EC" w:rsidRPr="0048169A" w:rsidRDefault="00E70BEC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BEC" w:rsidRPr="00DD7944" w:rsidRDefault="00E70BEC" w:rsidP="00FC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37 044,7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BEC" w:rsidRPr="00D14B5F" w:rsidRDefault="00E70BEC" w:rsidP="00FC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17 540,2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BEC" w:rsidRPr="0025417E" w:rsidRDefault="00E70BEC" w:rsidP="000B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-19 504,</w:t>
            </w:r>
            <w:r w:rsidR="000B4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BEC" w:rsidRPr="0025417E" w:rsidRDefault="00E70BEC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</w:tr>
      <w:tr w:rsidR="0062377D" w:rsidRPr="00CF788E" w:rsidTr="008873AC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A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75C0C" w:rsidRDefault="00FC2D2D" w:rsidP="00FC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2 166 460,9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75C0C" w:rsidRDefault="00F01402" w:rsidP="00FC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1 252 992,4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EF7828" w:rsidRDefault="00F01402" w:rsidP="0066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-913 468,5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EF7828" w:rsidRDefault="00F01402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57,8</w:t>
            </w:r>
          </w:p>
        </w:tc>
      </w:tr>
      <w:tr w:rsidR="0062377D" w:rsidRPr="00CF788E" w:rsidTr="008873AC">
        <w:trPr>
          <w:trHeight w:val="5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передаваемых</w:t>
            </w:r>
            <w:r w:rsidRPr="0070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субъектов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F01402" w:rsidP="006C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2 141 563,1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F01402" w:rsidP="006C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1 243 822,0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F01402" w:rsidP="0066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-897 741,1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F01402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58,1</w:t>
            </w:r>
          </w:p>
        </w:tc>
      </w:tr>
      <w:tr w:rsidR="0062377D" w:rsidRPr="00CF788E" w:rsidTr="008873AC">
        <w:trPr>
          <w:trHeight w:val="2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3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F01402" w:rsidP="006C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19 800,0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F01402" w:rsidP="006C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F01402" w:rsidP="0066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-12 804,</w:t>
            </w:r>
            <w:r w:rsidR="00667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F01402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</w:tr>
      <w:tr w:rsidR="0062377D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096D16" w:rsidRDefault="0062377D" w:rsidP="00A1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F01402" w:rsidP="006C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F01402" w:rsidP="006C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1 930,</w:t>
            </w:r>
            <w:r w:rsidR="006C32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F01402" w:rsidP="0066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-1 286,7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F01402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62377D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6C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муниципальных районов на выплату единовременного пособия при всех формах устройства детей, лишенных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родительского попечения, в семью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7069C6" w:rsidP="006C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7069C6" w:rsidP="006C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7069C6" w:rsidP="0066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-1 555,</w:t>
            </w:r>
            <w:r w:rsidR="00667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706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</w:tr>
      <w:tr w:rsidR="0062377D" w:rsidRPr="00CF788E" w:rsidTr="00A87273">
        <w:trPr>
          <w:trHeight w:val="2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Субвенции бюджетам муниципальных районов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достижению целевых показателей региональных программ агропромышленного комплекса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7069C6" w:rsidP="00B5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539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539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7069C6" w:rsidP="00B5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7069C6" w:rsidP="00B5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</w:t>
            </w:r>
            <w:r w:rsidR="00B539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706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2377D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77D" w:rsidRPr="009764F0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3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74D2E" w:rsidRDefault="007069C6" w:rsidP="00B5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74D2E" w:rsidRDefault="00706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833A36" w:rsidRDefault="007069C6" w:rsidP="00B5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833A36" w:rsidRDefault="00706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2377D" w:rsidRPr="00CF788E" w:rsidTr="004C5BEE">
        <w:trPr>
          <w:trHeight w:val="2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75C0C" w:rsidRDefault="007069C6" w:rsidP="0032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237 461,</w:t>
            </w:r>
            <w:r w:rsidR="003229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75C0C" w:rsidRDefault="007069C6" w:rsidP="0032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28 900,9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37F5" w:rsidRDefault="007069C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-208 560,</w:t>
            </w:r>
            <w:r w:rsidR="00C279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37F5" w:rsidRDefault="007069C6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62377D" w:rsidRPr="00CF788E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9E592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бюджетов поселений </w:t>
            </w:r>
            <w:r w:rsidRPr="00770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027B8" w:rsidRDefault="003229C2" w:rsidP="0032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16 859</w:t>
            </w:r>
            <w:r w:rsidR="00706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027B8" w:rsidRDefault="007069C6" w:rsidP="0032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8 298,</w:t>
            </w:r>
            <w:r w:rsidR="003229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37F5" w:rsidRDefault="007069C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-8 560,</w:t>
            </w:r>
            <w:r w:rsidR="00C27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37F5" w:rsidRDefault="007069C6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</w:t>
            </w:r>
          </w:p>
        </w:tc>
      </w:tr>
      <w:tr w:rsidR="00AF3F16" w:rsidRPr="00CF788E" w:rsidTr="00D24F05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16" w:rsidRPr="00CF788E" w:rsidRDefault="00AF3F16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10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0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1027B8" w:rsidRDefault="007069C6" w:rsidP="0032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1027B8" w:rsidRDefault="007069C6" w:rsidP="0032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DD37F5" w:rsidRDefault="007069C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-198 000,0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DD37F5" w:rsidRDefault="007069C6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3F16" w:rsidRPr="00CF788E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16" w:rsidRPr="00CF788E" w:rsidRDefault="001373B8" w:rsidP="00C5529E">
            <w:pPr>
              <w:spacing w:after="0" w:line="240" w:lineRule="auto"/>
              <w:ind w:left="-93"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</w:t>
            </w:r>
            <w:r w:rsidR="00C55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передаваемые бюджетам муниципальных районов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1027B8" w:rsidRDefault="007069C6" w:rsidP="0032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22 602,5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1027B8" w:rsidRDefault="007069C6" w:rsidP="0032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20 602,5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88761C" w:rsidRDefault="007069C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88761C" w:rsidRDefault="00A9614C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</w:t>
            </w:r>
          </w:p>
        </w:tc>
      </w:tr>
      <w:tr w:rsidR="009F7C31" w:rsidRPr="00CF788E" w:rsidTr="004C5BEE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1" w:rsidRPr="00B5369D" w:rsidRDefault="009F7C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9E592D" w:rsidRDefault="005A27F9" w:rsidP="0032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30 732,3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9E592D" w:rsidRDefault="003229C2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30 732,3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B5369D" w:rsidRDefault="005A27F9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B5369D" w:rsidRDefault="005A27F9" w:rsidP="008D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2377D" w:rsidRPr="00CF788E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B5369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5A27F9" w:rsidP="0025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15 150,1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5A27F9" w:rsidP="0025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61 626,4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5A27F9" w:rsidP="0025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46 476,3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5A27F9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406,8</w:t>
            </w:r>
          </w:p>
        </w:tc>
      </w:tr>
      <w:tr w:rsidR="0062377D" w:rsidRPr="00CF788E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B5369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5A27F9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- 35,90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C2AC9" w:rsidRDefault="005A27F9" w:rsidP="0025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- 36 079,</w:t>
            </w:r>
            <w:r w:rsidR="00257237" w:rsidRPr="004C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5A27F9" w:rsidP="0025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- 36 043,</w:t>
            </w:r>
            <w:r w:rsidR="00257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5A27F9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100 499,9</w:t>
            </w:r>
          </w:p>
        </w:tc>
      </w:tr>
    </w:tbl>
    <w:p w:rsidR="0017230D" w:rsidRDefault="0017230D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489" w:rsidRDefault="009D719F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анализа, н</w:t>
      </w:r>
      <w:r w:rsidR="001E541F">
        <w:rPr>
          <w:rFonts w:ascii="Times New Roman" w:hAnsi="Times New Roman" w:cs="Times New Roman"/>
          <w:sz w:val="24"/>
          <w:szCs w:val="24"/>
        </w:rPr>
        <w:t xml:space="preserve">аибольший </w:t>
      </w:r>
      <w:r>
        <w:rPr>
          <w:rFonts w:ascii="Times New Roman" w:hAnsi="Times New Roman" w:cs="Times New Roman"/>
          <w:sz w:val="24"/>
          <w:szCs w:val="24"/>
        </w:rPr>
        <w:t>процент</w:t>
      </w:r>
      <w:r w:rsidR="001E541F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232D9C">
        <w:rPr>
          <w:rFonts w:ascii="Times New Roman" w:hAnsi="Times New Roman" w:cs="Times New Roman"/>
          <w:sz w:val="24"/>
          <w:szCs w:val="24"/>
        </w:rPr>
        <w:t>уточненных плановых назначений по состоянию на 01.0</w:t>
      </w:r>
      <w:r w:rsidR="005A27F9">
        <w:rPr>
          <w:rFonts w:ascii="Times New Roman" w:hAnsi="Times New Roman" w:cs="Times New Roman"/>
          <w:sz w:val="24"/>
          <w:szCs w:val="24"/>
        </w:rPr>
        <w:t>7</w:t>
      </w:r>
      <w:r w:rsidR="00232D9C">
        <w:rPr>
          <w:rFonts w:ascii="Times New Roman" w:hAnsi="Times New Roman" w:cs="Times New Roman"/>
          <w:sz w:val="24"/>
          <w:szCs w:val="24"/>
        </w:rPr>
        <w:t>.201</w:t>
      </w:r>
      <w:r w:rsidR="0074198F">
        <w:rPr>
          <w:rFonts w:ascii="Times New Roman" w:hAnsi="Times New Roman" w:cs="Times New Roman"/>
          <w:sz w:val="24"/>
          <w:szCs w:val="24"/>
        </w:rPr>
        <w:t>9</w:t>
      </w:r>
      <w:r w:rsidR="00232D9C">
        <w:rPr>
          <w:rFonts w:ascii="Times New Roman" w:hAnsi="Times New Roman" w:cs="Times New Roman"/>
          <w:sz w:val="24"/>
          <w:szCs w:val="24"/>
        </w:rPr>
        <w:t xml:space="preserve"> года наблю</w:t>
      </w:r>
      <w:r w:rsidR="00C115B7">
        <w:rPr>
          <w:rFonts w:ascii="Times New Roman" w:hAnsi="Times New Roman" w:cs="Times New Roman"/>
          <w:sz w:val="24"/>
          <w:szCs w:val="24"/>
        </w:rPr>
        <w:t>дается в разрезе следующих безвозмездных поступлений:</w:t>
      </w:r>
    </w:p>
    <w:p w:rsidR="00244E0D" w:rsidRPr="000F58BA" w:rsidRDefault="00C115B7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BA">
        <w:rPr>
          <w:rFonts w:ascii="Times New Roman" w:hAnsi="Times New Roman" w:cs="Times New Roman"/>
          <w:sz w:val="24"/>
          <w:szCs w:val="24"/>
        </w:rPr>
        <w:t xml:space="preserve">- </w:t>
      </w:r>
      <w:r w:rsidR="00244E0D" w:rsidRPr="000F58BA">
        <w:rPr>
          <w:rFonts w:ascii="Times New Roman" w:hAnsi="Times New Roman" w:cs="Times New Roman"/>
          <w:sz w:val="24"/>
          <w:szCs w:val="24"/>
        </w:rPr>
        <w:t>в</w:t>
      </w:r>
      <w:r w:rsidR="00244E0D" w:rsidRPr="000F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остатков субсидий, субвенций и иных межбюджетных трансфертов, имеющих </w:t>
      </w:r>
      <w:r w:rsidR="00B71328" w:rsidRPr="000F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назначение прошлых лет, </w:t>
      </w:r>
      <w:r w:rsidR="00244E0D" w:rsidRPr="000F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составило </w:t>
      </w:r>
      <w:r w:rsidR="005A27F9" w:rsidRPr="000F58BA">
        <w:rPr>
          <w:rFonts w:ascii="Times New Roman" w:eastAsia="Times New Roman" w:hAnsi="Times New Roman" w:cs="Times New Roman"/>
          <w:sz w:val="24"/>
          <w:szCs w:val="24"/>
          <w:lang w:eastAsia="ru-RU"/>
        </w:rPr>
        <w:t>100 499</w:t>
      </w:r>
      <w:r w:rsidR="00BC1ED6" w:rsidRPr="000F58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27F9" w:rsidRPr="000F58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44E0D" w:rsidRPr="000F58BA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8706BB" w:rsidRDefault="00244E0D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 w:rsidR="00BC1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</w:t>
      </w:r>
      <w:r w:rsidR="005A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406,8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7F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C5D33" w:rsidRDefault="00244E0D" w:rsidP="00FC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36BB"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безвозмездные поступления в бюджеты муниципальных районов</w:t>
      </w:r>
      <w:r w:rsidR="00FC5D33"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</w:t>
      </w:r>
      <w:r w:rsidR="0015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100,0</w:t>
      </w:r>
      <w:r w:rsidR="0015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240EAB" w:rsidRDefault="00240EAB" w:rsidP="00FC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субсидии</w:t>
      </w:r>
      <w:r w:rsidRPr="00A1201F">
        <w:rPr>
          <w:rFonts w:ascii="Times New Roman" w:hAnsi="Times New Roman" w:cs="Times New Roman"/>
          <w:sz w:val="24"/>
          <w:szCs w:val="24"/>
        </w:rPr>
        <w:t xml:space="preserve"> </w:t>
      </w:r>
      <w:r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бюджетам муниципальных районов </w:t>
      </w:r>
      <w:r w:rsidRPr="0003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мероприятий по обеспечению жильем молодых семей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100%;</w:t>
      </w:r>
    </w:p>
    <w:p w:rsidR="00151F65" w:rsidRDefault="00151F65" w:rsidP="00151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15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рочие межбюджетные трансферты, передаваемые бюджетам муниципальных районов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91,2%;</w:t>
      </w:r>
      <w:r w:rsidR="00247BD0" w:rsidRPr="00247B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4C0174" w:rsidRDefault="000F1C60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01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CE01E3">
        <w:rPr>
          <w:rFonts w:ascii="Times New Roman" w:hAnsi="Times New Roman" w:cs="Times New Roman"/>
          <w:sz w:val="24"/>
          <w:szCs w:val="24"/>
        </w:rPr>
        <w:t>1 полугодия</w:t>
      </w:r>
      <w:r w:rsidRPr="00A1201F">
        <w:rPr>
          <w:rFonts w:ascii="Times New Roman" w:hAnsi="Times New Roman" w:cs="Times New Roman"/>
          <w:sz w:val="24"/>
          <w:szCs w:val="24"/>
        </w:rPr>
        <w:t xml:space="preserve"> 201</w:t>
      </w:r>
      <w:r w:rsidR="0015766E">
        <w:rPr>
          <w:rFonts w:ascii="Times New Roman" w:hAnsi="Times New Roman" w:cs="Times New Roman"/>
          <w:sz w:val="24"/>
          <w:szCs w:val="24"/>
        </w:rPr>
        <w:t>9</w:t>
      </w:r>
      <w:r w:rsidRPr="00A120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820258" w:rsidRPr="00A1201F">
        <w:rPr>
          <w:rFonts w:ascii="Times New Roman" w:hAnsi="Times New Roman" w:cs="Times New Roman"/>
          <w:sz w:val="24"/>
          <w:szCs w:val="24"/>
        </w:rPr>
        <w:t xml:space="preserve"> основное неисполнение</w:t>
      </w:r>
      <w:r w:rsidR="00D062D1" w:rsidRPr="00A1201F">
        <w:rPr>
          <w:rFonts w:ascii="Times New Roman" w:hAnsi="Times New Roman" w:cs="Times New Roman"/>
          <w:sz w:val="24"/>
          <w:szCs w:val="24"/>
        </w:rPr>
        <w:t xml:space="preserve"> </w:t>
      </w:r>
      <w:r w:rsidR="00820258" w:rsidRPr="00A1201F">
        <w:rPr>
          <w:rFonts w:ascii="Times New Roman" w:hAnsi="Times New Roman" w:cs="Times New Roman"/>
          <w:sz w:val="24"/>
          <w:szCs w:val="24"/>
        </w:rPr>
        <w:t>наблюдается</w:t>
      </w:r>
      <w:r w:rsidR="003E3E7D" w:rsidRPr="00A1201F">
        <w:rPr>
          <w:rFonts w:ascii="Times New Roman" w:hAnsi="Times New Roman" w:cs="Times New Roman"/>
          <w:sz w:val="24"/>
          <w:szCs w:val="24"/>
        </w:rPr>
        <w:t xml:space="preserve"> </w:t>
      </w:r>
      <w:r w:rsidR="00247BD0">
        <w:rPr>
          <w:rFonts w:ascii="Times New Roman" w:hAnsi="Times New Roman" w:cs="Times New Roman"/>
          <w:sz w:val="24"/>
          <w:szCs w:val="24"/>
        </w:rPr>
        <w:t xml:space="preserve">по субсидиям,  </w:t>
      </w:r>
      <w:r w:rsidR="00247BD0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выделенным бюджету муниципального района</w:t>
      </w:r>
      <w:r w:rsidR="00247BD0">
        <w:rPr>
          <w:rFonts w:ascii="Times New Roman" w:hAnsi="Times New Roman" w:cs="Times New Roman"/>
          <w:sz w:val="24"/>
          <w:szCs w:val="24"/>
        </w:rPr>
        <w:t xml:space="preserve"> на поддержку отрасли культуры, </w:t>
      </w:r>
      <w:r w:rsidR="003E3E7D" w:rsidRPr="00A1201F">
        <w:rPr>
          <w:rFonts w:ascii="Times New Roman" w:hAnsi="Times New Roman" w:cs="Times New Roman"/>
          <w:sz w:val="24"/>
          <w:szCs w:val="24"/>
        </w:rPr>
        <w:t xml:space="preserve">по </w:t>
      </w:r>
      <w:r w:rsidR="00054011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субвенциям</w:t>
      </w:r>
      <w:r w:rsidR="00742331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выделенным</w:t>
      </w:r>
      <w:r w:rsidR="003E3E7D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="00F4129E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E3E7D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F4129E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района</w:t>
      </w:r>
      <w:r w:rsidR="003E3E7D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4011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содействие достижению целевых показателей региональных программ агропромышленного комплекса</w:t>
      </w:r>
      <w:r w:rsidR="00F31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</w:t>
      </w:r>
      <w:r w:rsidR="0092783C" w:rsidRP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убвенци</w:t>
      </w:r>
      <w:r w:rsid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92783C" w:rsidRP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бюджетам муниципальных районов на государственную регистрацию актов гражданского состояния</w:t>
      </w:r>
      <w:r w:rsid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783C" w:rsidRP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83C" w:rsidRPr="00A1201F">
        <w:rPr>
          <w:rFonts w:ascii="Times New Roman" w:hAnsi="Times New Roman" w:cs="Times New Roman"/>
          <w:sz w:val="24"/>
          <w:szCs w:val="24"/>
        </w:rPr>
        <w:t>а так же</w:t>
      </w:r>
      <w:r w:rsidR="0092783C">
        <w:rPr>
          <w:rFonts w:ascii="Times New Roman" w:hAnsi="Times New Roman" w:cs="Times New Roman"/>
          <w:sz w:val="24"/>
          <w:szCs w:val="24"/>
        </w:rPr>
        <w:t xml:space="preserve"> по </w:t>
      </w:r>
      <w:r w:rsidR="001F6254">
        <w:rPr>
          <w:rFonts w:ascii="Times New Roman" w:hAnsi="Times New Roman" w:cs="Times New Roman"/>
          <w:sz w:val="24"/>
          <w:szCs w:val="24"/>
        </w:rPr>
        <w:t>м</w:t>
      </w:r>
      <w:r w:rsidR="001F6254" w:rsidRPr="001F6254">
        <w:rPr>
          <w:rFonts w:ascii="Times New Roman" w:hAnsi="Times New Roman" w:cs="Times New Roman"/>
          <w:sz w:val="24"/>
          <w:szCs w:val="24"/>
        </w:rPr>
        <w:t>ежбюджетны</w:t>
      </w:r>
      <w:r w:rsidR="001F6254">
        <w:rPr>
          <w:rFonts w:ascii="Times New Roman" w:hAnsi="Times New Roman" w:cs="Times New Roman"/>
          <w:sz w:val="24"/>
          <w:szCs w:val="24"/>
        </w:rPr>
        <w:t>м</w:t>
      </w:r>
      <w:r w:rsidR="001F6254" w:rsidRPr="001F6254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1F6254">
        <w:rPr>
          <w:rFonts w:ascii="Times New Roman" w:hAnsi="Times New Roman" w:cs="Times New Roman"/>
          <w:sz w:val="24"/>
          <w:szCs w:val="24"/>
        </w:rPr>
        <w:t>ам</w:t>
      </w:r>
      <w:r w:rsidR="001F6254" w:rsidRPr="001F6254">
        <w:rPr>
          <w:rFonts w:ascii="Times New Roman" w:hAnsi="Times New Roman" w:cs="Times New Roman"/>
          <w:sz w:val="24"/>
          <w:szCs w:val="24"/>
        </w:rPr>
        <w:t>, передаваемы</w:t>
      </w:r>
      <w:r w:rsidR="001F6254">
        <w:rPr>
          <w:rFonts w:ascii="Times New Roman" w:hAnsi="Times New Roman" w:cs="Times New Roman"/>
          <w:sz w:val="24"/>
          <w:szCs w:val="24"/>
        </w:rPr>
        <w:t>м</w:t>
      </w:r>
      <w:r w:rsidR="001F6254" w:rsidRPr="001F6254">
        <w:rPr>
          <w:rFonts w:ascii="Times New Roman" w:hAnsi="Times New Roman" w:cs="Times New Roman"/>
          <w:sz w:val="24"/>
          <w:szCs w:val="24"/>
        </w:rPr>
        <w:t xml:space="preserve"> бюджетам муниципальных районов на реализацию мероприятий планов социального</w:t>
      </w:r>
      <w:proofErr w:type="gramEnd"/>
      <w:r w:rsidR="001F6254" w:rsidRPr="001F6254">
        <w:rPr>
          <w:rFonts w:ascii="Times New Roman" w:hAnsi="Times New Roman" w:cs="Times New Roman"/>
          <w:sz w:val="24"/>
          <w:szCs w:val="24"/>
        </w:rPr>
        <w:t xml:space="preserve"> развития центров экономического роста субъектов Российской Федерации, входящих в состав Дальневосточного федерального округа</w:t>
      </w:r>
      <w:r w:rsidR="002D2E43" w:rsidRPr="00A120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176" w:rsidRPr="00625B55" w:rsidRDefault="00B10176" w:rsidP="002D2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Default="00B43BD4" w:rsidP="00CE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D4">
        <w:rPr>
          <w:rFonts w:ascii="Times New Roman" w:hAnsi="Times New Roman" w:cs="Times New Roman"/>
          <w:b/>
          <w:sz w:val="28"/>
          <w:szCs w:val="28"/>
        </w:rPr>
        <w:lastRenderedPageBreak/>
        <w:t>4.2. Налоговые доходы бюджета Нерюнгринского района</w:t>
      </w:r>
    </w:p>
    <w:p w:rsidR="00A1201F" w:rsidRPr="00A1201F" w:rsidRDefault="00A1201F" w:rsidP="00CE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1E" w:rsidRDefault="00A66E1E" w:rsidP="00A6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B2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F54175">
        <w:rPr>
          <w:rFonts w:ascii="Times New Roman" w:hAnsi="Times New Roman" w:cs="Times New Roman"/>
          <w:sz w:val="24"/>
          <w:szCs w:val="24"/>
        </w:rPr>
        <w:t>55</w:t>
      </w:r>
      <w:r w:rsidR="004F3AD8">
        <w:rPr>
          <w:rFonts w:ascii="Times New Roman" w:hAnsi="Times New Roman" w:cs="Times New Roman"/>
          <w:sz w:val="24"/>
          <w:szCs w:val="24"/>
        </w:rPr>
        <w:t>,</w:t>
      </w:r>
      <w:r w:rsidR="00834337">
        <w:rPr>
          <w:rFonts w:ascii="Times New Roman" w:hAnsi="Times New Roman" w:cs="Times New Roman"/>
          <w:sz w:val="24"/>
          <w:szCs w:val="24"/>
        </w:rPr>
        <w:t>0</w:t>
      </w:r>
      <w:r w:rsidRPr="00653EB2">
        <w:rPr>
          <w:rFonts w:ascii="Times New Roman" w:hAnsi="Times New Roman" w:cs="Times New Roman"/>
          <w:sz w:val="24"/>
          <w:szCs w:val="24"/>
        </w:rPr>
        <w:t>% от уточненного плана.</w:t>
      </w:r>
      <w:r w:rsidR="0099120B">
        <w:rPr>
          <w:rFonts w:ascii="Times New Roman" w:hAnsi="Times New Roman" w:cs="Times New Roman"/>
          <w:sz w:val="24"/>
          <w:szCs w:val="24"/>
        </w:rPr>
        <w:t xml:space="preserve"> Сведения в разрезе видов налогов приведены в таблице:</w:t>
      </w:r>
    </w:p>
    <w:p w:rsidR="00237F08" w:rsidRPr="004F3AD8" w:rsidRDefault="00237F08" w:rsidP="004F3AD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F3AD8">
        <w:rPr>
          <w:rFonts w:ascii="Times New Roman" w:hAnsi="Times New Roman" w:cs="Times New Rom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1842"/>
        <w:gridCol w:w="1701"/>
        <w:gridCol w:w="1701"/>
        <w:gridCol w:w="1701"/>
      </w:tblGrid>
      <w:tr w:rsidR="00F96038" w:rsidRPr="00E54BEC" w:rsidTr="00E72175">
        <w:trPr>
          <w:trHeight w:val="8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E54BEC" w:rsidRDefault="00F96038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E54BEC" w:rsidRDefault="00F96038" w:rsidP="00F9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F5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F9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E54BEC" w:rsidRDefault="00F96038" w:rsidP="00F9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F5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F9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C4452F" w:rsidRDefault="00F96038" w:rsidP="00887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(гр.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 гр.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2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C4452F" w:rsidRDefault="00F96038" w:rsidP="00887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 уточненному плану</w:t>
            </w:r>
          </w:p>
        </w:tc>
      </w:tr>
      <w:tr w:rsidR="00514237" w:rsidRPr="00E54BEC" w:rsidTr="005F7B6F">
        <w:trPr>
          <w:trHeight w:val="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514237" w:rsidRPr="00E54BEC" w:rsidTr="00FC5CD7">
        <w:trPr>
          <w:trHeight w:val="4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доходы, </w:t>
            </w:r>
            <w:r w:rsidR="00FC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39436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1 155 158,7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F54175" w:rsidP="0092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635 784,</w:t>
            </w:r>
            <w:r w:rsidR="009275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394363" w:rsidP="0092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F5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519</w:t>
            </w:r>
            <w:r w:rsidR="00F9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5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  <w:r w:rsidR="009275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F9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9275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9567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</w:tr>
      <w:tr w:rsidR="00514237" w:rsidRPr="00E54BEC" w:rsidTr="00514237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0B7C4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809 062,5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9567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471 058,9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394363" w:rsidP="00F9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338 003,6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9567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</w:tr>
      <w:tr w:rsidR="00514237" w:rsidRPr="00E54BEC" w:rsidTr="009C502B">
        <w:trPr>
          <w:trHeight w:val="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3362A5" w:rsidP="003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Акцизы по подакцизным </w:t>
            </w:r>
            <w:r w:rsidR="00514237"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товарам (продукции), производимым на территории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0B7C4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5 961,5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9567F" w:rsidP="0062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F9567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-2 815,2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9567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</w:tr>
      <w:tr w:rsidR="00514237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0B7C4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318 620,7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9567F" w:rsidP="00D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149 28</w:t>
            </w:r>
            <w:r w:rsidR="00DC26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DC26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F9567F" w:rsidP="0092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-169 337,</w:t>
            </w:r>
            <w:r w:rsidR="00927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9567F" w:rsidP="00F9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</w:tr>
      <w:tr w:rsidR="00514237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50C0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9567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F9567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9567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113,3</w:t>
            </w:r>
          </w:p>
        </w:tc>
      </w:tr>
      <w:tr w:rsidR="00514237" w:rsidRPr="00E54BEC" w:rsidTr="009C502B">
        <w:trPr>
          <w:trHeight w:val="6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50C0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9567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3 809,9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F9567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-2 250,1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9567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</w:tr>
      <w:tr w:rsidR="00514237" w:rsidRPr="00E54BEC" w:rsidTr="00C04C09">
        <w:trPr>
          <w:trHeight w:val="3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C0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50C03" w:rsidP="00C0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9567F" w:rsidP="00C0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8 064,6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F9567F" w:rsidP="00C0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67F" w:rsidRPr="00E54BEC" w:rsidRDefault="00C04C09" w:rsidP="00C0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</w:tr>
      <w:tr w:rsidR="005F1AEE" w:rsidRPr="00E54BEC" w:rsidTr="00C04C09">
        <w:trPr>
          <w:trHeight w:val="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EE" w:rsidRPr="00E54BEC" w:rsidRDefault="005F1AEE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AEE" w:rsidRDefault="005F1AE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AEE" w:rsidRDefault="005F1AE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EE" w:rsidRDefault="005F1AE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AEE" w:rsidRDefault="003C215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625853" w:rsidRDefault="00625853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AEE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Фактическое исполнение по </w:t>
      </w:r>
      <w:r w:rsidRPr="000430CD">
        <w:rPr>
          <w:rFonts w:ascii="Times New Roman" w:hAnsi="Times New Roman" w:cs="Times New Roman"/>
          <w:sz w:val="24"/>
          <w:szCs w:val="24"/>
        </w:rPr>
        <w:t xml:space="preserve">налогу на доходы физических лиц составило </w:t>
      </w:r>
      <w:r w:rsidR="000F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471 058,9</w:t>
      </w:r>
      <w:r w:rsidR="00897E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0F6069">
        <w:rPr>
          <w:rFonts w:ascii="Times New Roman" w:hAnsi="Times New Roman" w:cs="Times New Roman"/>
          <w:sz w:val="24"/>
          <w:szCs w:val="24"/>
        </w:rPr>
        <w:t>58,2</w:t>
      </w:r>
      <w:r w:rsidRPr="000430CD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0430CD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0430CD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043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0430CD">
        <w:rPr>
          <w:rFonts w:ascii="Times New Roman" w:hAnsi="Times New Roman" w:cs="Times New Roman"/>
          <w:sz w:val="24"/>
          <w:szCs w:val="24"/>
        </w:rPr>
        <w:t>исполнение</w:t>
      </w:r>
      <w:r w:rsidRPr="000430CD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0F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3 146,3</w:t>
      </w:r>
      <w:r w:rsidR="00D374E4" w:rsidRPr="00D3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9CC" w:rsidRPr="000430CD">
        <w:rPr>
          <w:rFonts w:ascii="Times New Roman" w:hAnsi="Times New Roman" w:cs="Times New Roman"/>
          <w:sz w:val="24"/>
          <w:szCs w:val="24"/>
        </w:rPr>
        <w:t>тыс. рублей</w:t>
      </w:r>
      <w:r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D374E4">
        <w:rPr>
          <w:rFonts w:ascii="Times New Roman" w:hAnsi="Times New Roman" w:cs="Times New Roman"/>
          <w:sz w:val="24"/>
          <w:szCs w:val="24"/>
        </w:rPr>
        <w:t xml:space="preserve">или </w:t>
      </w:r>
      <w:r w:rsidR="000F6069">
        <w:rPr>
          <w:rFonts w:ascii="Times New Roman" w:hAnsi="Times New Roman" w:cs="Times New Roman"/>
          <w:sz w:val="24"/>
          <w:szCs w:val="24"/>
        </w:rPr>
        <w:t>52,8</w:t>
      </w:r>
      <w:r w:rsidR="00D374E4">
        <w:rPr>
          <w:rFonts w:ascii="Times New Roman" w:hAnsi="Times New Roman" w:cs="Times New Roman"/>
          <w:sz w:val="24"/>
          <w:szCs w:val="24"/>
        </w:rPr>
        <w:t xml:space="preserve">% </w:t>
      </w:r>
      <w:r w:rsidRPr="000430CD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F62C7D">
        <w:rPr>
          <w:rFonts w:ascii="Times New Roman" w:hAnsi="Times New Roman" w:cs="Times New Roman"/>
          <w:sz w:val="24"/>
          <w:szCs w:val="24"/>
        </w:rPr>
        <w:t>Поступление акцизов на нефтепродукты в бюджет Нерюнгринского района осуществля</w:t>
      </w:r>
      <w:r w:rsidR="00584B4F" w:rsidRPr="00F62C7D">
        <w:rPr>
          <w:rFonts w:ascii="Times New Roman" w:hAnsi="Times New Roman" w:cs="Times New Roman"/>
          <w:sz w:val="24"/>
          <w:szCs w:val="24"/>
        </w:rPr>
        <w:t>ется</w:t>
      </w:r>
      <w:r w:rsidR="00053170" w:rsidRPr="00F62C7D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</w:t>
      </w:r>
      <w:proofErr w:type="gramStart"/>
      <w:r w:rsidR="00053170" w:rsidRPr="00F62C7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53170" w:rsidRPr="00F62C7D">
        <w:rPr>
          <w:rFonts w:ascii="Times New Roman" w:hAnsi="Times New Roman" w:cs="Times New Roman"/>
          <w:sz w:val="24"/>
          <w:szCs w:val="24"/>
        </w:rPr>
        <w:t>Я) о государственном бюджете на 201</w:t>
      </w:r>
      <w:r w:rsidR="001C0E9F">
        <w:rPr>
          <w:rFonts w:ascii="Times New Roman" w:hAnsi="Times New Roman" w:cs="Times New Roman"/>
          <w:sz w:val="24"/>
          <w:szCs w:val="24"/>
        </w:rPr>
        <w:t>9</w:t>
      </w:r>
      <w:r w:rsidR="00053170" w:rsidRPr="00F62C7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5710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0CD">
        <w:rPr>
          <w:rFonts w:ascii="Times New Roman" w:hAnsi="Times New Roman" w:cs="Times New Roman"/>
          <w:sz w:val="24"/>
          <w:szCs w:val="24"/>
        </w:rPr>
        <w:t>Прогноз по налогам на совокупный доход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D6D99">
        <w:rPr>
          <w:rFonts w:ascii="Times New Roman" w:hAnsi="Times New Roman" w:cs="Times New Roman"/>
          <w:sz w:val="24"/>
          <w:szCs w:val="24"/>
        </w:rPr>
        <w:t>0</w:t>
      </w:r>
      <w:r w:rsidR="000F6069">
        <w:rPr>
          <w:rFonts w:ascii="Times New Roman" w:hAnsi="Times New Roman" w:cs="Times New Roman"/>
          <w:sz w:val="24"/>
          <w:szCs w:val="24"/>
        </w:rPr>
        <w:t>7</w:t>
      </w:r>
      <w:r w:rsidR="00584B4F" w:rsidRPr="000430CD">
        <w:rPr>
          <w:rFonts w:ascii="Times New Roman" w:hAnsi="Times New Roman" w:cs="Times New Roman"/>
          <w:sz w:val="24"/>
          <w:szCs w:val="24"/>
        </w:rPr>
        <w:t>.201</w:t>
      </w:r>
      <w:r w:rsidR="001C0E9F">
        <w:rPr>
          <w:rFonts w:ascii="Times New Roman" w:hAnsi="Times New Roman" w:cs="Times New Roman"/>
          <w:sz w:val="24"/>
          <w:szCs w:val="24"/>
        </w:rPr>
        <w:t>9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0F6069">
        <w:rPr>
          <w:rFonts w:ascii="Times New Roman" w:hAnsi="Times New Roman" w:cs="Times New Roman"/>
          <w:sz w:val="24"/>
          <w:szCs w:val="24"/>
        </w:rPr>
        <w:t>46,8</w:t>
      </w:r>
      <w:r w:rsidRPr="000430CD">
        <w:rPr>
          <w:rFonts w:ascii="Times New Roman" w:hAnsi="Times New Roman" w:cs="Times New Roman"/>
          <w:sz w:val="24"/>
          <w:szCs w:val="24"/>
        </w:rPr>
        <w:t>%</w:t>
      </w:r>
      <w:r w:rsidR="003C624E" w:rsidRPr="000430CD">
        <w:rPr>
          <w:rFonts w:ascii="Times New Roman" w:hAnsi="Times New Roman" w:cs="Times New Roman"/>
          <w:sz w:val="24"/>
          <w:szCs w:val="24"/>
        </w:rPr>
        <w:t xml:space="preserve"> (по отношению к уточненному годовому плану)</w:t>
      </w:r>
      <w:r w:rsidRPr="000430CD">
        <w:rPr>
          <w:rFonts w:ascii="Times New Roman" w:hAnsi="Times New Roman" w:cs="Times New Roman"/>
          <w:sz w:val="24"/>
          <w:szCs w:val="24"/>
        </w:rPr>
        <w:t>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упрощенной системы налогообложения  на </w:t>
      </w:r>
      <w:r w:rsidR="000F6069">
        <w:rPr>
          <w:rFonts w:ascii="Times New Roman" w:hAnsi="Times New Roman" w:cs="Times New Roman"/>
          <w:sz w:val="24"/>
          <w:szCs w:val="24"/>
        </w:rPr>
        <w:t>47,3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единому налогу на вмененный доход для отдельных видов деятельности на </w:t>
      </w:r>
      <w:r w:rsidR="000F6069">
        <w:rPr>
          <w:rFonts w:ascii="Times New Roman" w:hAnsi="Times New Roman" w:cs="Times New Roman"/>
          <w:sz w:val="24"/>
          <w:szCs w:val="24"/>
        </w:rPr>
        <w:t>45,0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единому сельскохозяйственному налогу на </w:t>
      </w:r>
      <w:r w:rsidR="000F6069">
        <w:rPr>
          <w:rFonts w:ascii="Times New Roman" w:hAnsi="Times New Roman" w:cs="Times New Roman"/>
          <w:sz w:val="24"/>
          <w:szCs w:val="24"/>
        </w:rPr>
        <w:t>66,3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proofErr w:type="gramEnd"/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патентной системы налогооб</w:t>
      </w:r>
      <w:r w:rsidR="00584B4F" w:rsidRPr="000430CD">
        <w:rPr>
          <w:rFonts w:ascii="Times New Roman" w:hAnsi="Times New Roman" w:cs="Times New Roman"/>
          <w:sz w:val="24"/>
          <w:szCs w:val="24"/>
        </w:rPr>
        <w:t>ложения</w:t>
      </w:r>
      <w:r w:rsidRPr="000430CD">
        <w:rPr>
          <w:rFonts w:ascii="Times New Roman" w:hAnsi="Times New Roman" w:cs="Times New Roman"/>
          <w:sz w:val="24"/>
          <w:szCs w:val="24"/>
        </w:rPr>
        <w:t> </w:t>
      </w:r>
      <w:r w:rsidR="000F6069">
        <w:rPr>
          <w:rFonts w:ascii="Times New Roman" w:hAnsi="Times New Roman" w:cs="Times New Roman"/>
          <w:sz w:val="24"/>
          <w:szCs w:val="24"/>
        </w:rPr>
        <w:t>74,2</w:t>
      </w:r>
      <w:r w:rsidRPr="000430C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52B0E" w:rsidRPr="00652B0E" w:rsidRDefault="00A707AE" w:rsidP="00652B0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413583" w:rsidRPr="00400F0C">
        <w:rPr>
          <w:rFonts w:ascii="Times New Roman" w:hAnsi="Times New Roman" w:cs="Times New Roman"/>
          <w:sz w:val="24"/>
          <w:szCs w:val="24"/>
        </w:rPr>
        <w:t>сполнение п</w:t>
      </w:r>
      <w:r w:rsidR="008C5710" w:rsidRPr="00400F0C">
        <w:rPr>
          <w:rFonts w:ascii="Times New Roman" w:hAnsi="Times New Roman" w:cs="Times New Roman"/>
          <w:sz w:val="24"/>
          <w:szCs w:val="24"/>
        </w:rPr>
        <w:t>рогноз</w:t>
      </w:r>
      <w:r w:rsidR="00BB4EC3" w:rsidRPr="00400F0C">
        <w:rPr>
          <w:rFonts w:ascii="Times New Roman" w:hAnsi="Times New Roman" w:cs="Times New Roman"/>
          <w:sz w:val="24"/>
          <w:szCs w:val="24"/>
        </w:rPr>
        <w:t>а</w:t>
      </w:r>
      <w:r w:rsidR="008C5710" w:rsidRPr="00400F0C">
        <w:rPr>
          <w:rFonts w:ascii="Times New Roman" w:hAnsi="Times New Roman" w:cs="Times New Roman"/>
          <w:sz w:val="24"/>
          <w:szCs w:val="24"/>
        </w:rPr>
        <w:t xml:space="preserve"> по налогам на имуществ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C624E" w:rsidRPr="00400F0C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06188" w:rsidRPr="00400F0C">
        <w:rPr>
          <w:rFonts w:ascii="Times New Roman" w:hAnsi="Times New Roman" w:cs="Times New Roman"/>
          <w:sz w:val="24"/>
          <w:szCs w:val="24"/>
        </w:rPr>
        <w:t>0</w:t>
      </w:r>
      <w:r w:rsidR="000F6069">
        <w:rPr>
          <w:rFonts w:ascii="Times New Roman" w:hAnsi="Times New Roman" w:cs="Times New Roman"/>
          <w:sz w:val="24"/>
          <w:szCs w:val="24"/>
        </w:rPr>
        <w:t>7</w:t>
      </w:r>
      <w:r w:rsidR="003C624E" w:rsidRPr="00400F0C">
        <w:rPr>
          <w:rFonts w:ascii="Times New Roman" w:hAnsi="Times New Roman" w:cs="Times New Roman"/>
          <w:sz w:val="24"/>
          <w:szCs w:val="24"/>
        </w:rPr>
        <w:t>.201</w:t>
      </w:r>
      <w:r w:rsidR="006B02C2">
        <w:rPr>
          <w:rFonts w:ascii="Times New Roman" w:hAnsi="Times New Roman" w:cs="Times New Roman"/>
          <w:sz w:val="24"/>
          <w:szCs w:val="24"/>
        </w:rPr>
        <w:t>9</w:t>
      </w:r>
      <w:r w:rsidR="003C624E" w:rsidRPr="00400F0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0F6069">
        <w:rPr>
          <w:rFonts w:ascii="Times New Roman" w:hAnsi="Times New Roman" w:cs="Times New Roman"/>
          <w:sz w:val="24"/>
          <w:szCs w:val="24"/>
        </w:rPr>
        <w:t>113,3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E1C">
        <w:rPr>
          <w:rFonts w:ascii="Times New Roman" w:hAnsi="Times New Roman" w:cs="Times New Roman"/>
          <w:sz w:val="24"/>
          <w:szCs w:val="24"/>
        </w:rPr>
        <w:t>%</w:t>
      </w:r>
      <w:r w:rsidR="00652B0E" w:rsidRPr="00652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числе: по налогу на имущество физических лиц</w:t>
      </w:r>
      <w:r w:rsidR="006B7D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</w:t>
      </w:r>
      <w:r w:rsidR="00652B0E" w:rsidRPr="00652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52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103,1</w:t>
      </w:r>
      <w:r w:rsidR="00652B0E" w:rsidRPr="00652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%; по земельному налогу на </w:t>
      </w:r>
      <w:r w:rsidR="006B7D9C">
        <w:rPr>
          <w:rFonts w:ascii="Times New Roman" w:eastAsiaTheme="minorEastAsia" w:hAnsi="Times New Roman" w:cs="Times New Roman"/>
          <w:sz w:val="24"/>
          <w:szCs w:val="24"/>
          <w:lang w:eastAsia="ru-RU"/>
        </w:rPr>
        <w:t>95,4%</w:t>
      </w:r>
      <w:r w:rsidR="000501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652B0E" w:rsidRPr="00652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D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Перевыполнены плановые показатели</w:t>
      </w:r>
      <w:r w:rsidR="006B7D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 земельному</w:t>
      </w:r>
      <w:r w:rsidR="00652B0E" w:rsidRPr="00652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налог</w:t>
      </w:r>
      <w:r w:rsidR="006B7D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652B0E" w:rsidRPr="00652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</w:t>
      </w:r>
      <w:r w:rsidR="006B7D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организаций, обладающих земельным участком, расположенным в границах межселенных территорий </w:t>
      </w:r>
      <w:r w:rsidR="00CD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162,4 тыс. рублей, или</w:t>
      </w:r>
      <w:r w:rsidR="00D264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r w:rsidR="00C61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D264CC" w:rsidRPr="008B79B0">
        <w:rPr>
          <w:rFonts w:ascii="Times New Roman" w:eastAsiaTheme="minorEastAsia" w:hAnsi="Times New Roman" w:cs="Times New Roman"/>
          <w:sz w:val="24"/>
          <w:szCs w:val="24"/>
          <w:lang w:eastAsia="ru-RU"/>
        </w:rPr>
        <w:t>73,</w:t>
      </w:r>
      <w:r w:rsidR="00E1284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D26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по отношению к уточненному годовому плану.</w:t>
      </w:r>
      <w:proofErr w:type="gramEnd"/>
      <w:r w:rsidR="00D264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Земельный налог с </w:t>
      </w:r>
      <w:r w:rsidR="00652B0E" w:rsidRPr="00652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физических лиц составил </w:t>
      </w:r>
      <w:r w:rsidR="00D26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15,5%.</w:t>
      </w:r>
      <w:r w:rsidR="00E239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C5710" w:rsidRPr="008A51FE" w:rsidRDefault="00400F0C" w:rsidP="00DA4E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1E1C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221E1C">
        <w:rPr>
          <w:rFonts w:ascii="Times New Roman" w:hAnsi="Times New Roman" w:cs="Times New Roman"/>
          <w:sz w:val="24"/>
          <w:szCs w:val="24"/>
        </w:rPr>
        <w:t xml:space="preserve">План по налогу на добычу общераспространенных полезных ископаемых выполнен на </w:t>
      </w:r>
      <w:r w:rsidR="008A51FE">
        <w:rPr>
          <w:rFonts w:ascii="Times New Roman" w:hAnsi="Times New Roman" w:cs="Times New Roman"/>
          <w:sz w:val="24"/>
          <w:szCs w:val="24"/>
        </w:rPr>
        <w:t>62,9</w:t>
      </w:r>
      <w:r w:rsidR="008C5710" w:rsidRPr="00221E1C">
        <w:rPr>
          <w:rFonts w:ascii="Times New Roman" w:hAnsi="Times New Roman" w:cs="Times New Roman"/>
          <w:sz w:val="24"/>
          <w:szCs w:val="24"/>
        </w:rPr>
        <w:t>%.</w:t>
      </w:r>
      <w:r w:rsidR="001C1D9C" w:rsidRPr="00221E1C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E441FC">
        <w:rPr>
          <w:rFonts w:ascii="Times New Roman" w:hAnsi="Times New Roman" w:cs="Times New Roman"/>
          <w:sz w:val="24"/>
          <w:szCs w:val="24"/>
        </w:rPr>
        <w:t>Основные плательщики налога: ООО «Стройиндустрия», ООО «Чароит».</w:t>
      </w:r>
      <w:r w:rsidR="008C5710" w:rsidRPr="008A51F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8C5710" w:rsidRDefault="00871AB7" w:rsidP="001D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>Годовой п</w:t>
      </w:r>
      <w:r w:rsidR="008C5710" w:rsidRPr="000430CD">
        <w:rPr>
          <w:rFonts w:ascii="Times New Roman" w:hAnsi="Times New Roman" w:cs="Times New Roman"/>
          <w:sz w:val="24"/>
          <w:szCs w:val="24"/>
        </w:rPr>
        <w:t>лан поступлений по государственной пошлине</w:t>
      </w:r>
      <w:r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5A41EF">
        <w:rPr>
          <w:rFonts w:ascii="Times New Roman" w:hAnsi="Times New Roman" w:cs="Times New Roman"/>
          <w:sz w:val="24"/>
          <w:szCs w:val="24"/>
        </w:rPr>
        <w:t>на 01.0</w:t>
      </w:r>
      <w:r w:rsidR="008A51FE">
        <w:rPr>
          <w:rFonts w:ascii="Times New Roman" w:hAnsi="Times New Roman" w:cs="Times New Roman"/>
          <w:sz w:val="24"/>
          <w:szCs w:val="24"/>
        </w:rPr>
        <w:t>7</w:t>
      </w:r>
      <w:r w:rsidR="005A41EF">
        <w:rPr>
          <w:rFonts w:ascii="Times New Roman" w:hAnsi="Times New Roman" w:cs="Times New Roman"/>
          <w:sz w:val="24"/>
          <w:szCs w:val="24"/>
        </w:rPr>
        <w:t>.201</w:t>
      </w:r>
      <w:r w:rsidR="00713A62">
        <w:rPr>
          <w:rFonts w:ascii="Times New Roman" w:hAnsi="Times New Roman" w:cs="Times New Roman"/>
          <w:sz w:val="24"/>
          <w:szCs w:val="24"/>
        </w:rPr>
        <w:t>9</w:t>
      </w:r>
      <w:r w:rsidR="005A41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8A51FE">
        <w:rPr>
          <w:rFonts w:ascii="Times New Roman" w:hAnsi="Times New Roman" w:cs="Times New Roman"/>
          <w:sz w:val="24"/>
          <w:szCs w:val="24"/>
        </w:rPr>
        <w:t>53,8</w:t>
      </w:r>
      <w:r w:rsidR="008C5710" w:rsidRPr="000430CD">
        <w:rPr>
          <w:rFonts w:ascii="Times New Roman" w:hAnsi="Times New Roman" w:cs="Times New Roman"/>
          <w:sz w:val="24"/>
          <w:szCs w:val="24"/>
        </w:rPr>
        <w:t>%,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0430CD">
        <w:rPr>
          <w:rFonts w:ascii="Times New Roman" w:hAnsi="Times New Roman" w:cs="Times New Roman"/>
          <w:sz w:val="24"/>
          <w:szCs w:val="24"/>
        </w:rPr>
        <w:t xml:space="preserve">по государственной пошлине по делам, рассматриваемым в судах общей юрисдикции, мировыми судьями на </w:t>
      </w:r>
      <w:r w:rsidR="008A51FE">
        <w:rPr>
          <w:rFonts w:ascii="Times New Roman" w:hAnsi="Times New Roman" w:cs="Times New Roman"/>
          <w:sz w:val="24"/>
          <w:szCs w:val="24"/>
        </w:rPr>
        <w:t>53,4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%; </w:t>
      </w:r>
      <w:r w:rsidR="00221E1C" w:rsidRPr="000430CD">
        <w:rPr>
          <w:rFonts w:ascii="Times New Roman" w:hAnsi="Times New Roman" w:cs="Times New Roman"/>
          <w:sz w:val="24"/>
          <w:szCs w:val="24"/>
        </w:rPr>
        <w:t xml:space="preserve">по государственной пошлине за </w:t>
      </w:r>
      <w:r w:rsidR="00221E1C">
        <w:rPr>
          <w:rFonts w:ascii="Times New Roman" w:hAnsi="Times New Roman" w:cs="Times New Roman"/>
          <w:sz w:val="24"/>
          <w:szCs w:val="24"/>
        </w:rPr>
        <w:t xml:space="preserve">выдачу разрешения на установку рекламной конструкции исполнение составило 25,0%; </w:t>
      </w:r>
      <w:proofErr w:type="gramStart"/>
      <w:r w:rsidR="008C5710" w:rsidRPr="000430CD">
        <w:rPr>
          <w:rFonts w:ascii="Times New Roman" w:hAnsi="Times New Roman" w:cs="Times New Roman"/>
          <w:sz w:val="24"/>
          <w:szCs w:val="24"/>
        </w:rPr>
        <w:t xml:space="preserve">по </w:t>
      </w:r>
      <w:r w:rsidR="008C5710" w:rsidRPr="000430CD">
        <w:rPr>
          <w:rFonts w:ascii="Times New Roman" w:hAnsi="Times New Roman" w:cs="Times New Roman"/>
          <w:sz w:val="24"/>
          <w:szCs w:val="24"/>
        </w:rPr>
        <w:lastRenderedPageBreak/>
        <w:t>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</w:t>
      </w:r>
      <w:r w:rsidR="008B10F7" w:rsidRPr="000430CD">
        <w:rPr>
          <w:rFonts w:ascii="Times New Roman" w:hAnsi="Times New Roman" w:cs="Times New Roman"/>
          <w:sz w:val="24"/>
          <w:szCs w:val="24"/>
        </w:rPr>
        <w:t xml:space="preserve">ли) крупногабаритных </w:t>
      </w:r>
      <w:r w:rsidR="008B10F7" w:rsidRPr="00504296">
        <w:rPr>
          <w:rFonts w:ascii="Times New Roman" w:hAnsi="Times New Roman" w:cs="Times New Roman"/>
          <w:sz w:val="24"/>
          <w:szCs w:val="24"/>
        </w:rPr>
        <w:t xml:space="preserve">грузов на </w:t>
      </w:r>
      <w:r w:rsidR="008A51FE">
        <w:rPr>
          <w:rFonts w:ascii="Times New Roman" w:hAnsi="Times New Roman" w:cs="Times New Roman"/>
          <w:sz w:val="24"/>
          <w:szCs w:val="24"/>
        </w:rPr>
        <w:t>149,5</w:t>
      </w:r>
      <w:r w:rsidR="008C5710" w:rsidRPr="00504296">
        <w:rPr>
          <w:rFonts w:ascii="Times New Roman" w:hAnsi="Times New Roman" w:cs="Times New Roman"/>
          <w:sz w:val="24"/>
          <w:szCs w:val="24"/>
        </w:rPr>
        <w:t>%.</w:t>
      </w:r>
      <w:r w:rsidR="00697242" w:rsidRPr="00504296">
        <w:rPr>
          <w:rFonts w:ascii="Times New Roman" w:hAnsi="Times New Roman" w:cs="Times New Roman"/>
          <w:sz w:val="24"/>
          <w:szCs w:val="24"/>
        </w:rPr>
        <w:t xml:space="preserve"> </w:t>
      </w:r>
      <w:r w:rsidR="002A778F" w:rsidRPr="00504296">
        <w:rPr>
          <w:rFonts w:ascii="Times New Roman" w:hAnsi="Times New Roman" w:cs="Times New Roman"/>
          <w:sz w:val="24"/>
          <w:szCs w:val="24"/>
        </w:rPr>
        <w:t>П</w:t>
      </w:r>
      <w:r w:rsidR="008B10F7" w:rsidRPr="00504296">
        <w:rPr>
          <w:rFonts w:ascii="Times New Roman" w:hAnsi="Times New Roman" w:cs="Times New Roman"/>
          <w:sz w:val="24"/>
          <w:szCs w:val="24"/>
        </w:rPr>
        <w:t>еревыполнение п</w:t>
      </w:r>
      <w:r w:rsidR="008C5710" w:rsidRPr="00504296">
        <w:rPr>
          <w:rFonts w:ascii="Times New Roman" w:hAnsi="Times New Roman" w:cs="Times New Roman"/>
          <w:sz w:val="24"/>
          <w:szCs w:val="24"/>
        </w:rPr>
        <w:t>лан</w:t>
      </w:r>
      <w:r w:rsidR="008B10F7" w:rsidRPr="00504296">
        <w:rPr>
          <w:rFonts w:ascii="Times New Roman" w:hAnsi="Times New Roman" w:cs="Times New Roman"/>
          <w:sz w:val="24"/>
          <w:szCs w:val="24"/>
        </w:rPr>
        <w:t>овых назначений</w:t>
      </w:r>
      <w:r w:rsidR="008C5710" w:rsidRPr="00504296">
        <w:rPr>
          <w:rFonts w:ascii="Times New Roman" w:hAnsi="Times New Roman" w:cs="Times New Roman"/>
          <w:sz w:val="24"/>
          <w:szCs w:val="24"/>
        </w:rPr>
        <w:t xml:space="preserve"> </w:t>
      </w:r>
      <w:r w:rsidR="00590128" w:rsidRPr="00504296">
        <w:rPr>
          <w:rFonts w:ascii="Times New Roman" w:hAnsi="Times New Roman" w:cs="Times New Roman"/>
          <w:sz w:val="24"/>
          <w:szCs w:val="24"/>
        </w:rPr>
        <w:t>обусловлено</w:t>
      </w:r>
      <w:r w:rsidR="00841146" w:rsidRPr="00504296">
        <w:rPr>
          <w:rFonts w:ascii="Times New Roman" w:hAnsi="Times New Roman" w:cs="Times New Roman"/>
          <w:sz w:val="24"/>
          <w:szCs w:val="24"/>
        </w:rPr>
        <w:t xml:space="preserve"> обращениями </w:t>
      </w:r>
      <w:r w:rsidR="0021777B" w:rsidRPr="00504296">
        <w:rPr>
          <w:rFonts w:ascii="Times New Roman" w:hAnsi="Times New Roman" w:cs="Times New Roman"/>
          <w:sz w:val="24"/>
          <w:szCs w:val="24"/>
        </w:rPr>
        <w:t>в орган местного самоуправления муниципального района</w:t>
      </w:r>
      <w:r w:rsidR="008C5710" w:rsidRPr="00504296">
        <w:rPr>
          <w:rFonts w:ascii="Times New Roman" w:hAnsi="Times New Roman" w:cs="Times New Roman"/>
          <w:sz w:val="24"/>
          <w:szCs w:val="24"/>
        </w:rPr>
        <w:t xml:space="preserve"> </w:t>
      </w:r>
      <w:r w:rsidR="0021777B" w:rsidRPr="00504296">
        <w:rPr>
          <w:rFonts w:ascii="Times New Roman" w:hAnsi="Times New Roman" w:cs="Times New Roman"/>
          <w:sz w:val="24"/>
          <w:szCs w:val="24"/>
        </w:rPr>
        <w:t xml:space="preserve">за </w:t>
      </w:r>
      <w:r w:rsidR="00770939" w:rsidRPr="00504296">
        <w:rPr>
          <w:rFonts w:ascii="Times New Roman" w:hAnsi="Times New Roman" w:cs="Times New Roman"/>
          <w:sz w:val="24"/>
          <w:szCs w:val="24"/>
        </w:rPr>
        <w:t xml:space="preserve">выдачей </w:t>
      </w:r>
      <w:r w:rsidR="00504296" w:rsidRPr="00504296">
        <w:rPr>
          <w:rFonts w:ascii="Times New Roman" w:hAnsi="Times New Roman" w:cs="Times New Roman"/>
          <w:sz w:val="24"/>
          <w:szCs w:val="24"/>
        </w:rPr>
        <w:t>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</w:r>
      <w:r w:rsidR="00943E51" w:rsidRPr="00504296">
        <w:rPr>
          <w:rFonts w:ascii="Times New Roman" w:hAnsi="Times New Roman" w:cs="Times New Roman"/>
          <w:sz w:val="24"/>
          <w:szCs w:val="24"/>
        </w:rPr>
        <w:t>,</w:t>
      </w:r>
      <w:r w:rsidR="0021777B" w:rsidRPr="00504296">
        <w:rPr>
          <w:rFonts w:ascii="Times New Roman" w:hAnsi="Times New Roman" w:cs="Times New Roman"/>
          <w:sz w:val="24"/>
          <w:szCs w:val="24"/>
        </w:rPr>
        <w:t xml:space="preserve"> </w:t>
      </w:r>
      <w:r w:rsidR="00CE2107" w:rsidRPr="005042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E2107" w:rsidRPr="005042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5710" w:rsidRPr="00504296">
        <w:rPr>
          <w:rFonts w:ascii="Times New Roman" w:hAnsi="Times New Roman" w:cs="Times New Roman"/>
          <w:sz w:val="24"/>
          <w:szCs w:val="24"/>
        </w:rPr>
        <w:t>больше</w:t>
      </w:r>
      <w:r w:rsidR="00CE2107" w:rsidRPr="005042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41146" w:rsidRPr="00504296">
        <w:rPr>
          <w:rFonts w:ascii="Times New Roman" w:hAnsi="Times New Roman" w:cs="Times New Roman"/>
          <w:sz w:val="24"/>
          <w:szCs w:val="24"/>
        </w:rPr>
        <w:t xml:space="preserve"> ко</w:t>
      </w:r>
      <w:r w:rsidR="00CE2107" w:rsidRPr="00504296">
        <w:rPr>
          <w:rFonts w:ascii="Times New Roman" w:hAnsi="Times New Roman" w:cs="Times New Roman"/>
          <w:sz w:val="24"/>
          <w:szCs w:val="24"/>
        </w:rPr>
        <w:t>личестве</w:t>
      </w:r>
      <w:r w:rsidR="008C5710" w:rsidRPr="00504296">
        <w:rPr>
          <w:rFonts w:ascii="Times New Roman" w:hAnsi="Times New Roman" w:cs="Times New Roman"/>
          <w:sz w:val="24"/>
          <w:szCs w:val="24"/>
        </w:rPr>
        <w:t>, чем предполагалось.</w:t>
      </w:r>
      <w:r w:rsidR="008C5710" w:rsidRPr="008C57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1280" w:rsidRDefault="00EE1280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2F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5D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31ECD">
        <w:rPr>
          <w:rFonts w:ascii="Times New Roman" w:hAnsi="Times New Roman" w:cs="Times New Roman"/>
          <w:b/>
          <w:sz w:val="28"/>
          <w:szCs w:val="28"/>
        </w:rPr>
        <w:t>Неналоговые д</w:t>
      </w:r>
      <w:r w:rsidR="004C392F">
        <w:rPr>
          <w:rFonts w:ascii="Times New Roman" w:hAnsi="Times New Roman" w:cs="Times New Roman"/>
          <w:b/>
          <w:sz w:val="28"/>
          <w:szCs w:val="28"/>
        </w:rPr>
        <w:t xml:space="preserve">оходы бюджета Нерюнгринского района </w:t>
      </w:r>
    </w:p>
    <w:p w:rsidR="00B31ECD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471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ECD">
        <w:rPr>
          <w:rFonts w:ascii="Times New Roman" w:hAnsi="Times New Roman" w:cs="Times New Roman"/>
          <w:sz w:val="24"/>
          <w:szCs w:val="24"/>
        </w:rPr>
        <w:t>Неналоговы</w:t>
      </w:r>
      <w:r>
        <w:rPr>
          <w:rFonts w:ascii="Times New Roman" w:hAnsi="Times New Roman" w:cs="Times New Roman"/>
          <w:sz w:val="24"/>
          <w:szCs w:val="24"/>
        </w:rPr>
        <w:t>х д</w:t>
      </w:r>
      <w:r w:rsidR="008C5710" w:rsidRPr="00E95D5D">
        <w:rPr>
          <w:rFonts w:ascii="Times New Roman" w:hAnsi="Times New Roman" w:cs="Times New Roman"/>
          <w:sz w:val="24"/>
          <w:szCs w:val="24"/>
        </w:rPr>
        <w:t>оходов</w:t>
      </w:r>
      <w:r w:rsidR="00445493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8C3A1F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5C2B00">
        <w:rPr>
          <w:rFonts w:ascii="Times New Roman" w:hAnsi="Times New Roman" w:cs="Times New Roman"/>
          <w:sz w:val="24"/>
          <w:szCs w:val="24"/>
        </w:rPr>
        <w:t>7</w:t>
      </w:r>
      <w:r w:rsidR="00BE3ECE" w:rsidRPr="00E95D5D">
        <w:rPr>
          <w:rFonts w:ascii="Times New Roman" w:hAnsi="Times New Roman" w:cs="Times New Roman"/>
          <w:sz w:val="24"/>
          <w:szCs w:val="24"/>
        </w:rPr>
        <w:t>.201</w:t>
      </w:r>
      <w:r w:rsidR="004A0E7C">
        <w:rPr>
          <w:rFonts w:ascii="Times New Roman" w:hAnsi="Times New Roman" w:cs="Times New Roman"/>
          <w:sz w:val="24"/>
          <w:szCs w:val="24"/>
        </w:rPr>
        <w:t>9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E95D5D">
        <w:rPr>
          <w:rFonts w:ascii="Times New Roman" w:hAnsi="Times New Roman" w:cs="Times New Roman"/>
          <w:sz w:val="24"/>
          <w:szCs w:val="24"/>
        </w:rPr>
        <w:t>а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5C2B00">
        <w:rPr>
          <w:rFonts w:ascii="Times New Roman" w:hAnsi="Times New Roman" w:cs="Times New Roman"/>
          <w:sz w:val="24"/>
          <w:szCs w:val="24"/>
        </w:rPr>
        <w:t xml:space="preserve">47 684,2 </w:t>
      </w:r>
      <w:r w:rsidR="009C152B" w:rsidRPr="00E95D5D">
        <w:rPr>
          <w:rFonts w:ascii="Times New Roman" w:hAnsi="Times New Roman" w:cs="Times New Roman"/>
          <w:sz w:val="24"/>
          <w:szCs w:val="24"/>
        </w:rPr>
        <w:t>тыс. рублей</w:t>
      </w:r>
      <w:r w:rsidR="00DD122A">
        <w:rPr>
          <w:rFonts w:ascii="Times New Roman" w:hAnsi="Times New Roman" w:cs="Times New Roman"/>
          <w:sz w:val="24"/>
          <w:szCs w:val="24"/>
        </w:rPr>
        <w:t>,</w:t>
      </w:r>
      <w:r w:rsidR="009C152B" w:rsidRPr="00E95D5D">
        <w:rPr>
          <w:rFonts w:ascii="Times New Roman" w:hAnsi="Times New Roman" w:cs="Times New Roman"/>
          <w:sz w:val="24"/>
          <w:szCs w:val="24"/>
        </w:rPr>
        <w:t xml:space="preserve"> при</w:t>
      </w:r>
      <w:r w:rsidR="00BE3ECE" w:rsidRPr="00E95D5D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8B199B">
        <w:rPr>
          <w:rFonts w:ascii="Times New Roman" w:hAnsi="Times New Roman" w:cs="Times New Roman"/>
          <w:sz w:val="24"/>
          <w:szCs w:val="24"/>
        </w:rPr>
        <w:t>м</w:t>
      </w:r>
      <w:r w:rsidR="00BE3ECE" w:rsidRPr="00E95D5D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E95D5D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5C2B00">
        <w:rPr>
          <w:rFonts w:ascii="Times New Roman" w:hAnsi="Times New Roman" w:cs="Times New Roman"/>
          <w:sz w:val="24"/>
          <w:szCs w:val="24"/>
        </w:rPr>
        <w:t>73 969,9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E95D5D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январь – </w:t>
      </w:r>
      <w:r w:rsidR="005C2B00">
        <w:rPr>
          <w:rFonts w:ascii="Times New Roman" w:hAnsi="Times New Roman" w:cs="Times New Roman"/>
          <w:sz w:val="24"/>
          <w:szCs w:val="24"/>
        </w:rPr>
        <w:t>июнь</w:t>
      </w:r>
      <w:r w:rsidR="00732275"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 w:rsidR="00677457">
        <w:rPr>
          <w:rFonts w:ascii="Times New Roman" w:hAnsi="Times New Roman" w:cs="Times New Roman"/>
          <w:sz w:val="24"/>
          <w:szCs w:val="24"/>
        </w:rPr>
        <w:t>9</w:t>
      </w:r>
      <w:r w:rsidR="00732275" w:rsidRPr="00E95D5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5C2B00">
        <w:rPr>
          <w:rFonts w:ascii="Times New Roman" w:hAnsi="Times New Roman" w:cs="Times New Roman"/>
          <w:sz w:val="24"/>
          <w:szCs w:val="24"/>
        </w:rPr>
        <w:t>64,5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207FB" w:rsidRDefault="002207FB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493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8B199B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="004C392F" w:rsidRPr="00445493">
        <w:rPr>
          <w:rFonts w:ascii="Times New Roman" w:hAnsi="Times New Roman" w:cs="Times New Roman"/>
          <w:sz w:val="24"/>
          <w:szCs w:val="24"/>
        </w:rPr>
        <w:t>д</w:t>
      </w:r>
      <w:r w:rsidRPr="00445493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445493">
        <w:rPr>
          <w:rFonts w:ascii="Times New Roman" w:hAnsi="Times New Roman" w:cs="Times New Roman"/>
          <w:sz w:val="24"/>
          <w:szCs w:val="24"/>
        </w:rPr>
        <w:t xml:space="preserve"> за я</w:t>
      </w:r>
      <w:r w:rsidR="003C3F58" w:rsidRPr="00445493">
        <w:rPr>
          <w:rFonts w:ascii="Times New Roman" w:hAnsi="Times New Roman" w:cs="Times New Roman"/>
          <w:sz w:val="24"/>
          <w:szCs w:val="24"/>
        </w:rPr>
        <w:t xml:space="preserve">нварь – </w:t>
      </w:r>
      <w:r w:rsidR="005C2B00">
        <w:rPr>
          <w:rFonts w:ascii="Times New Roman" w:hAnsi="Times New Roman" w:cs="Times New Roman"/>
          <w:sz w:val="24"/>
          <w:szCs w:val="24"/>
        </w:rPr>
        <w:t>июнь</w:t>
      </w:r>
      <w:r w:rsidR="00BF49EA">
        <w:rPr>
          <w:rFonts w:ascii="Times New Roman" w:hAnsi="Times New Roman" w:cs="Times New Roman"/>
          <w:sz w:val="24"/>
          <w:szCs w:val="24"/>
        </w:rPr>
        <w:t xml:space="preserve"> </w:t>
      </w:r>
      <w:r w:rsidR="006C18C3" w:rsidRPr="00E95D5D">
        <w:rPr>
          <w:rFonts w:ascii="Times New Roman" w:hAnsi="Times New Roman" w:cs="Times New Roman"/>
          <w:sz w:val="24"/>
          <w:szCs w:val="24"/>
        </w:rPr>
        <w:t>201</w:t>
      </w:r>
      <w:r w:rsidR="00677457">
        <w:rPr>
          <w:rFonts w:ascii="Times New Roman" w:hAnsi="Times New Roman" w:cs="Times New Roman"/>
          <w:sz w:val="24"/>
          <w:szCs w:val="24"/>
        </w:rPr>
        <w:t>9</w:t>
      </w:r>
      <w:r w:rsidR="006C18C3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6C18C3">
        <w:rPr>
          <w:rFonts w:ascii="Times New Roman" w:hAnsi="Times New Roman" w:cs="Times New Roman"/>
          <w:sz w:val="24"/>
          <w:szCs w:val="24"/>
        </w:rPr>
        <w:t>года</w:t>
      </w:r>
      <w:r w:rsidRPr="00445493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="00445493">
        <w:rPr>
          <w:rFonts w:ascii="Times New Roman" w:hAnsi="Times New Roman" w:cs="Times New Roman"/>
          <w:sz w:val="24"/>
          <w:szCs w:val="24"/>
        </w:rPr>
        <w:t>:</w:t>
      </w:r>
    </w:p>
    <w:p w:rsidR="002207FB" w:rsidRPr="00DC7EDC" w:rsidRDefault="002207FB" w:rsidP="00DC7ED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C7E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9C152B" w:rsidRPr="00DC7EDC">
        <w:rPr>
          <w:rFonts w:ascii="Times New Roman" w:hAnsi="Times New Roman" w:cs="Times New Roman"/>
        </w:rPr>
        <w:t xml:space="preserve">     </w:t>
      </w:r>
      <w:r w:rsidRPr="00DC7EDC">
        <w:rPr>
          <w:rFonts w:ascii="Times New Roman" w:hAnsi="Times New Roman" w:cs="Times New Roman"/>
        </w:rPr>
        <w:t>тыс. руб</w:t>
      </w:r>
      <w:r w:rsidR="009C152B" w:rsidRPr="00DC7EDC">
        <w:rPr>
          <w:rFonts w:ascii="Times New Roman" w:hAnsi="Times New Roman" w:cs="Times New Rom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326B6C" w:rsidRPr="00C4452F" w:rsidTr="00C16890">
        <w:trPr>
          <w:trHeight w:val="7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F267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5C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F26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C" w:rsidRPr="00C4452F" w:rsidRDefault="00326B6C" w:rsidP="00F267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5C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F26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(гр. </w:t>
            </w:r>
            <w:r w:rsidR="008E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 гр.</w:t>
            </w:r>
            <w:r w:rsidR="008E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2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</w:t>
            </w:r>
            <w:r w:rsidR="00C1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 уточненному плану</w:t>
            </w:r>
          </w:p>
        </w:tc>
      </w:tr>
      <w:tr w:rsidR="007416FC" w:rsidRPr="00C4452F" w:rsidTr="00C16890">
        <w:trPr>
          <w:trHeight w:val="1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7416F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8B199B" w:rsidRPr="00C4452F" w:rsidTr="00C16890">
        <w:trPr>
          <w:trHeight w:val="4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9E3237" w:rsidRDefault="008B199B" w:rsidP="008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237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5C2B0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73 969,9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5C2B0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47 684,2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5C2B00" w:rsidP="00D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-26 285,7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5C2B0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64,5</w:t>
            </w:r>
          </w:p>
        </w:tc>
      </w:tr>
      <w:tr w:rsidR="009E3237" w:rsidRPr="00C4452F" w:rsidTr="00C16890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37" w:rsidRPr="009E3237" w:rsidRDefault="009E3237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3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237" w:rsidRPr="009E3237" w:rsidRDefault="009E323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37 122,4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237" w:rsidRPr="009E3237" w:rsidRDefault="009E323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18 591,2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237" w:rsidRPr="009E3237" w:rsidRDefault="009E3237" w:rsidP="00D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-18 531,2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237" w:rsidRPr="009E3237" w:rsidRDefault="009E323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50,1</w:t>
            </w:r>
          </w:p>
        </w:tc>
      </w:tr>
      <w:tr w:rsidR="007416FC" w:rsidRPr="00C4452F" w:rsidTr="00C16890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9E3237" w:rsidRDefault="007416F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</w:t>
            </w:r>
            <w:r w:rsidR="000608C3" w:rsidRPr="009E3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9E3237" w:rsidRDefault="00982BB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9E3237" w:rsidRDefault="005C2B0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9E3237" w:rsidRDefault="00982BB9" w:rsidP="005C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C2B00" w:rsidRPr="009E3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9E3237" w:rsidRDefault="005C2B0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</w:tr>
      <w:tr w:rsidR="000E7CE9" w:rsidRPr="00C4452F" w:rsidTr="00C61D93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9" w:rsidRPr="003D459F" w:rsidRDefault="006C6800" w:rsidP="00C6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6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6C6800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5C2B00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694122" w:rsidP="002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-2 557,8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694122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</w:tr>
      <w:tr w:rsidR="00B60723" w:rsidRPr="00C4452F" w:rsidTr="00C16890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3" w:rsidRPr="003D459F" w:rsidRDefault="006C6800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8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6C680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21 126,4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82474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232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824743" w:rsidP="002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-11 944,1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F96038" w:rsidRDefault="0082474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</w:tr>
      <w:tr w:rsidR="00B60723" w:rsidRPr="00C4452F" w:rsidTr="00C16890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3" w:rsidRPr="003D459F" w:rsidRDefault="006C6800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68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A958B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5 365,1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82474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824743" w:rsidP="002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</w:t>
            </w:r>
            <w:r w:rsidR="00232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43" w:rsidRDefault="0082474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0723" w:rsidRDefault="0082474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</w:t>
            </w:r>
          </w:p>
          <w:p w:rsidR="00824743" w:rsidRPr="00F96038" w:rsidRDefault="0082474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7ABA" w:rsidRPr="00C4452F" w:rsidTr="00232010">
        <w:trPr>
          <w:trHeight w:val="32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BA" w:rsidRPr="003D459F" w:rsidRDefault="00A958B2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58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</w:t>
            </w:r>
            <w:r w:rsidRPr="00A958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Default="00A958B2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Default="00824743" w:rsidP="0082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Default="00EB61D2" w:rsidP="002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Pr="00F96038" w:rsidRDefault="00EB61D2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</w:tr>
      <w:tr w:rsidR="004F2E4C" w:rsidRPr="00C4452F" w:rsidTr="001D630C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4C" w:rsidRPr="001D630C" w:rsidRDefault="00A958B2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8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EB61D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5 526,6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EB61D2" w:rsidP="0085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-1 191,5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F96038" w:rsidRDefault="00EB61D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</w:tr>
      <w:tr w:rsidR="004F2E4C" w:rsidRPr="00C4452F" w:rsidTr="00B76D0D">
        <w:trPr>
          <w:trHeight w:val="10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4C" w:rsidRPr="00C4452F" w:rsidRDefault="00B76D0D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Default="00EB61D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8507F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B6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F96038" w:rsidRDefault="00EB61D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4F2E4C" w:rsidRPr="00C4452F" w:rsidTr="00C16890">
        <w:trPr>
          <w:trHeight w:val="16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4C" w:rsidRPr="00C4452F" w:rsidRDefault="00B76D0D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залог, в доверительное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EB61D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EB61D2" w:rsidP="0026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F96038" w:rsidRDefault="002602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E647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7C" w:rsidRPr="00225B63" w:rsidRDefault="002602C4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2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Default="002602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Default="00EB61D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Default="00EB61D2" w:rsidP="0085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Pr="00F96038" w:rsidRDefault="00EB61D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</w:tr>
      <w:tr w:rsidR="001E13C9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C9" w:rsidRPr="00EB61D2" w:rsidRDefault="002602C4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61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EB61D2" w:rsidRDefault="002602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B61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23 205,4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EB61D2" w:rsidRDefault="00EB61D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15 912,4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EB61D2" w:rsidRDefault="00EB61D2" w:rsidP="0085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-7 293,0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EB61D2" w:rsidRDefault="00EB61D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68,6</w:t>
            </w:r>
          </w:p>
        </w:tc>
      </w:tr>
      <w:tr w:rsidR="0010781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C" w:rsidRPr="00235A6F" w:rsidRDefault="00CF4B4E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5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235A6F" w:rsidRDefault="00235A6F" w:rsidP="00C4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8 448,</w:t>
            </w:r>
            <w:r w:rsidR="00C451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235A6F" w:rsidRDefault="00235A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3 910,6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235A6F" w:rsidRDefault="00235A6F" w:rsidP="0085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- 4 538,</w:t>
            </w:r>
            <w:r w:rsidR="008507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235A6F" w:rsidRDefault="00235A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46,3</w:t>
            </w:r>
          </w:p>
        </w:tc>
      </w:tr>
      <w:tr w:rsidR="00235A6F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6F" w:rsidRPr="00235A6F" w:rsidRDefault="00235A6F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продажи материальных и нематериальных </w:t>
            </w:r>
            <w:r w:rsidR="00015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6F" w:rsidRPr="00015320" w:rsidRDefault="0001532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53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6F" w:rsidRPr="00015320" w:rsidRDefault="0001532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53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2 168,3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6F" w:rsidRPr="00015320" w:rsidRDefault="0001532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53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1 358,5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6F" w:rsidRPr="00015320" w:rsidRDefault="0001532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53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267,8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Default="00CF4B4E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4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A631F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320" w:rsidRDefault="0001532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73C8C" w:rsidRDefault="0001532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  <w:p w:rsidR="00015320" w:rsidRDefault="0001532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235A6F" w:rsidP="00DA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F96038" w:rsidRDefault="00235A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Default="00A631F0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31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A631F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E7008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2 145,6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E7008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1 449,4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F96038" w:rsidRDefault="00E7008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308,2</w:t>
            </w:r>
          </w:p>
        </w:tc>
      </w:tr>
      <w:tr w:rsidR="00A631F0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F0" w:rsidRPr="00E70082" w:rsidRDefault="00693ED5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00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E70082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700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E70082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700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E70082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700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E70082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700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631F0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F0" w:rsidRPr="00FD4009" w:rsidRDefault="00693ED5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FD4009" w:rsidRDefault="00E7008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4 233,5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FD4009" w:rsidRDefault="00E7008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7 100,6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FD4009" w:rsidRDefault="00E7008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2 867,1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FD4009" w:rsidRDefault="00E7008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167,7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Pr="00E70082" w:rsidRDefault="00693ED5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00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E70082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700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E70082" w:rsidRDefault="00E7008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E70082" w:rsidRDefault="00E7008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E70082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700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FE7ABA" w:rsidRDefault="00FE7ABA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Default="004C392F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33">
        <w:rPr>
          <w:rFonts w:ascii="Times New Roman" w:hAnsi="Times New Roman" w:cs="Times New Roman"/>
          <w:sz w:val="24"/>
          <w:szCs w:val="24"/>
        </w:rPr>
        <w:t>Исполнение плановых назначений поступления в бюджет Нерюнгринского района доходов от использования имущества</w:t>
      </w:r>
      <w:r w:rsidR="00173342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EB1133">
        <w:rPr>
          <w:rFonts w:ascii="Times New Roman" w:hAnsi="Times New Roman" w:cs="Times New Roman"/>
          <w:sz w:val="24"/>
          <w:szCs w:val="24"/>
        </w:rPr>
        <w:t xml:space="preserve">за 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C451CA">
        <w:rPr>
          <w:rFonts w:ascii="Times New Roman" w:hAnsi="Times New Roman" w:cs="Times New Roman"/>
          <w:sz w:val="24"/>
          <w:szCs w:val="24"/>
        </w:rPr>
        <w:t>июнь</w:t>
      </w:r>
      <w:r w:rsidR="00DC7EDC"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 w:rsidR="002F6809">
        <w:rPr>
          <w:rFonts w:ascii="Times New Roman" w:hAnsi="Times New Roman" w:cs="Times New Roman"/>
          <w:sz w:val="24"/>
          <w:szCs w:val="24"/>
        </w:rPr>
        <w:t>9</w:t>
      </w:r>
      <w:r w:rsidR="00DC7EDC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>
        <w:rPr>
          <w:rFonts w:ascii="Times New Roman" w:hAnsi="Times New Roman" w:cs="Times New Roman"/>
          <w:sz w:val="24"/>
          <w:szCs w:val="24"/>
        </w:rPr>
        <w:t>,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EB1133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C45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47 684,2</w:t>
      </w:r>
      <w:r w:rsidR="00F6538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451CA">
        <w:rPr>
          <w:rFonts w:ascii="Times New Roman" w:hAnsi="Times New Roman" w:cs="Times New Roman"/>
          <w:sz w:val="24"/>
          <w:szCs w:val="24"/>
        </w:rPr>
        <w:t>64,5</w:t>
      </w:r>
      <w:r w:rsidR="002B6F84" w:rsidRPr="00EB1133">
        <w:rPr>
          <w:rFonts w:ascii="Times New Roman" w:hAnsi="Times New Roman" w:cs="Times New Roman"/>
          <w:sz w:val="24"/>
          <w:szCs w:val="24"/>
        </w:rPr>
        <w:t>%</w:t>
      </w:r>
      <w:r w:rsidR="00261285">
        <w:rPr>
          <w:rFonts w:ascii="Times New Roman" w:hAnsi="Times New Roman" w:cs="Times New Roman"/>
          <w:sz w:val="24"/>
          <w:szCs w:val="24"/>
        </w:rPr>
        <w:t>.</w:t>
      </w:r>
    </w:p>
    <w:p w:rsidR="00261285" w:rsidRPr="00116CBA" w:rsidRDefault="00A71C9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BA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</w:t>
      </w:r>
      <w:r w:rsidR="00261285" w:rsidRPr="00116CBA">
        <w:rPr>
          <w:rFonts w:ascii="Times New Roman" w:hAnsi="Times New Roman" w:cs="Times New Roman"/>
          <w:sz w:val="24"/>
          <w:szCs w:val="24"/>
        </w:rPr>
        <w:t xml:space="preserve"> наблюдается по следующим доходам, поступающим от использования имущества:</w:t>
      </w:r>
    </w:p>
    <w:p w:rsidR="006C48F2" w:rsidRDefault="00261285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BA">
        <w:rPr>
          <w:rFonts w:ascii="Times New Roman" w:hAnsi="Times New Roman" w:cs="Times New Roman"/>
          <w:sz w:val="24"/>
          <w:szCs w:val="24"/>
        </w:rPr>
        <w:t xml:space="preserve">1. </w:t>
      </w:r>
      <w:r w:rsidR="006C48F2" w:rsidRPr="006C4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продажи земельных участков, находящихся в государственной и муниципальной собственности</w:t>
      </w:r>
      <w:r w:rsidR="006C4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A45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308,2</w:t>
      </w:r>
      <w:r w:rsidR="006C4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%;</w:t>
      </w:r>
    </w:p>
    <w:p w:rsidR="00F2187C" w:rsidRDefault="00F2187C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640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продажи материальных и нематериальных активов – 267,8%;</w:t>
      </w:r>
    </w:p>
    <w:p w:rsidR="00640A86" w:rsidRDefault="00640A86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 </w:t>
      </w:r>
      <w:r w:rsidRPr="0064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 – 98,5%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6201" w:rsidRPr="00FC4171" w:rsidRDefault="00640A86" w:rsidP="00786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86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86201" w:rsidRPr="00FC4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сдачи в аренду имущества, составляющего казну муниципальных районов (за исключением земельных участков)</w:t>
      </w:r>
      <w:r w:rsidR="00786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82,3</w:t>
      </w:r>
      <w:r w:rsidR="00786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</w:p>
    <w:p w:rsidR="00786201" w:rsidRDefault="00640A86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568F3" w:rsidRPr="0045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Проценты, полученные от предоставления бюджетных кредитов внутри страны за счет средств бюджетов муниципальных районов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74,8</w:t>
      </w:r>
      <w:r w:rsidR="0045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%;</w:t>
      </w:r>
    </w:p>
    <w:p w:rsidR="005023D4" w:rsidRDefault="00640A86" w:rsidP="0050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C4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023D4" w:rsidRPr="00502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502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502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73,0</w:t>
      </w:r>
      <w:r w:rsidR="00502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</w:p>
    <w:p w:rsidR="00640A86" w:rsidRDefault="00640A86" w:rsidP="0050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640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Плата за негативное воздействие на окружающую среду – 68,6%;</w:t>
      </w:r>
    </w:p>
    <w:p w:rsidR="00640A86" w:rsidRPr="00640A86" w:rsidRDefault="00640A86" w:rsidP="0050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Pr="00640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62,9%.</w:t>
      </w:r>
    </w:p>
    <w:p w:rsidR="000462F2" w:rsidRPr="000462F2" w:rsidRDefault="000462F2" w:rsidP="0050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Администратором неналоговых доходов (доходов от управления муниципальным имуществом  МО «Нерюнгринский район») с кодом ведомственной принадлежности 660 является Комитет. Столь высокие проценты выполнения плановых показателей по доходам есть следствие нек</w:t>
      </w:r>
      <w:r w:rsidR="009B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орректного</w:t>
      </w:r>
      <w:r w:rsidRPr="0004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планирования поступлений доходов от эксплуатации муниципального имущества муниципального образования «Нерюнгринский район».</w:t>
      </w:r>
    </w:p>
    <w:p w:rsidR="000462F2" w:rsidRPr="000462F2" w:rsidRDefault="000462F2" w:rsidP="00046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нарушение пункта 2 статьи 160.1 главы 18 БК РФ и пункта 2 статьи 30 главы 5 Положения о бюджетном процессе в Нерюнгринском районе, утвержденного решением Нерюнгринского районного Совета депутатов от 27.12.2010 № 6-23 Комитетом в полной мере не исполняются полномочия администратора доходов бюджета, в части осуществления учета и контроля за правильностью исчисления, полнотой и своевременностью осуществления платежей в бюджет, пеней</w:t>
      </w:r>
      <w:proofErr w:type="gramEnd"/>
      <w:r w:rsidRPr="0004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штрафов по ним.</w:t>
      </w:r>
    </w:p>
    <w:p w:rsidR="00E24B3C" w:rsidRPr="00116CBA" w:rsidRDefault="00E24B3C" w:rsidP="00D10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7FF" w:rsidRDefault="00CE67FF" w:rsidP="009B67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неналоговых доходов бюджета Нерюнгринского района за 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– </w:t>
      </w:r>
      <w:r w:rsidR="00686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F92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712B1D" w:rsidRPr="00712B1D" w:rsidTr="007869B0">
        <w:trPr>
          <w:trHeight w:val="6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</w:p>
        </w:tc>
      </w:tr>
      <w:tr w:rsidR="003C500D" w:rsidRPr="00712B1D" w:rsidTr="00B826B1">
        <w:trPr>
          <w:trHeight w:val="4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2D026C" w:rsidP="006C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686CE3" w:rsidP="0008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686C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C500D" w:rsidRPr="00712B1D" w:rsidTr="00B715E9">
        <w:trPr>
          <w:trHeight w:val="49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086F37" w:rsidRDefault="00086F37" w:rsidP="006C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686C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686C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3C500D" w:rsidRPr="00712B1D" w:rsidTr="00687B02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03503B" w:rsidP="0068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686C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7769EC" w:rsidRDefault="007769E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</w:t>
            </w:r>
            <w:r w:rsidR="00EB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C500D" w:rsidRPr="00712B1D" w:rsidTr="00B826B1">
        <w:trPr>
          <w:trHeight w:val="4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A6625D" w:rsidP="00B8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62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686C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EB43FC" w:rsidP="004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3C500D" w:rsidRPr="00712B1D" w:rsidTr="006C0514">
        <w:trPr>
          <w:trHeight w:val="49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A6625D" w:rsidP="00B8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686C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7769E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712B1D" w:rsidRPr="00712B1D" w:rsidTr="00B826B1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E605C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712B1D" w:rsidRDefault="00686C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7769E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686CE3" w:rsidRPr="00712B1D" w:rsidTr="003E429E">
        <w:trPr>
          <w:trHeight w:val="5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E3" w:rsidRPr="00686CE3" w:rsidRDefault="00686CE3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E3" w:rsidRDefault="00686CE3" w:rsidP="0093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E3" w:rsidRPr="00712B1D" w:rsidRDefault="007769E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B22B98" w:rsidRPr="00712B1D" w:rsidTr="003E429E">
        <w:trPr>
          <w:trHeight w:val="5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B22B98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залог, в доверительное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686CE3" w:rsidP="0093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7769E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B22B98" w:rsidRPr="00712B1D" w:rsidTr="003E429E">
        <w:trPr>
          <w:trHeight w:val="5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B22B98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686CE3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7769E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22B98" w:rsidRPr="00712B1D" w:rsidTr="005A6F7E">
        <w:trPr>
          <w:trHeight w:val="30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5A6F7E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686CE3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15 912,4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7769E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</w:tr>
      <w:tr w:rsidR="00B22B98" w:rsidRPr="00712B1D" w:rsidTr="00FE5547">
        <w:trPr>
          <w:trHeight w:val="28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5A6F7E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686CE3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3 910,6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7769E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B22B98" w:rsidRPr="00712B1D" w:rsidTr="003E429E">
        <w:trPr>
          <w:trHeight w:val="5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FE5547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686CE3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7769EC" w:rsidP="00B7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B98" w:rsidRPr="00712B1D" w:rsidTr="00FE5547">
        <w:trPr>
          <w:trHeight w:val="44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FE5547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686CE3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7769E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712B1D" w:rsidRPr="00712B1D" w:rsidTr="009A648D">
        <w:trPr>
          <w:trHeight w:val="3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A64FA2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686CE3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7 100,6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B73B74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12B1D" w:rsidRPr="00712B1D" w:rsidTr="009A648D">
        <w:trPr>
          <w:trHeight w:val="28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CD6669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686C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7769E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2B1D" w:rsidRPr="00712B1D" w:rsidTr="009E0887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DF0194" w:rsidRDefault="00686CE3" w:rsidP="0093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47 684,2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5352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E1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033F2" w:rsidRDefault="004033F2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5F8" w:rsidRPr="000F1920" w:rsidRDefault="00176BA7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C9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F157C9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F157C9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F157C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845F8" w:rsidRPr="000F1920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E1427D">
        <w:rPr>
          <w:rFonts w:ascii="Times New Roman" w:hAnsi="Times New Roman" w:cs="Times New Roman"/>
          <w:sz w:val="24"/>
          <w:szCs w:val="24"/>
        </w:rPr>
        <w:t>июнь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201</w:t>
      </w:r>
      <w:r w:rsidR="00220002">
        <w:rPr>
          <w:rFonts w:ascii="Times New Roman" w:hAnsi="Times New Roman" w:cs="Times New Roman"/>
          <w:sz w:val="24"/>
          <w:szCs w:val="24"/>
        </w:rPr>
        <w:t>9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0F1920">
        <w:rPr>
          <w:rFonts w:ascii="Times New Roman" w:hAnsi="Times New Roman" w:cs="Times New Roman"/>
          <w:sz w:val="24"/>
          <w:szCs w:val="24"/>
        </w:rPr>
        <w:t xml:space="preserve"> составили следующие</w:t>
      </w:r>
      <w:r w:rsidRPr="000F1920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A845F8" w:rsidRPr="000F1920">
        <w:rPr>
          <w:rFonts w:ascii="Times New Roman" w:hAnsi="Times New Roman" w:cs="Times New Roman"/>
          <w:sz w:val="24"/>
          <w:szCs w:val="24"/>
        </w:rPr>
        <w:t>:</w:t>
      </w:r>
    </w:p>
    <w:p w:rsidR="000C0456" w:rsidRDefault="008311AD" w:rsidP="0017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20">
        <w:rPr>
          <w:rFonts w:ascii="Times New Roman" w:hAnsi="Times New Roman" w:cs="Times New Roman"/>
          <w:sz w:val="24"/>
          <w:szCs w:val="24"/>
        </w:rPr>
        <w:t>1</w:t>
      </w:r>
      <w:r w:rsidRPr="0017339F">
        <w:rPr>
          <w:rFonts w:ascii="Times New Roman" w:hAnsi="Times New Roman" w:cs="Times New Roman"/>
          <w:sz w:val="24"/>
          <w:szCs w:val="24"/>
        </w:rPr>
        <w:t xml:space="preserve">. </w:t>
      </w:r>
      <w:r w:rsidR="002C7737" w:rsidRPr="002C7737">
        <w:rPr>
          <w:rFonts w:ascii="Times New Roman" w:hAnsi="Times New Roman" w:cs="Times New Roman"/>
          <w:sz w:val="24"/>
          <w:szCs w:val="24"/>
        </w:rPr>
        <w:t>Плата за негативное воздействие на окружающую среду</w:t>
      </w:r>
      <w:r w:rsidR="00E1427D">
        <w:rPr>
          <w:rFonts w:ascii="Times New Roman" w:hAnsi="Times New Roman" w:cs="Times New Roman"/>
          <w:sz w:val="24"/>
          <w:szCs w:val="24"/>
        </w:rPr>
        <w:t xml:space="preserve"> – 33,4</w:t>
      </w:r>
      <w:r w:rsidR="002C7737">
        <w:rPr>
          <w:rFonts w:ascii="Times New Roman" w:hAnsi="Times New Roman" w:cs="Times New Roman"/>
          <w:sz w:val="24"/>
          <w:szCs w:val="24"/>
        </w:rPr>
        <w:t xml:space="preserve">% или </w:t>
      </w:r>
      <w:r w:rsidR="00E1427D">
        <w:rPr>
          <w:rFonts w:ascii="Times New Roman" w:hAnsi="Times New Roman" w:cs="Times New Roman"/>
          <w:sz w:val="24"/>
          <w:szCs w:val="24"/>
        </w:rPr>
        <w:t xml:space="preserve">15 912,4 </w:t>
      </w:r>
      <w:r w:rsidR="002C773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71C90" w:rsidRPr="000F1920" w:rsidRDefault="000C0456" w:rsidP="0017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C0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17339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19,</w:t>
      </w:r>
      <w:r w:rsidR="00EB43FC">
        <w:rPr>
          <w:rFonts w:ascii="Times New Roman" w:hAnsi="Times New Roman" w:cs="Times New Roman"/>
          <w:sz w:val="24"/>
          <w:szCs w:val="24"/>
        </w:rPr>
        <w:t>3</w:t>
      </w:r>
      <w:r w:rsidR="00176BA7" w:rsidRPr="000F1920">
        <w:rPr>
          <w:rFonts w:ascii="Times New Roman" w:hAnsi="Times New Roman" w:cs="Times New Roman"/>
          <w:sz w:val="24"/>
          <w:szCs w:val="24"/>
        </w:rPr>
        <w:t xml:space="preserve">% или </w:t>
      </w:r>
      <w:r w:rsidR="00E1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9 182,3</w:t>
      </w:r>
      <w:r w:rsidR="00176BA7" w:rsidRPr="000F1920">
        <w:rPr>
          <w:rFonts w:ascii="Times New Roman" w:hAnsi="Times New Roman" w:cs="Times New Roman"/>
          <w:sz w:val="24"/>
          <w:szCs w:val="24"/>
        </w:rPr>
        <w:t> тыс. рублей</w:t>
      </w:r>
      <w:r w:rsidR="002E1D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4FBC" w:rsidRDefault="007E3D80" w:rsidP="00784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80">
        <w:rPr>
          <w:rFonts w:ascii="Times New Roman" w:hAnsi="Times New Roman" w:cs="Times New Roman"/>
          <w:sz w:val="24"/>
          <w:szCs w:val="24"/>
        </w:rPr>
        <w:t xml:space="preserve">3. </w:t>
      </w:r>
      <w:r w:rsidR="00FF3C82" w:rsidRPr="00FF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взыскания (штрафы) за нарушение законодательства</w:t>
      </w:r>
      <w:r w:rsidRPr="007E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E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B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или </w:t>
      </w:r>
      <w:r w:rsidR="00E1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7 100,6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E1427D" w:rsidRDefault="00E1427D" w:rsidP="00784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E1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сдачи в аренду имущества, составляющего казну муниципальных районов (за исключением земельных участков)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11,6% или 5 526,6 тыс. рублей.</w:t>
      </w:r>
    </w:p>
    <w:p w:rsidR="007E3D80" w:rsidRPr="007E3D80" w:rsidRDefault="007E3D80" w:rsidP="0078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9A230A" w:rsidRDefault="00CE4A5F" w:rsidP="00DC7B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0A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9A230A">
        <w:rPr>
          <w:rFonts w:ascii="Times New Roman" w:hAnsi="Times New Roman" w:cs="Times New Roman"/>
          <w:b/>
          <w:sz w:val="28"/>
          <w:szCs w:val="28"/>
        </w:rPr>
        <w:t>. Исполнение бюджета Муниципального образования</w:t>
      </w:r>
    </w:p>
    <w:p w:rsidR="00B85D2F" w:rsidRDefault="00B85D2F" w:rsidP="00DC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0A">
        <w:rPr>
          <w:rFonts w:ascii="Times New Roman" w:hAnsi="Times New Roman" w:cs="Times New Roman"/>
          <w:b/>
          <w:sz w:val="28"/>
          <w:szCs w:val="28"/>
        </w:rPr>
        <w:t>«Нерюнгринский район» по расходным обязательствам</w:t>
      </w:r>
    </w:p>
    <w:p w:rsidR="00DC7BC2" w:rsidRPr="00425517" w:rsidRDefault="00DC7BC2" w:rsidP="00DC7B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6742" w:rsidRPr="000550AF" w:rsidRDefault="00B85D2F" w:rsidP="00786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0A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01316">
        <w:rPr>
          <w:rFonts w:ascii="Times New Roman" w:hAnsi="Times New Roman" w:cs="Times New Roman"/>
          <w:sz w:val="24"/>
          <w:szCs w:val="24"/>
        </w:rPr>
        <w:t>8</w:t>
      </w:r>
      <w:r w:rsidRPr="000550AF">
        <w:rPr>
          <w:rFonts w:ascii="Times New Roman" w:hAnsi="Times New Roman" w:cs="Times New Roman"/>
          <w:sz w:val="24"/>
          <w:szCs w:val="24"/>
        </w:rPr>
        <w:t>-й сесси</w:t>
      </w:r>
      <w:r w:rsidR="0059788D" w:rsidRPr="000550AF">
        <w:rPr>
          <w:rFonts w:ascii="Times New Roman" w:hAnsi="Times New Roman" w:cs="Times New Roman"/>
          <w:sz w:val="24"/>
          <w:szCs w:val="24"/>
        </w:rPr>
        <w:t>и</w:t>
      </w:r>
      <w:r w:rsidRPr="000550AF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</w:t>
      </w:r>
      <w:r w:rsidR="002D7A8A">
        <w:rPr>
          <w:rFonts w:ascii="Times New Roman" w:hAnsi="Times New Roman" w:cs="Times New Roman"/>
          <w:sz w:val="24"/>
          <w:szCs w:val="24"/>
        </w:rPr>
        <w:t xml:space="preserve">от </w:t>
      </w:r>
      <w:r w:rsidR="00401316">
        <w:rPr>
          <w:rFonts w:ascii="Times New Roman" w:hAnsi="Times New Roman" w:cs="Times New Roman"/>
          <w:sz w:val="24"/>
          <w:szCs w:val="24"/>
        </w:rPr>
        <w:t>19.06</w:t>
      </w:r>
      <w:r w:rsidR="002D7A8A">
        <w:rPr>
          <w:rFonts w:ascii="Times New Roman" w:hAnsi="Times New Roman" w:cs="Times New Roman"/>
          <w:sz w:val="24"/>
          <w:szCs w:val="24"/>
        </w:rPr>
        <w:t>.201</w:t>
      </w:r>
      <w:r w:rsidR="00405CF4">
        <w:rPr>
          <w:rFonts w:ascii="Times New Roman" w:hAnsi="Times New Roman" w:cs="Times New Roman"/>
          <w:sz w:val="24"/>
          <w:szCs w:val="24"/>
        </w:rPr>
        <w:t>9</w:t>
      </w:r>
      <w:r w:rsidR="002D7A8A">
        <w:rPr>
          <w:rFonts w:ascii="Times New Roman" w:hAnsi="Times New Roman" w:cs="Times New Roman"/>
          <w:sz w:val="24"/>
          <w:szCs w:val="24"/>
        </w:rPr>
        <w:t xml:space="preserve">                № </w:t>
      </w:r>
      <w:r w:rsidR="00405CF4">
        <w:rPr>
          <w:rFonts w:ascii="Times New Roman" w:hAnsi="Times New Roman" w:cs="Times New Roman"/>
          <w:sz w:val="24"/>
          <w:szCs w:val="24"/>
        </w:rPr>
        <w:t>2-</w:t>
      </w:r>
      <w:r w:rsidR="00401316">
        <w:rPr>
          <w:rFonts w:ascii="Times New Roman" w:hAnsi="Times New Roman" w:cs="Times New Roman"/>
          <w:sz w:val="24"/>
          <w:szCs w:val="24"/>
        </w:rPr>
        <w:t>8</w:t>
      </w:r>
      <w:r w:rsidR="002D7A8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405CF4">
        <w:rPr>
          <w:rFonts w:ascii="Times New Roman" w:hAnsi="Times New Roman" w:cs="Times New Roman"/>
          <w:sz w:val="24"/>
          <w:szCs w:val="24"/>
        </w:rPr>
        <w:t>0</w:t>
      </w:r>
      <w:r w:rsidR="002D7A8A">
        <w:rPr>
          <w:rFonts w:ascii="Times New Roman" w:hAnsi="Times New Roman" w:cs="Times New Roman"/>
          <w:sz w:val="24"/>
          <w:szCs w:val="24"/>
        </w:rPr>
        <w:t>.12.201</w:t>
      </w:r>
      <w:r w:rsidR="00405CF4">
        <w:rPr>
          <w:rFonts w:ascii="Times New Roman" w:hAnsi="Times New Roman" w:cs="Times New Roman"/>
          <w:sz w:val="24"/>
          <w:szCs w:val="24"/>
        </w:rPr>
        <w:t>8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05CF4">
        <w:rPr>
          <w:rFonts w:ascii="Times New Roman" w:hAnsi="Times New Roman" w:cs="Times New Roman"/>
          <w:sz w:val="24"/>
          <w:szCs w:val="24"/>
        </w:rPr>
        <w:t>4</w:t>
      </w:r>
      <w:r w:rsidR="00003BBD">
        <w:rPr>
          <w:rFonts w:ascii="Times New Roman" w:hAnsi="Times New Roman" w:cs="Times New Roman"/>
          <w:sz w:val="24"/>
          <w:szCs w:val="24"/>
        </w:rPr>
        <w:t>-4</w:t>
      </w:r>
      <w:r w:rsidR="002D7A8A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405CF4">
        <w:rPr>
          <w:rFonts w:ascii="Times New Roman" w:hAnsi="Times New Roman" w:cs="Times New Roman"/>
          <w:sz w:val="24"/>
          <w:szCs w:val="24"/>
        </w:rPr>
        <w:t>9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405CF4">
        <w:rPr>
          <w:rFonts w:ascii="Times New Roman" w:hAnsi="Times New Roman" w:cs="Times New Roman"/>
          <w:sz w:val="24"/>
          <w:szCs w:val="24"/>
        </w:rPr>
        <w:t>20</w:t>
      </w:r>
      <w:r w:rsidR="002D7A8A">
        <w:rPr>
          <w:rFonts w:ascii="Times New Roman" w:hAnsi="Times New Roman" w:cs="Times New Roman"/>
          <w:sz w:val="24"/>
          <w:szCs w:val="24"/>
        </w:rPr>
        <w:t xml:space="preserve"> и 20</w:t>
      </w:r>
      <w:r w:rsidR="00003BBD">
        <w:rPr>
          <w:rFonts w:ascii="Times New Roman" w:hAnsi="Times New Roman" w:cs="Times New Roman"/>
          <w:sz w:val="24"/>
          <w:szCs w:val="24"/>
        </w:rPr>
        <w:t>2</w:t>
      </w:r>
      <w:r w:rsidR="00405CF4">
        <w:rPr>
          <w:rFonts w:ascii="Times New Roman" w:hAnsi="Times New Roman" w:cs="Times New Roman"/>
          <w:sz w:val="24"/>
          <w:szCs w:val="24"/>
        </w:rPr>
        <w:t>1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 были утверждены в сумме </w:t>
      </w:r>
      <w:r w:rsidR="004325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401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441 891,0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лей</w:t>
      </w:r>
      <w:r w:rsidR="00466F33" w:rsidRPr="000550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В постановлении Нерюнгринской районной администрации от </w:t>
      </w:r>
      <w:r w:rsidR="00401316">
        <w:rPr>
          <w:rFonts w:ascii="Times New Roman" w:hAnsi="Times New Roman" w:cs="Times New Roman"/>
          <w:sz w:val="24"/>
          <w:szCs w:val="24"/>
        </w:rPr>
        <w:t>23.07</w:t>
      </w:r>
      <w:r w:rsidR="00873893">
        <w:rPr>
          <w:rFonts w:ascii="Times New Roman" w:hAnsi="Times New Roman" w:cs="Times New Roman"/>
          <w:sz w:val="24"/>
          <w:szCs w:val="24"/>
        </w:rPr>
        <w:t>.201</w:t>
      </w:r>
      <w:r w:rsidR="004325AB">
        <w:rPr>
          <w:rFonts w:ascii="Times New Roman" w:hAnsi="Times New Roman" w:cs="Times New Roman"/>
          <w:sz w:val="24"/>
          <w:szCs w:val="24"/>
        </w:rPr>
        <w:t>9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№ </w:t>
      </w:r>
      <w:r w:rsidR="00401316">
        <w:rPr>
          <w:rFonts w:ascii="Times New Roman" w:hAnsi="Times New Roman" w:cs="Times New Roman"/>
          <w:sz w:val="24"/>
          <w:szCs w:val="24"/>
        </w:rPr>
        <w:t>1195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401316">
        <w:rPr>
          <w:rFonts w:ascii="Times New Roman" w:hAnsi="Times New Roman" w:cs="Times New Roman"/>
          <w:sz w:val="24"/>
          <w:szCs w:val="24"/>
        </w:rPr>
        <w:t>июнь</w:t>
      </w:r>
      <w:r w:rsidR="006D24E2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201</w:t>
      </w:r>
      <w:r w:rsidR="004325AB">
        <w:rPr>
          <w:rFonts w:ascii="Times New Roman" w:hAnsi="Times New Roman" w:cs="Times New Roman"/>
          <w:sz w:val="24"/>
          <w:szCs w:val="24"/>
        </w:rPr>
        <w:t>9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7CEC">
        <w:rPr>
          <w:rFonts w:ascii="Times New Roman" w:hAnsi="Times New Roman" w:cs="Times New Roman"/>
          <w:sz w:val="24"/>
          <w:szCs w:val="24"/>
        </w:rPr>
        <w:t>»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по расходам отражены в сумме </w:t>
      </w:r>
      <w:r w:rsidR="007E09E7">
        <w:rPr>
          <w:rFonts w:ascii="Times New Roman" w:hAnsi="Times New Roman" w:cs="Times New Roman"/>
          <w:sz w:val="24"/>
          <w:szCs w:val="24"/>
        </w:rPr>
        <w:t>4</w:t>
      </w:r>
      <w:r w:rsidR="00401316">
        <w:rPr>
          <w:rFonts w:ascii="Times New Roman" w:hAnsi="Times New Roman" w:cs="Times New Roman"/>
          <w:sz w:val="24"/>
          <w:szCs w:val="24"/>
        </w:rPr>
        <w:t xml:space="preserve"> 496 107,0 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0550AF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0550AF">
        <w:rPr>
          <w:rFonts w:ascii="Times New Roman" w:hAnsi="Times New Roman" w:cs="Times New Roman"/>
          <w:sz w:val="24"/>
          <w:szCs w:val="24"/>
        </w:rPr>
        <w:t>ое</w:t>
      </w:r>
      <w:r w:rsidRPr="000550AF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0550AF">
        <w:rPr>
          <w:rFonts w:ascii="Times New Roman" w:hAnsi="Times New Roman" w:cs="Times New Roman"/>
          <w:sz w:val="24"/>
          <w:szCs w:val="24"/>
        </w:rPr>
        <w:t>ие бюджета Нерюнгринского района по расходам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D24E2">
        <w:rPr>
          <w:rFonts w:ascii="Times New Roman" w:hAnsi="Times New Roman" w:cs="Times New Roman"/>
          <w:sz w:val="24"/>
          <w:szCs w:val="24"/>
        </w:rPr>
        <w:t>0</w:t>
      </w:r>
      <w:r w:rsidR="00401316">
        <w:rPr>
          <w:rFonts w:ascii="Times New Roman" w:hAnsi="Times New Roman" w:cs="Times New Roman"/>
          <w:sz w:val="24"/>
          <w:szCs w:val="24"/>
        </w:rPr>
        <w:t>7</w:t>
      </w:r>
      <w:r w:rsidR="00466F33" w:rsidRPr="000550AF">
        <w:rPr>
          <w:rFonts w:ascii="Times New Roman" w:hAnsi="Times New Roman" w:cs="Times New Roman"/>
          <w:sz w:val="24"/>
          <w:szCs w:val="24"/>
        </w:rPr>
        <w:t>.201</w:t>
      </w:r>
      <w:r w:rsidR="007E09E7">
        <w:rPr>
          <w:rFonts w:ascii="Times New Roman" w:hAnsi="Times New Roman" w:cs="Times New Roman"/>
          <w:sz w:val="24"/>
          <w:szCs w:val="24"/>
        </w:rPr>
        <w:t>9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401316">
        <w:rPr>
          <w:rFonts w:ascii="Times New Roman" w:hAnsi="Times New Roman" w:cs="Times New Roman"/>
          <w:sz w:val="24"/>
          <w:szCs w:val="24"/>
        </w:rPr>
        <w:t>2 191 506,0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лей</w:t>
      </w:r>
      <w:r w:rsidR="00AD44A7">
        <w:rPr>
          <w:rFonts w:ascii="Times New Roman" w:hAnsi="Times New Roman" w:cs="Times New Roman"/>
          <w:sz w:val="24"/>
          <w:szCs w:val="24"/>
        </w:rPr>
        <w:t xml:space="preserve"> или </w:t>
      </w:r>
      <w:r w:rsidR="00EF2168">
        <w:rPr>
          <w:rFonts w:ascii="Times New Roman" w:hAnsi="Times New Roman" w:cs="Times New Roman"/>
          <w:sz w:val="24"/>
          <w:szCs w:val="24"/>
        </w:rPr>
        <w:t>48,7</w:t>
      </w:r>
      <w:r w:rsidR="00AD44A7">
        <w:rPr>
          <w:rFonts w:ascii="Times New Roman" w:hAnsi="Times New Roman" w:cs="Times New Roman"/>
          <w:sz w:val="24"/>
          <w:szCs w:val="24"/>
        </w:rPr>
        <w:t>%</w:t>
      </w:r>
      <w:r w:rsidRPr="000550AF">
        <w:rPr>
          <w:rFonts w:ascii="Times New Roman" w:hAnsi="Times New Roman" w:cs="Times New Roman"/>
          <w:sz w:val="24"/>
          <w:szCs w:val="24"/>
        </w:rPr>
        <w:t>.</w:t>
      </w:r>
      <w:r w:rsidR="007869B0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Р</w:t>
      </w:r>
      <w:r w:rsidR="00054FDD" w:rsidRPr="000550AF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0550AF">
        <w:rPr>
          <w:rFonts w:ascii="Times New Roman" w:hAnsi="Times New Roman" w:cs="Times New Roman"/>
          <w:sz w:val="24"/>
          <w:szCs w:val="24"/>
        </w:rPr>
        <w:t>ая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0550AF">
        <w:rPr>
          <w:rFonts w:ascii="Times New Roman" w:hAnsi="Times New Roman" w:cs="Times New Roman"/>
          <w:sz w:val="24"/>
          <w:szCs w:val="24"/>
        </w:rPr>
        <w:t>ь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="00054FDD" w:rsidRPr="000550AF">
        <w:rPr>
          <w:rFonts w:ascii="Times New Roman" w:hAnsi="Times New Roman" w:cs="Times New Roman"/>
          <w:sz w:val="24"/>
          <w:szCs w:val="24"/>
        </w:rPr>
        <w:lastRenderedPageBreak/>
        <w:t>бюджета Нерюнгринского района</w:t>
      </w:r>
      <w:r w:rsidR="00204F1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35157">
        <w:rPr>
          <w:rFonts w:ascii="Times New Roman" w:hAnsi="Times New Roman" w:cs="Times New Roman"/>
          <w:sz w:val="24"/>
          <w:szCs w:val="24"/>
        </w:rPr>
        <w:t>0</w:t>
      </w:r>
      <w:r w:rsidR="00EF2168">
        <w:rPr>
          <w:rFonts w:ascii="Times New Roman" w:hAnsi="Times New Roman" w:cs="Times New Roman"/>
          <w:sz w:val="24"/>
          <w:szCs w:val="24"/>
        </w:rPr>
        <w:t>7</w:t>
      </w:r>
      <w:r w:rsidR="00466F33" w:rsidRPr="000550AF">
        <w:rPr>
          <w:rFonts w:ascii="Times New Roman" w:hAnsi="Times New Roman" w:cs="Times New Roman"/>
          <w:sz w:val="24"/>
          <w:szCs w:val="24"/>
        </w:rPr>
        <w:t>.201</w:t>
      </w:r>
      <w:r w:rsidR="006B5DE5">
        <w:rPr>
          <w:rFonts w:ascii="Times New Roman" w:hAnsi="Times New Roman" w:cs="Times New Roman"/>
          <w:sz w:val="24"/>
          <w:szCs w:val="24"/>
        </w:rPr>
        <w:t>9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лицы:</w:t>
      </w:r>
    </w:p>
    <w:p w:rsidR="0054757E" w:rsidRPr="00B715E9" w:rsidRDefault="00204F1D" w:rsidP="00466F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 </w:t>
      </w:r>
      <w:r w:rsidRPr="000550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715E9">
        <w:rPr>
          <w:rFonts w:ascii="Times New Roman" w:hAnsi="Times New Roman" w:cs="Times New Roman"/>
          <w:sz w:val="24"/>
          <w:szCs w:val="24"/>
        </w:rPr>
        <w:t xml:space="preserve">    </w:t>
      </w:r>
      <w:r w:rsidRPr="000550AF">
        <w:rPr>
          <w:rFonts w:ascii="Times New Roman" w:hAnsi="Times New Roman" w:cs="Times New Roman"/>
          <w:sz w:val="24"/>
          <w:szCs w:val="24"/>
        </w:rPr>
        <w:t xml:space="preserve">   </w:t>
      </w:r>
      <w:r w:rsidR="00054FDD" w:rsidRPr="00B715E9">
        <w:rPr>
          <w:rFonts w:ascii="Times New Roman" w:hAnsi="Times New Roman" w:cs="Times New Roman"/>
        </w:rPr>
        <w:t>тыс. руб</w:t>
      </w:r>
      <w:r w:rsidRPr="00B715E9">
        <w:rPr>
          <w:rFonts w:ascii="Times New Roman" w:hAnsi="Times New Roman" w:cs="Times New Rom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3082"/>
        <w:gridCol w:w="1275"/>
        <w:gridCol w:w="1134"/>
        <w:gridCol w:w="1134"/>
        <w:gridCol w:w="1134"/>
        <w:gridCol w:w="1134"/>
      </w:tblGrid>
      <w:tr w:rsidR="008A7F21" w:rsidRPr="008A7F21" w:rsidTr="004D4C4E">
        <w:trPr>
          <w:trHeight w:val="403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1A58C1">
            <w:pPr>
              <w:tabs>
                <w:tab w:val="left" w:pos="616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  <w:r w:rsidR="001A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 подраздел</w:t>
            </w:r>
            <w:proofErr w:type="gram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241789" w:rsidRDefault="008A7F21" w:rsidP="0024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241789" w:rsidRPr="0024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</w:t>
            </w:r>
            <w:r w:rsidRPr="0024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Default="008A7F21" w:rsidP="00F900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</w:t>
            </w:r>
          </w:p>
          <w:p w:rsidR="008A7F21" w:rsidRDefault="008A7F21" w:rsidP="00F900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6B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2-</w:t>
            </w:r>
            <w:r w:rsidR="00EF2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  <w:p w:rsidR="008A7F21" w:rsidRPr="008A7F21" w:rsidRDefault="008A7F21" w:rsidP="00F900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EF2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19.06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6B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утвержденный 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</w:t>
            </w:r>
          </w:p>
          <w:p w:rsidR="008A7F21" w:rsidRPr="008A7F21" w:rsidRDefault="008A7F21" w:rsidP="000B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от 2</w:t>
            </w:r>
            <w:r w:rsidR="00EF2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3.07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0B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EF2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9635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плана                         (гр. 5 - гр. 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9635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963584" w:rsidRPr="008A7F21" w:rsidTr="004D4C4E">
        <w:trPr>
          <w:trHeight w:val="52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F900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F2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0B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F965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80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F2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0B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63584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03B95" w:rsidRDefault="00803B9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803B9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963584" w:rsidRPr="008A7F21" w:rsidTr="00710869">
        <w:trPr>
          <w:trHeight w:val="32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036D8A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036D8A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036D8A" w:rsidRDefault="00EF2168" w:rsidP="00AD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364 054,6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036D8A" w:rsidRDefault="00EF2168" w:rsidP="007B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371 146,0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036D8A" w:rsidRDefault="00EF21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135 895,7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036D8A" w:rsidRDefault="00EF2168" w:rsidP="007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-235 250,3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036D8A" w:rsidRDefault="00EF21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36,6</w:t>
            </w:r>
          </w:p>
        </w:tc>
      </w:tr>
      <w:tr w:rsidR="00495068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68" w:rsidRDefault="0049506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39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ED7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EF2168" w:rsidP="0039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EF2168" w:rsidP="0039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EF2168" w:rsidP="007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-2 023,8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Pr="00712B00" w:rsidRDefault="00EF21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</w:tr>
      <w:tr w:rsidR="00495068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68" w:rsidRDefault="0049506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ED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ED7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EF2168" w:rsidP="00ED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8 172,9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EF2168" w:rsidP="0039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EF2168" w:rsidP="007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-4 657,5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Pr="00712B00" w:rsidRDefault="00EF21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</w:tr>
      <w:tr w:rsidR="00495068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68" w:rsidRDefault="0049506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  <w:r w:rsidR="00ED7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12266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57 048,3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12266" w:rsidP="0039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24 006,3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12266" w:rsidP="007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-33 042,0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Pr="00712B00" w:rsidRDefault="0041226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</w:tr>
      <w:tr w:rsidR="00495068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68" w:rsidRDefault="0049506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F2B" w:rsidRDefault="00663F2B" w:rsidP="00ED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5068" w:rsidRDefault="00663F2B" w:rsidP="00ED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26 275,2</w:t>
            </w:r>
          </w:p>
          <w:p w:rsidR="00663F2B" w:rsidRDefault="00663F2B" w:rsidP="00ED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12266" w:rsidP="005A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27 074,9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12266" w:rsidP="005A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0F7243" w:rsidP="0041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412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14 914,9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Pr="00712B00" w:rsidRDefault="0041226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</w:t>
            </w:r>
          </w:p>
        </w:tc>
      </w:tr>
      <w:tr w:rsidR="00412266" w:rsidRPr="008A7F21" w:rsidTr="005453A8">
        <w:trPr>
          <w:trHeight w:val="28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66" w:rsidRDefault="0041226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66" w:rsidRPr="005453A8" w:rsidRDefault="00412266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66" w:rsidRDefault="0041226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4 755,7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66" w:rsidRDefault="00412266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4 755,7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66" w:rsidRDefault="0041226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66" w:rsidRDefault="0072655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412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4 755,7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66" w:rsidRDefault="0041226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068" w:rsidRPr="008A7F21" w:rsidTr="005453A8">
        <w:trPr>
          <w:trHeight w:val="28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68" w:rsidRDefault="0049506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1226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A7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71086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Pr="00712B00" w:rsidRDefault="0071086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068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68" w:rsidRDefault="0049506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12266" w:rsidP="0071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262 842,2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12266" w:rsidP="005A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267 177,4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12266" w:rsidP="005A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94 861,0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12266" w:rsidP="007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-172 316,4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66" w:rsidRDefault="0041226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5068" w:rsidRDefault="0041226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  <w:p w:rsidR="00412266" w:rsidRPr="00712B00" w:rsidRDefault="0041226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7E86" w:rsidRPr="008A7F21" w:rsidTr="00710869">
        <w:trPr>
          <w:trHeight w:val="31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036D8A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6" w:rsidRPr="00036D8A" w:rsidRDefault="008A7E86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036D8A" w:rsidRDefault="008A7E86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3 216,8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036D8A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3 216,8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036D8A" w:rsidRDefault="00663F2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1 930,0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036D8A" w:rsidRDefault="00663F2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- 1 286,8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036D8A" w:rsidRDefault="00663F2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8A7E86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8A7F21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6" w:rsidRPr="008A7F21" w:rsidRDefault="008A7E86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Default="008A7E86" w:rsidP="007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Default="00663F2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8A7E86" w:rsidRDefault="008A7E86" w:rsidP="007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63F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8A7E86" w:rsidRDefault="00DF6E59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963584" w:rsidRPr="00484E6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484E6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4E6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484E6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4E6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484E61" w:rsidRDefault="00DF6E5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6 345,6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484E61" w:rsidRDefault="00DF6E5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484E61" w:rsidRDefault="00DF6E5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2 743,4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484E61" w:rsidRDefault="00DF6E59" w:rsidP="0072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-3 723,6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484E61" w:rsidRDefault="00DF6E5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42,4</w:t>
            </w:r>
          </w:p>
        </w:tc>
      </w:tr>
      <w:tr w:rsidR="00484E61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Pr="008A7F21" w:rsidRDefault="00484E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61" w:rsidRPr="008A7F21" w:rsidRDefault="00787EC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7C23AF" w:rsidP="0086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0A780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0A780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Pr="00712B00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4E61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Pr="008A7F21" w:rsidRDefault="00484E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61" w:rsidRPr="008A7F21" w:rsidRDefault="00BA76C2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7C23AF" w:rsidP="00DF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DF6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DF6E5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5 642,6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DF6E5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674D9D" w:rsidP="0072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DF6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Pr="00712B00" w:rsidRDefault="00DF6E5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DF6E5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DF6E59" w:rsidP="0072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E59" w:rsidRDefault="00DF6E5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C23AF" w:rsidRDefault="00DF6E5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37,2</w:t>
            </w:r>
          </w:p>
          <w:p w:rsidR="00DF6E59" w:rsidRPr="00712B00" w:rsidRDefault="00DF6E5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C23AF" w:rsidRPr="0041211B" w:rsidTr="00F703F7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41211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121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41211B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121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DF6E59" w:rsidP="0067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306 283,5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306 283,5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115 154,2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BD76EC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="009600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191 129,3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37,6</w:t>
            </w:r>
          </w:p>
        </w:tc>
      </w:tr>
      <w:tr w:rsidR="007C23AF" w:rsidRPr="008A7F21" w:rsidTr="00F703F7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5B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C3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1 720,</w:t>
            </w:r>
            <w:r w:rsidR="00C31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BD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1 720,</w:t>
            </w:r>
            <w:r w:rsidR="00BD7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9600DF" w:rsidP="0070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703F7" w:rsidP="0096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60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</w:tr>
      <w:tr w:rsidR="007C23AF" w:rsidRPr="008A7F21" w:rsidTr="00F703F7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9600D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9600DF" w:rsidP="0070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9600DF" w:rsidP="0070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33 628,1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703F7" w:rsidP="00B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60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39 229,1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</w:tr>
      <w:tr w:rsidR="007C23AF" w:rsidRPr="008A7F21" w:rsidTr="00F703F7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BA76C2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76C2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9600D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40 249,3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40 249,3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20E6E" w:rsidP="00B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60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28 285,3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</w:tr>
      <w:tr w:rsidR="007C23AF" w:rsidRPr="008A7F21" w:rsidTr="00F900B8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6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9600D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179 950,8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179 950,8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67 242,4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20E6E" w:rsidP="00B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60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112 708,4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</w:tr>
      <w:tr w:rsidR="007C23AF" w:rsidRPr="008A7F21" w:rsidTr="00555BCA">
        <w:trPr>
          <w:trHeight w:val="49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96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960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96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960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9600DF" w:rsidP="00B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-10 168,7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DF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C23AF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  <w:p w:rsidR="009600DF" w:rsidRPr="00712B00" w:rsidRDefault="009600D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C23AF" w:rsidRPr="0041211B" w:rsidTr="00120E6E">
        <w:trPr>
          <w:trHeight w:val="38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41211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121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41211B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121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0A5912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237 199,1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0A591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237 199,1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0A591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22 948,7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0A5912" w:rsidP="00B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-214 250,4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0A5912" w:rsidP="0039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7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D73961" w:rsidRDefault="000A5912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73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230 677,9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D73961" w:rsidRDefault="000A591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230 677,9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D73961" w:rsidRDefault="000A591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D73961" w:rsidRDefault="006A4143" w:rsidP="000A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A5912" w:rsidRPr="00D73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210 075,4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D73961" w:rsidRDefault="0039268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7C23AF" w:rsidRPr="008A7F21" w:rsidTr="00D73961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0503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7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0A591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6A4143" w:rsidP="00B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A5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39268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</w:tr>
      <w:tr w:rsidR="007C23AF" w:rsidRPr="00C42D9B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C42D9B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</w:t>
            </w: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7C23AF" w:rsidP="006D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</w:t>
            </w: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7C0" w:rsidRPr="008A7F21" w:rsidTr="00F900B8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C0" w:rsidRPr="008A7F21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C0" w:rsidRPr="008A7F21" w:rsidRDefault="00FF27C0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7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C0" w:rsidRDefault="00FF27C0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C0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C0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C0" w:rsidRPr="00FF27C0" w:rsidRDefault="00FF27C0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7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C0" w:rsidRPr="00FF27C0" w:rsidRDefault="00FF27C0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7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C23AF" w:rsidRPr="00C42D9B" w:rsidTr="00F900B8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C42D9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C42D9B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146725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3 012 548,8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146725" w:rsidP="006D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3 052 297,6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1 680 520,0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FF27C0" w:rsidP="0014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="001467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1 371 </w:t>
            </w:r>
            <w:r w:rsidR="00F90D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="001467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55,1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978 421,1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993 263,0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497 488,1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F27C0" w:rsidP="00B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14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495 774,9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50,1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14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14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563 309,1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14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14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584 583,1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927 609,5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A7A5A" w:rsidP="00B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14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656 973,6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6725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394 529,9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397 164,2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208 937,1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A7A5A" w:rsidP="00B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14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188 227,1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6725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A7A5A" w:rsidP="00B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14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D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42 143,5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43 142,1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20 278,1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6725" w:rsidP="00B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-22 864,0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</w:tr>
      <w:tr w:rsidR="007C23AF" w:rsidRPr="00321B9E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321B9E" w:rsidRDefault="007C23AF" w:rsidP="0032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321B9E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321B9E" w:rsidRDefault="00146725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77 139,5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321B9E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77 878,0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321B9E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32 130,4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321B9E" w:rsidRDefault="00146725" w:rsidP="00B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-45 747,6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321B9E" w:rsidRDefault="0014672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41,3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14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  <w:r w:rsidR="0014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69 253,8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28 398,4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552AEA" w:rsidP="00F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63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40 855,4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D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8 497,7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8 624,2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552AEA" w:rsidP="00F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63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</w:tr>
      <w:tr w:rsidR="007C23AF" w:rsidRPr="008B1D7F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8B1D7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1D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8B1D7F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1D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B1D7F" w:rsidRDefault="00E63BEA" w:rsidP="00D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221 914,2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B1D7F" w:rsidRDefault="00E63BEA" w:rsidP="00E1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221 914,</w:t>
            </w:r>
            <w:r w:rsidR="00E153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B1D7F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86 </w:t>
            </w:r>
            <w:r w:rsidR="00B36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B1D7F" w:rsidRDefault="00D62978" w:rsidP="00E1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="00E63B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135 742,</w:t>
            </w:r>
            <w:r w:rsidR="00E153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B1D7F" w:rsidRDefault="00E63BEA" w:rsidP="0039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38,8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D62978" w:rsidP="00F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63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7C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E63BEA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D62978" w:rsidP="00F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63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</w:t>
            </w:r>
          </w:p>
        </w:tc>
      </w:tr>
      <w:tr w:rsidR="007C23AF" w:rsidRPr="008A7F21" w:rsidTr="00CA6727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5B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E63BEA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189 269,6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189 269,6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68 842,0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E63BEA" w:rsidP="0029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-120 427,6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E63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3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E15330" w:rsidRDefault="00B367A6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5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13 385,4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E15330" w:rsidRDefault="00E1533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13 385,4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5F32" w:rsidP="00E1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B36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E15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36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E15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</w:tr>
      <w:tr w:rsidR="007C23AF" w:rsidRPr="00AB4DFA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AB4DFA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D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AB4DFA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D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AB4DFA" w:rsidRDefault="00B367A6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63 963,4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AB4DFA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64 984,0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AB4DFA" w:rsidRDefault="00B367A6" w:rsidP="00A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29 879,0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AB4DFA" w:rsidRDefault="00145F32" w:rsidP="0029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="00B36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35 105,0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AB4DFA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46,0</w:t>
            </w:r>
          </w:p>
        </w:tc>
      </w:tr>
      <w:tr w:rsidR="00145F32" w:rsidRPr="008A7F21" w:rsidTr="00CB5C1C">
        <w:trPr>
          <w:trHeight w:val="24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Default="00145F3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2" w:rsidRDefault="00145F32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A015D0" w:rsidRDefault="00B367A6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63 963,4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A015D0" w:rsidRDefault="00B367A6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64 984,0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A015D0" w:rsidRDefault="00B367A6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145F32" w:rsidRDefault="00B367A6" w:rsidP="0029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-35 105,0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145F32" w:rsidRDefault="00B367A6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</w:tr>
      <w:tr w:rsidR="007C23AF" w:rsidRPr="001E7523" w:rsidTr="00CA6727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1E7523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1 091,4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145F32" w:rsidP="0029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="00B36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31,7</w:t>
            </w:r>
          </w:p>
        </w:tc>
      </w:tr>
      <w:tr w:rsidR="00145F32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8A7F21" w:rsidRDefault="00145F3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2" w:rsidRPr="008A7F21" w:rsidRDefault="00145F32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A015D0" w:rsidRDefault="00145F32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A015D0" w:rsidRDefault="00145F32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A015D0" w:rsidRDefault="00B367A6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145F32" w:rsidRDefault="00B367A6" w:rsidP="0029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-2 348,6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145F32" w:rsidRDefault="00B367A6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31,7</w:t>
            </w:r>
          </w:p>
        </w:tc>
      </w:tr>
      <w:tr w:rsidR="007C23AF" w:rsidRPr="001E7523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1E7523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367A6" w:rsidP="005B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70,8</w:t>
            </w:r>
          </w:p>
        </w:tc>
      </w:tr>
      <w:tr w:rsidR="007C23AF" w:rsidRPr="001E7523" w:rsidTr="00F900B8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1E7523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145 672,0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151 167,4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  <w:r w:rsidR="007C23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05B88" w:rsidP="005B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="00B36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68 167,4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54,9</w:t>
            </w:r>
          </w:p>
        </w:tc>
      </w:tr>
      <w:tr w:rsidR="00B367A6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7A6" w:rsidRPr="008A7F21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A6" w:rsidRPr="00B367A6" w:rsidRDefault="00B367A6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67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Дотация на выравнивание бюджетной обеспеченности субъектов РФ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7A6" w:rsidRPr="00B367A6" w:rsidRDefault="00B367A6" w:rsidP="0050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67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145 672,00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7A6" w:rsidRPr="00B367A6" w:rsidRDefault="00B367A6" w:rsidP="005B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67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145 672,0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7A6" w:rsidRPr="00B367A6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67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7A6" w:rsidRPr="00B367A6" w:rsidRDefault="00B367A6" w:rsidP="005B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67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-62 672,0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7A6" w:rsidRPr="00B367A6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67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57,0</w:t>
            </w:r>
          </w:p>
        </w:tc>
      </w:tr>
      <w:tr w:rsidR="00B367A6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7A6" w:rsidRPr="008A7F21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A6" w:rsidRPr="00B367A6" w:rsidRDefault="00B367A6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7A6" w:rsidRPr="00B367A6" w:rsidRDefault="00B367A6" w:rsidP="0050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67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7A6" w:rsidRPr="00B367A6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67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5 495,4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7A6" w:rsidRPr="00B367A6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67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7A6" w:rsidRPr="00B367A6" w:rsidRDefault="00B367A6" w:rsidP="005B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67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-5 495,4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7A6" w:rsidRPr="00B367A6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67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B367A6" w:rsidP="0050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4 441 891,0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B3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B3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496 107,0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2 191 506,0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B367A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-2 304 601,0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E761A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48,7</w:t>
            </w:r>
          </w:p>
        </w:tc>
      </w:tr>
    </w:tbl>
    <w:p w:rsidR="00181823" w:rsidRDefault="00181823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067" w:rsidRPr="00F44C2E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Расходы по обязательствам бюджета муниципального образования «Нерюнгринский район»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315BF3">
        <w:rPr>
          <w:rFonts w:ascii="Times New Roman" w:hAnsi="Times New Roman" w:cs="Times New Roman"/>
          <w:sz w:val="24"/>
          <w:szCs w:val="24"/>
        </w:rPr>
        <w:t>0</w:t>
      </w:r>
      <w:r w:rsidR="00F90D70">
        <w:rPr>
          <w:rFonts w:ascii="Times New Roman" w:hAnsi="Times New Roman" w:cs="Times New Roman"/>
          <w:sz w:val="24"/>
          <w:szCs w:val="24"/>
        </w:rPr>
        <w:t>7</w:t>
      </w:r>
      <w:r w:rsidR="00862067" w:rsidRPr="00F44C2E">
        <w:rPr>
          <w:rFonts w:ascii="Times New Roman" w:hAnsi="Times New Roman" w:cs="Times New Roman"/>
          <w:sz w:val="24"/>
          <w:szCs w:val="24"/>
        </w:rPr>
        <w:t>.201</w:t>
      </w:r>
      <w:r w:rsidR="00CA6727">
        <w:rPr>
          <w:rFonts w:ascii="Times New Roman" w:hAnsi="Times New Roman" w:cs="Times New Roman"/>
          <w:sz w:val="24"/>
          <w:szCs w:val="24"/>
        </w:rPr>
        <w:t>9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44C2E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F90D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2 191 506,00</w:t>
      </w:r>
      <w:r w:rsidR="00315B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44C2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07F41" w:rsidRPr="00F44C2E">
        <w:rPr>
          <w:rFonts w:ascii="Times New Roman" w:hAnsi="Times New Roman" w:cs="Times New Roman"/>
          <w:sz w:val="24"/>
          <w:szCs w:val="24"/>
        </w:rPr>
        <w:t>лей</w:t>
      </w:r>
      <w:r w:rsidRPr="00F44C2E">
        <w:rPr>
          <w:rFonts w:ascii="Times New Roman" w:hAnsi="Times New Roman" w:cs="Times New Roman"/>
          <w:sz w:val="24"/>
          <w:szCs w:val="24"/>
        </w:rPr>
        <w:t xml:space="preserve">, или </w:t>
      </w:r>
      <w:r w:rsidR="00F90D70">
        <w:rPr>
          <w:rFonts w:ascii="Times New Roman" w:hAnsi="Times New Roman" w:cs="Times New Roman"/>
          <w:sz w:val="24"/>
          <w:szCs w:val="24"/>
        </w:rPr>
        <w:t>48,7</w:t>
      </w:r>
      <w:r w:rsidRPr="00F44C2E">
        <w:rPr>
          <w:rFonts w:ascii="Times New Roman" w:hAnsi="Times New Roman" w:cs="Times New Roman"/>
          <w:sz w:val="24"/>
          <w:szCs w:val="24"/>
        </w:rPr>
        <w:t>% от уточненн</w:t>
      </w:r>
      <w:r w:rsidR="00862067" w:rsidRPr="00F44C2E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3B53F4">
        <w:rPr>
          <w:rFonts w:ascii="Times New Roman" w:hAnsi="Times New Roman" w:cs="Times New Roman"/>
          <w:sz w:val="24"/>
          <w:szCs w:val="24"/>
        </w:rPr>
        <w:t>0</w:t>
      </w:r>
      <w:r w:rsidR="00F90D70">
        <w:rPr>
          <w:rFonts w:ascii="Times New Roman" w:hAnsi="Times New Roman" w:cs="Times New Roman"/>
          <w:sz w:val="24"/>
          <w:szCs w:val="24"/>
        </w:rPr>
        <w:t>7</w:t>
      </w:r>
      <w:r w:rsidR="00862067" w:rsidRPr="00F44C2E">
        <w:rPr>
          <w:rFonts w:ascii="Times New Roman" w:hAnsi="Times New Roman" w:cs="Times New Roman"/>
          <w:sz w:val="24"/>
          <w:szCs w:val="24"/>
        </w:rPr>
        <w:t>.201</w:t>
      </w:r>
      <w:r w:rsidR="008E5E73">
        <w:rPr>
          <w:rFonts w:ascii="Times New Roman" w:hAnsi="Times New Roman" w:cs="Times New Roman"/>
          <w:sz w:val="24"/>
          <w:szCs w:val="24"/>
        </w:rPr>
        <w:t>9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5F4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>
        <w:rPr>
          <w:rFonts w:ascii="Times New Roman" w:hAnsi="Times New Roman" w:cs="Times New Roman"/>
          <w:sz w:val="24"/>
          <w:szCs w:val="24"/>
        </w:rPr>
        <w:t xml:space="preserve">, </w:t>
      </w:r>
      <w:r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F44C2E">
        <w:rPr>
          <w:rFonts w:ascii="Times New Roman" w:hAnsi="Times New Roman" w:cs="Times New Roman"/>
          <w:sz w:val="24"/>
          <w:szCs w:val="24"/>
        </w:rPr>
        <w:t>по отношению к уточненным плановым назначениям на 01.</w:t>
      </w:r>
      <w:r w:rsidR="003B53F4">
        <w:rPr>
          <w:rFonts w:ascii="Times New Roman" w:hAnsi="Times New Roman" w:cs="Times New Roman"/>
          <w:sz w:val="24"/>
          <w:szCs w:val="24"/>
        </w:rPr>
        <w:t>0</w:t>
      </w:r>
      <w:r w:rsidR="00F90D70">
        <w:rPr>
          <w:rFonts w:ascii="Times New Roman" w:hAnsi="Times New Roman" w:cs="Times New Roman"/>
          <w:sz w:val="24"/>
          <w:szCs w:val="24"/>
        </w:rPr>
        <w:t>7</w:t>
      </w:r>
      <w:r w:rsidR="003B53F4">
        <w:rPr>
          <w:rFonts w:ascii="Times New Roman" w:hAnsi="Times New Roman" w:cs="Times New Roman"/>
          <w:sz w:val="24"/>
          <w:szCs w:val="24"/>
        </w:rPr>
        <w:t>.201</w:t>
      </w:r>
      <w:r w:rsidR="008E5E73">
        <w:rPr>
          <w:rFonts w:ascii="Times New Roman" w:hAnsi="Times New Roman" w:cs="Times New Roman"/>
          <w:sz w:val="24"/>
          <w:szCs w:val="24"/>
        </w:rPr>
        <w:t>9</w:t>
      </w:r>
      <w:r w:rsidR="003F29A2" w:rsidRPr="00F44C2E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F44C2E">
        <w:rPr>
          <w:rFonts w:ascii="Times New Roman" w:hAnsi="Times New Roman" w:cs="Times New Roman"/>
          <w:sz w:val="24"/>
          <w:szCs w:val="24"/>
        </w:rPr>
        <w:t>исполнены расходы по следующим разделам классификации расходов:</w:t>
      </w:r>
    </w:p>
    <w:p w:rsidR="00F90D70" w:rsidRDefault="00F90D70" w:rsidP="00F9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- 1300 «Обслуживание государственного и муниципального долга» - 70,8%</w:t>
      </w:r>
    </w:p>
    <w:p w:rsidR="00210CF0" w:rsidRDefault="00210CF0" w:rsidP="0021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- 0200 </w:t>
      </w:r>
      <w:r w:rsidRPr="00F44C2E">
        <w:rPr>
          <w:rFonts w:ascii="Times New Roman" w:hAnsi="Times New Roman" w:cs="Times New Roman"/>
          <w:sz w:val="24"/>
          <w:szCs w:val="24"/>
        </w:rPr>
        <w:t xml:space="preserve">«Национальная оборона» 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F44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2E">
        <w:rPr>
          <w:rFonts w:ascii="Times New Roman" w:hAnsi="Times New Roman" w:cs="Times New Roman"/>
          <w:sz w:val="24"/>
          <w:szCs w:val="24"/>
        </w:rPr>
        <w:t>%;</w:t>
      </w:r>
    </w:p>
    <w:p w:rsidR="00210CF0" w:rsidRDefault="00210CF0" w:rsidP="00F9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- 0700 «Образование» - 55,1%</w:t>
      </w:r>
    </w:p>
    <w:p w:rsidR="00F90D70" w:rsidRDefault="00F90D70" w:rsidP="00F90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- 1400 «</w:t>
      </w:r>
      <w:r w:rsidRPr="00F0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 общего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- 54,9</w:t>
      </w:r>
      <w:r w:rsidR="0021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433CF2" w:rsidRDefault="005E57BD" w:rsidP="00F90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- 1100 «Физическая культура  спорт» - 46,0%</w:t>
      </w:r>
    </w:p>
    <w:p w:rsidR="005E0B6C" w:rsidRDefault="005E0B6C" w:rsidP="0005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6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неполном объеме,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0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отношению к уточненным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плановым назначениям на 01.07.2019 года исполнены расходы по следующим разделам классификации расходов:</w:t>
      </w:r>
    </w:p>
    <w:p w:rsidR="005E0B6C" w:rsidRDefault="005E0B6C" w:rsidP="0005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- 0500 «Жилищно-коммунальное хозяйство» - 9,7%;</w:t>
      </w:r>
    </w:p>
    <w:p w:rsidR="009B13A7" w:rsidRDefault="005E0B6C" w:rsidP="0005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B1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1200 «Средства массовой информации» - 31,7%;</w:t>
      </w:r>
    </w:p>
    <w:p w:rsidR="00F90D70" w:rsidRDefault="009B13A7" w:rsidP="0005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- 0100 «Общегосударственные вопросы» - 36,6%;</w:t>
      </w:r>
      <w:r w:rsidR="005E0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0B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B13A7" w:rsidRDefault="009B13A7" w:rsidP="0005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1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- 0400 «Национальная экономика» - 37,6%;</w:t>
      </w:r>
    </w:p>
    <w:p w:rsidR="009B13A7" w:rsidRDefault="009B13A7" w:rsidP="0005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- 1000 «Социальная политика» - 38,8%;</w:t>
      </w:r>
    </w:p>
    <w:p w:rsidR="009B13A7" w:rsidRDefault="009B13A7" w:rsidP="0005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- 0800 «Культура, кинематография» - 41,0%;</w:t>
      </w:r>
    </w:p>
    <w:p w:rsidR="009B13A7" w:rsidRDefault="009B13A7" w:rsidP="0005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- 0300 « Национальная безопасность и правоохранительная деятельность» - 42,4%.</w:t>
      </w:r>
    </w:p>
    <w:p w:rsidR="009B6787" w:rsidRDefault="009B6787" w:rsidP="0005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 01.07.2019 г. не освоены расходы по классификации расходов 0600 «Охрана окружающей среды», исполнение – 0,0%.</w:t>
      </w:r>
    </w:p>
    <w:p w:rsidR="009B13A7" w:rsidRPr="009B13A7" w:rsidRDefault="009B13A7" w:rsidP="00054F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C46904" w:rsidRDefault="00C46904" w:rsidP="009B67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Нерюнгринского района за январь </w:t>
      </w:r>
      <w:proofErr w:type="gramStart"/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5E5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="005E5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юнь 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72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2410"/>
        <w:gridCol w:w="1842"/>
      </w:tblGrid>
      <w:tr w:rsidR="00C46904" w:rsidRPr="0021519C" w:rsidTr="005E6BBA">
        <w:trPr>
          <w:trHeight w:val="288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</w:tr>
      <w:tr w:rsidR="00C46904" w:rsidRPr="0021519C" w:rsidTr="00C06787">
        <w:trPr>
          <w:trHeight w:val="50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727DB5" w:rsidRDefault="00C46904" w:rsidP="0072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</w:t>
            </w:r>
            <w:r w:rsidR="002B3EB2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5E57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2B3EB2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727DB5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68401F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г., </w:t>
            </w:r>
            <w:r w:rsidR="002B3EB2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тыс.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727DB5" w:rsidRDefault="00C46904" w:rsidP="0099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</w:t>
            </w:r>
            <w:r w:rsidR="00994F50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68401F" w:rsidRPr="0021519C" w:rsidTr="00727DB5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135 895,7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BC555E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68401F" w:rsidRPr="0021519C" w:rsidTr="00FF212D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A25C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8401F" w:rsidRPr="0021519C" w:rsidTr="00FF212D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2 743,4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A25C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8401F" w:rsidRPr="0021519C" w:rsidTr="00104C4F">
        <w:trPr>
          <w:trHeight w:val="2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115 154,2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5E57BD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0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F56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8401F" w:rsidRPr="0021519C" w:rsidTr="00FF212D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22 948,7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5E57BD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68401F" w:rsidRPr="0021519C" w:rsidTr="0052717B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 «Охрана окружающей среды»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74115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8401F" w:rsidRPr="0021519C" w:rsidTr="00104C4F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1 680 520,0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5E57BD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</w:t>
            </w:r>
          </w:p>
        </w:tc>
      </w:tr>
      <w:tr w:rsidR="0068401F" w:rsidRPr="0021519C" w:rsidTr="00104C4F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32 130,4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74115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68401F" w:rsidRPr="0021519C" w:rsidTr="00425517">
        <w:trPr>
          <w:trHeight w:val="26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86 171,8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BC555E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68401F" w:rsidRPr="0021519C" w:rsidTr="00104C4F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CF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29 879,0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BC555E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68401F" w:rsidRPr="0021519C" w:rsidTr="0052717B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 «Средства массовой информации»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1 091,4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9939D3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FF56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8401F" w:rsidRPr="0021519C" w:rsidTr="00FF212D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B2353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8401F" w:rsidRPr="0021519C" w:rsidTr="00104C4F">
        <w:trPr>
          <w:trHeight w:val="2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275F0F"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BC555E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993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,8</w:t>
            </w:r>
          </w:p>
        </w:tc>
      </w:tr>
      <w:tr w:rsidR="0068401F" w:rsidRPr="0021519C" w:rsidTr="00727DB5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5E57B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2 191 506,0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9703EA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FB0ADF" w:rsidRDefault="00FB0ADF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792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удельный вес в общей сумме кассового исполнения расходов бюджета Нерюнгринского района по состоянию н</w:t>
      </w:r>
      <w:r w:rsidR="00267E18">
        <w:rPr>
          <w:rFonts w:ascii="Times New Roman" w:hAnsi="Times New Roman" w:cs="Times New Roman"/>
          <w:sz w:val="24"/>
          <w:szCs w:val="24"/>
        </w:rPr>
        <w:t>а 01.0</w:t>
      </w:r>
      <w:r w:rsidR="00FF56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27D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занимает раздел 0700 «Образование» - </w:t>
      </w:r>
      <w:r w:rsidR="00D44DAE" w:rsidRPr="00D4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1 680 520,0</w:t>
      </w:r>
      <w:r w:rsidR="00D44DA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264792">
        <w:rPr>
          <w:rFonts w:ascii="Times New Roman" w:hAnsi="Times New Roman" w:cs="Times New Roman"/>
          <w:sz w:val="24"/>
          <w:szCs w:val="24"/>
        </w:rPr>
        <w:t>7</w:t>
      </w:r>
      <w:r w:rsidR="00FF5642">
        <w:rPr>
          <w:rFonts w:ascii="Times New Roman" w:hAnsi="Times New Roman" w:cs="Times New Roman"/>
          <w:sz w:val="24"/>
          <w:szCs w:val="24"/>
        </w:rPr>
        <w:t>6</w:t>
      </w:r>
      <w:r w:rsidR="00264792">
        <w:rPr>
          <w:rFonts w:ascii="Times New Roman" w:hAnsi="Times New Roman" w:cs="Times New Roman"/>
          <w:sz w:val="24"/>
          <w:szCs w:val="24"/>
        </w:rPr>
        <w:t>,</w:t>
      </w:r>
      <w:r w:rsidR="00FF56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D09F3" w:rsidRDefault="000D09F3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D37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01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2D4ED7" w:rsidRPr="002D4ED7" w:rsidRDefault="002D4ED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F7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</w:t>
      </w:r>
      <w:r w:rsidR="00C35DED">
        <w:rPr>
          <w:rFonts w:ascii="Times New Roman" w:hAnsi="Times New Roman" w:cs="Times New Roman"/>
          <w:sz w:val="24"/>
          <w:szCs w:val="24"/>
        </w:rPr>
        <w:t xml:space="preserve"> 50% утвержденного общего годового</w:t>
      </w:r>
      <w:r w:rsidRPr="004C7EF7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C35DED">
        <w:rPr>
          <w:rFonts w:ascii="Times New Roman" w:hAnsi="Times New Roman" w:cs="Times New Roman"/>
          <w:sz w:val="24"/>
          <w:szCs w:val="24"/>
        </w:rPr>
        <w:t>а</w:t>
      </w:r>
      <w:r w:rsidRPr="004C7EF7">
        <w:rPr>
          <w:rFonts w:ascii="Times New Roman" w:hAnsi="Times New Roman" w:cs="Times New Roman"/>
          <w:sz w:val="24"/>
          <w:szCs w:val="24"/>
        </w:rPr>
        <w:t xml:space="preserve">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6523F" w:rsidRPr="0086523F" w:rsidRDefault="004C7EF7" w:rsidP="0086523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EF7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C051DF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7EF7">
        <w:rPr>
          <w:rFonts w:ascii="Times New Roman" w:hAnsi="Times New Roman" w:cs="Times New Roman"/>
          <w:sz w:val="24"/>
          <w:szCs w:val="24"/>
        </w:rPr>
        <w:t xml:space="preserve">за </w:t>
      </w:r>
      <w:r w:rsidR="00927C8B">
        <w:rPr>
          <w:rFonts w:ascii="Times New Roman" w:hAnsi="Times New Roman" w:cs="Times New Roman"/>
          <w:sz w:val="24"/>
          <w:szCs w:val="24"/>
        </w:rPr>
        <w:t>январь-</w:t>
      </w:r>
      <w:r w:rsidR="00C35DED">
        <w:rPr>
          <w:rFonts w:ascii="Times New Roman" w:hAnsi="Times New Roman" w:cs="Times New Roman"/>
          <w:sz w:val="24"/>
          <w:szCs w:val="24"/>
        </w:rPr>
        <w:t xml:space="preserve">июнь </w:t>
      </w:r>
      <w:r w:rsidRPr="004C7EF7">
        <w:rPr>
          <w:rFonts w:ascii="Times New Roman" w:hAnsi="Times New Roman" w:cs="Times New Roman"/>
          <w:sz w:val="24"/>
          <w:szCs w:val="24"/>
        </w:rPr>
        <w:t>201</w:t>
      </w:r>
      <w:r w:rsidR="009703EA">
        <w:rPr>
          <w:rFonts w:ascii="Times New Roman" w:hAnsi="Times New Roman" w:cs="Times New Roman"/>
          <w:sz w:val="24"/>
          <w:szCs w:val="24"/>
        </w:rPr>
        <w:t>9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года» и данных </w:t>
      </w:r>
      <w:r w:rsidR="00C051DF">
        <w:rPr>
          <w:rFonts w:ascii="Times New Roman" w:hAnsi="Times New Roman" w:cs="Times New Roman"/>
          <w:sz w:val="24"/>
          <w:szCs w:val="24"/>
        </w:rPr>
        <w:t>долговой книги</w:t>
      </w:r>
      <w:r w:rsidR="00C35DED">
        <w:rPr>
          <w:rFonts w:ascii="Times New Roman" w:hAnsi="Times New Roman" w:cs="Times New Roman"/>
          <w:sz w:val="24"/>
          <w:szCs w:val="24"/>
        </w:rPr>
        <w:t xml:space="preserve"> за 2019 год</w:t>
      </w:r>
      <w:r w:rsidR="0086523F">
        <w:rPr>
          <w:rFonts w:ascii="Times New Roman" w:hAnsi="Times New Roman" w:cs="Times New Roman"/>
          <w:sz w:val="24"/>
          <w:szCs w:val="24"/>
        </w:rPr>
        <w:t xml:space="preserve"> фактический</w:t>
      </w:r>
      <w:r w:rsidR="00C051DF"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 xml:space="preserve">объем муниципального долга по состоянию на </w:t>
      </w:r>
      <w:r w:rsidR="00096DCB">
        <w:rPr>
          <w:rFonts w:ascii="Times New Roman" w:hAnsi="Times New Roman" w:cs="Times New Roman"/>
          <w:sz w:val="24"/>
          <w:szCs w:val="24"/>
        </w:rPr>
        <w:t>01</w:t>
      </w:r>
      <w:r w:rsidR="00096DCB" w:rsidRPr="004C7EF7">
        <w:rPr>
          <w:rFonts w:ascii="Times New Roman" w:hAnsi="Times New Roman" w:cs="Times New Roman"/>
          <w:sz w:val="24"/>
          <w:szCs w:val="24"/>
        </w:rPr>
        <w:t>.</w:t>
      </w:r>
      <w:r w:rsidR="00C35DED">
        <w:rPr>
          <w:rFonts w:ascii="Times New Roman" w:hAnsi="Times New Roman" w:cs="Times New Roman"/>
          <w:sz w:val="24"/>
          <w:szCs w:val="24"/>
        </w:rPr>
        <w:t>07</w:t>
      </w:r>
      <w:r w:rsidR="00096DCB" w:rsidRPr="004C7EF7">
        <w:rPr>
          <w:rFonts w:ascii="Times New Roman" w:hAnsi="Times New Roman" w:cs="Times New Roman"/>
          <w:sz w:val="24"/>
          <w:szCs w:val="24"/>
        </w:rPr>
        <w:t>.201</w:t>
      </w:r>
      <w:r w:rsidR="009703EA">
        <w:rPr>
          <w:rFonts w:ascii="Times New Roman" w:hAnsi="Times New Roman" w:cs="Times New Roman"/>
          <w:sz w:val="24"/>
          <w:szCs w:val="24"/>
        </w:rPr>
        <w:t>9</w:t>
      </w:r>
      <w:r w:rsidR="00096DCB"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 xml:space="preserve">года составил </w:t>
      </w:r>
      <w:r w:rsidR="00C35DED">
        <w:rPr>
          <w:rFonts w:ascii="Times New Roman" w:hAnsi="Times New Roman" w:cs="Times New Roman"/>
          <w:sz w:val="24"/>
          <w:szCs w:val="24"/>
        </w:rPr>
        <w:t xml:space="preserve">0,0 </w:t>
      </w:r>
      <w:r w:rsidRPr="004C7EF7">
        <w:rPr>
          <w:rFonts w:ascii="Times New Roman" w:hAnsi="Times New Roman" w:cs="Times New Roman"/>
          <w:sz w:val="24"/>
          <w:szCs w:val="24"/>
        </w:rPr>
        <w:t>тыс. рублей</w:t>
      </w:r>
      <w:r w:rsidR="008A16E3">
        <w:rPr>
          <w:rFonts w:ascii="Times New Roman" w:hAnsi="Times New Roman" w:cs="Times New Roman"/>
          <w:sz w:val="24"/>
          <w:szCs w:val="24"/>
        </w:rPr>
        <w:t>.</w:t>
      </w:r>
      <w:r w:rsidR="001B1166">
        <w:rPr>
          <w:rFonts w:ascii="Times New Roman" w:hAnsi="Times New Roman" w:cs="Times New Roman"/>
          <w:sz w:val="24"/>
          <w:szCs w:val="24"/>
        </w:rPr>
        <w:t xml:space="preserve"> </w:t>
      </w:r>
      <w:r w:rsid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86523F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олгово</w:t>
      </w:r>
      <w:r w:rsid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обязательство, возникшее 02.09</w:t>
      </w:r>
      <w:r w:rsidR="0086523F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.2016</w:t>
      </w:r>
      <w:r w:rsidR="00D44D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6523F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D44DA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86523F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r w:rsid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частичное </w:t>
      </w:r>
      <w:r w:rsidR="0086523F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покрытие дефицита местного бюджета </w:t>
      </w:r>
      <w:r w:rsid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«Нерюнгринский район» в размере 2</w:t>
      </w:r>
      <w:r w:rsidR="0086523F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500 тыс. рублей</w:t>
      </w:r>
      <w:r w:rsid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6523F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погашено  </w:t>
      </w:r>
      <w:r w:rsid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25.06</w:t>
      </w:r>
      <w:r w:rsidR="0086523F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.2019 г., а также проценты за пользование в сумме </w:t>
      </w:r>
      <w:r w:rsid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41,4</w:t>
      </w:r>
      <w:r w:rsidR="0086523F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 рублей. </w:t>
      </w:r>
    </w:p>
    <w:p w:rsidR="004C7EF7" w:rsidRPr="004C7EF7" w:rsidRDefault="004C7EF7" w:rsidP="0081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F7">
        <w:rPr>
          <w:rFonts w:ascii="Times New Roman" w:hAnsi="Times New Roman" w:cs="Times New Roman"/>
          <w:sz w:val="24"/>
          <w:szCs w:val="24"/>
        </w:rPr>
        <w:t xml:space="preserve">Таким образом, объем муниципального долга </w:t>
      </w:r>
      <w:r w:rsidR="00C051DF"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</w:t>
      </w:r>
      <w:r w:rsidRPr="004C7EF7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8A16E3">
        <w:rPr>
          <w:rFonts w:ascii="Times New Roman" w:hAnsi="Times New Roman" w:cs="Times New Roman"/>
          <w:sz w:val="24"/>
          <w:szCs w:val="24"/>
        </w:rPr>
        <w:t>01</w:t>
      </w:r>
      <w:r w:rsidR="008A16E3" w:rsidRPr="004C7EF7">
        <w:rPr>
          <w:rFonts w:ascii="Times New Roman" w:hAnsi="Times New Roman" w:cs="Times New Roman"/>
          <w:sz w:val="24"/>
          <w:szCs w:val="24"/>
        </w:rPr>
        <w:t>.</w:t>
      </w:r>
      <w:r w:rsidR="005A7E14">
        <w:rPr>
          <w:rFonts w:ascii="Times New Roman" w:hAnsi="Times New Roman" w:cs="Times New Roman"/>
          <w:sz w:val="24"/>
          <w:szCs w:val="24"/>
        </w:rPr>
        <w:t>07</w:t>
      </w:r>
      <w:r w:rsidR="008A16E3" w:rsidRPr="004C7EF7">
        <w:rPr>
          <w:rFonts w:ascii="Times New Roman" w:hAnsi="Times New Roman" w:cs="Times New Roman"/>
          <w:sz w:val="24"/>
          <w:szCs w:val="24"/>
        </w:rPr>
        <w:t>.201</w:t>
      </w:r>
      <w:r w:rsidR="00C6190D">
        <w:rPr>
          <w:rFonts w:ascii="Times New Roman" w:hAnsi="Times New Roman" w:cs="Times New Roman"/>
          <w:sz w:val="24"/>
          <w:szCs w:val="24"/>
        </w:rPr>
        <w:t>9</w:t>
      </w:r>
      <w:r w:rsidR="008A16E3"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>года по долговым обязательствам не превысил предельный объем муниципального долга, установленный статьей 107 Б</w:t>
      </w:r>
      <w:r w:rsidR="00C051DF">
        <w:rPr>
          <w:rFonts w:ascii="Times New Roman" w:hAnsi="Times New Roman" w:cs="Times New Roman"/>
          <w:sz w:val="24"/>
          <w:szCs w:val="24"/>
        </w:rPr>
        <w:t xml:space="preserve">К </w:t>
      </w:r>
      <w:r w:rsidRPr="004C7EF7">
        <w:rPr>
          <w:rFonts w:ascii="Times New Roman" w:hAnsi="Times New Roman" w:cs="Times New Roman"/>
          <w:sz w:val="24"/>
          <w:szCs w:val="24"/>
        </w:rPr>
        <w:t>РФ.</w:t>
      </w:r>
      <w:r w:rsidR="008A16E3"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F2E" w:rsidRDefault="00CD565F" w:rsidP="0081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 xml:space="preserve">Бюджетные кредиты, </w:t>
      </w:r>
      <w:r w:rsidR="00763F2E" w:rsidRPr="00DA3BB0">
        <w:rPr>
          <w:rFonts w:ascii="Times New Roman" w:hAnsi="Times New Roman" w:cs="Times New Roman"/>
          <w:sz w:val="24"/>
          <w:szCs w:val="24"/>
        </w:rPr>
        <w:t xml:space="preserve">предоставлены </w:t>
      </w:r>
      <w:r w:rsidR="005E1273" w:rsidRPr="00DA3BB0">
        <w:rPr>
          <w:rFonts w:ascii="Times New Roman" w:hAnsi="Times New Roman" w:cs="Times New Roman"/>
          <w:sz w:val="24"/>
          <w:szCs w:val="24"/>
        </w:rPr>
        <w:t xml:space="preserve">поселениям </w:t>
      </w:r>
      <w:r w:rsidR="00763F2E" w:rsidRPr="00DA3BB0">
        <w:rPr>
          <w:rFonts w:ascii="Times New Roman" w:hAnsi="Times New Roman" w:cs="Times New Roman"/>
          <w:sz w:val="24"/>
          <w:szCs w:val="24"/>
        </w:rPr>
        <w:t>на возвратной основе,</w:t>
      </w:r>
      <w:r w:rsidR="00763F2E" w:rsidRPr="00CD565F">
        <w:rPr>
          <w:rFonts w:ascii="Times New Roman" w:hAnsi="Times New Roman" w:cs="Times New Roman"/>
          <w:sz w:val="24"/>
          <w:szCs w:val="24"/>
        </w:rPr>
        <w:t xml:space="preserve"> с погашением согласно график</w:t>
      </w:r>
      <w:r w:rsidRPr="00CD565F">
        <w:rPr>
          <w:rFonts w:ascii="Times New Roman" w:hAnsi="Times New Roman" w:cs="Times New Roman"/>
          <w:sz w:val="24"/>
          <w:szCs w:val="24"/>
        </w:rPr>
        <w:t xml:space="preserve">ам платежей и </w:t>
      </w:r>
      <w:r w:rsidR="00763F2E" w:rsidRPr="00CD565F">
        <w:rPr>
          <w:rFonts w:ascii="Times New Roman" w:hAnsi="Times New Roman" w:cs="Times New Roman"/>
          <w:sz w:val="24"/>
          <w:szCs w:val="24"/>
        </w:rPr>
        <w:t>платой за пользование в размере ¼ ставки рефинансирования, установленной ЦБ РФ, действующей на дату заключения кредитн</w:t>
      </w:r>
      <w:r w:rsidRPr="00CD565F">
        <w:rPr>
          <w:rFonts w:ascii="Times New Roman" w:hAnsi="Times New Roman" w:cs="Times New Roman"/>
          <w:sz w:val="24"/>
          <w:szCs w:val="24"/>
        </w:rPr>
        <w:t>ых</w:t>
      </w:r>
      <w:r w:rsidR="00763F2E" w:rsidRPr="00CD565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CD565F">
        <w:rPr>
          <w:rFonts w:ascii="Times New Roman" w:hAnsi="Times New Roman" w:cs="Times New Roman"/>
          <w:sz w:val="24"/>
          <w:szCs w:val="24"/>
        </w:rPr>
        <w:t>ов</w:t>
      </w:r>
      <w:r w:rsidR="00763F2E" w:rsidRPr="00CD565F">
        <w:rPr>
          <w:rFonts w:ascii="Times New Roman" w:hAnsi="Times New Roman" w:cs="Times New Roman"/>
          <w:sz w:val="24"/>
          <w:szCs w:val="24"/>
        </w:rPr>
        <w:t>.</w:t>
      </w:r>
    </w:p>
    <w:p w:rsidR="005A7E14" w:rsidRPr="009B6787" w:rsidRDefault="005A7E14" w:rsidP="00811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03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Размер верхнего предела муниципального долга соответствует статье </w:t>
      </w:r>
      <w:r w:rsidRPr="00E035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16 «Муниципальный внутренний долг, предоставление муниципальных гарантий»</w:t>
      </w:r>
      <w:r w:rsidRPr="00E03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Нерюнгринского районного Совета депутатов от 20.12.2018  № 4-4 «О бюджете Нерюнгринского района на 2019 год и на плановый период 2020 и 2021 годов»</w:t>
      </w:r>
      <w:r w:rsidR="008114CD" w:rsidRPr="00E03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3FC9" w:rsidRPr="00CD565F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FE5901">
        <w:rPr>
          <w:b/>
          <w:sz w:val="28"/>
          <w:szCs w:val="28"/>
        </w:rPr>
        <w:t>7</w:t>
      </w:r>
      <w:r w:rsidR="00A15B64" w:rsidRPr="00FE5901">
        <w:rPr>
          <w:b/>
          <w:sz w:val="28"/>
          <w:szCs w:val="28"/>
        </w:rPr>
        <w:t xml:space="preserve">. </w:t>
      </w:r>
      <w:r w:rsidR="00054FDD" w:rsidRPr="00FE5901">
        <w:rPr>
          <w:b/>
          <w:sz w:val="28"/>
          <w:szCs w:val="28"/>
        </w:rPr>
        <w:t>Источники финансирования дефицита бюджета</w:t>
      </w:r>
    </w:p>
    <w:p w:rsidR="002D4ED7" w:rsidRPr="002D4ED7" w:rsidRDefault="002D4ED7" w:rsidP="0056169D">
      <w:pPr>
        <w:pStyle w:val="25"/>
        <w:spacing w:after="0" w:line="240" w:lineRule="auto"/>
        <w:jc w:val="center"/>
        <w:rPr>
          <w:b/>
          <w:sz w:val="24"/>
          <w:szCs w:val="24"/>
        </w:rPr>
      </w:pPr>
    </w:p>
    <w:p w:rsidR="00046825" w:rsidRPr="00775306" w:rsidRDefault="009B3194" w:rsidP="001B1F05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6915C4">
        <w:rPr>
          <w:sz w:val="24"/>
          <w:szCs w:val="24"/>
        </w:rPr>
        <w:t xml:space="preserve">Превышение расходов над доходами, согласно </w:t>
      </w:r>
      <w:r w:rsidR="009B0CDE" w:rsidRPr="006915C4">
        <w:rPr>
          <w:sz w:val="24"/>
          <w:szCs w:val="24"/>
        </w:rPr>
        <w:t xml:space="preserve">решению </w:t>
      </w:r>
      <w:r w:rsidR="00447EFB">
        <w:rPr>
          <w:sz w:val="24"/>
          <w:szCs w:val="24"/>
        </w:rPr>
        <w:t>8</w:t>
      </w:r>
      <w:r w:rsidR="009B0CDE" w:rsidRPr="006915C4">
        <w:rPr>
          <w:sz w:val="24"/>
          <w:szCs w:val="24"/>
        </w:rPr>
        <w:t>-й сессии Нерюнгринского</w:t>
      </w:r>
      <w:r w:rsidR="00B43441">
        <w:rPr>
          <w:sz w:val="24"/>
          <w:szCs w:val="24"/>
        </w:rPr>
        <w:t xml:space="preserve"> районного Совета депутатов от </w:t>
      </w:r>
      <w:r w:rsidR="00447EFB">
        <w:rPr>
          <w:sz w:val="24"/>
          <w:szCs w:val="24"/>
        </w:rPr>
        <w:t>19.06.2019 № 2-8</w:t>
      </w:r>
      <w:r w:rsidR="00D1171B">
        <w:rPr>
          <w:sz w:val="24"/>
          <w:szCs w:val="24"/>
        </w:rPr>
        <w:t xml:space="preserve"> «О внесении изменений в решение Нерюнгринского районного Совета депутатов от 20.12.2018 года № 4-4 «О бюджете Нерюнгринского района на 2019 год и на плановый период 2020 и 2021 годов»</w:t>
      </w:r>
      <w:r w:rsidRPr="006915C4">
        <w:rPr>
          <w:sz w:val="24"/>
          <w:szCs w:val="24"/>
        </w:rPr>
        <w:t>, планир</w:t>
      </w:r>
      <w:r w:rsidR="00046825">
        <w:rPr>
          <w:sz w:val="24"/>
          <w:szCs w:val="24"/>
        </w:rPr>
        <w:t>овалось</w:t>
      </w:r>
      <w:r w:rsidRPr="006915C4">
        <w:rPr>
          <w:sz w:val="24"/>
          <w:szCs w:val="24"/>
        </w:rPr>
        <w:t xml:space="preserve"> в сумме </w:t>
      </w:r>
      <w:r w:rsidR="00447EFB">
        <w:rPr>
          <w:color w:val="000000"/>
          <w:sz w:val="24"/>
          <w:szCs w:val="24"/>
        </w:rPr>
        <w:t>181 160,8</w:t>
      </w:r>
      <w:r w:rsidR="00F939EC">
        <w:rPr>
          <w:color w:val="000000"/>
        </w:rPr>
        <w:t xml:space="preserve"> </w:t>
      </w:r>
      <w:r w:rsidRPr="006915C4">
        <w:rPr>
          <w:sz w:val="24"/>
          <w:szCs w:val="24"/>
        </w:rPr>
        <w:t>тыс.</w:t>
      </w:r>
      <w:r w:rsidR="0056169D" w:rsidRPr="006915C4">
        <w:rPr>
          <w:sz w:val="24"/>
          <w:szCs w:val="24"/>
        </w:rPr>
        <w:t xml:space="preserve"> </w:t>
      </w:r>
      <w:r w:rsidRPr="006915C4">
        <w:rPr>
          <w:sz w:val="24"/>
          <w:szCs w:val="24"/>
        </w:rPr>
        <w:t>руб</w:t>
      </w:r>
      <w:r w:rsidR="0056169D" w:rsidRPr="006915C4">
        <w:rPr>
          <w:sz w:val="24"/>
          <w:szCs w:val="24"/>
        </w:rPr>
        <w:t>лей</w:t>
      </w:r>
      <w:r w:rsidR="00E36A71" w:rsidRPr="006915C4">
        <w:rPr>
          <w:sz w:val="24"/>
          <w:szCs w:val="24"/>
        </w:rPr>
        <w:t>.</w:t>
      </w:r>
      <w:r w:rsidR="00046825">
        <w:rPr>
          <w:sz w:val="24"/>
          <w:szCs w:val="24"/>
        </w:rPr>
        <w:t xml:space="preserve"> Фактически, </w:t>
      </w:r>
      <w:r w:rsidR="00046825" w:rsidRPr="00775306">
        <w:rPr>
          <w:sz w:val="24"/>
          <w:szCs w:val="24"/>
        </w:rPr>
        <w:t xml:space="preserve">при исполнении бюджета </w:t>
      </w:r>
      <w:r w:rsidR="00046825">
        <w:rPr>
          <w:sz w:val="24"/>
          <w:szCs w:val="24"/>
        </w:rPr>
        <w:t>на 01.</w:t>
      </w:r>
      <w:r w:rsidR="003D1381">
        <w:rPr>
          <w:sz w:val="24"/>
          <w:szCs w:val="24"/>
        </w:rPr>
        <w:t>0</w:t>
      </w:r>
      <w:r w:rsidR="00447EFB">
        <w:rPr>
          <w:sz w:val="24"/>
          <w:szCs w:val="24"/>
        </w:rPr>
        <w:t>7</w:t>
      </w:r>
      <w:r w:rsidR="00046825">
        <w:rPr>
          <w:sz w:val="24"/>
          <w:szCs w:val="24"/>
        </w:rPr>
        <w:t>.201</w:t>
      </w:r>
      <w:r w:rsidR="00CA7E74">
        <w:rPr>
          <w:sz w:val="24"/>
          <w:szCs w:val="24"/>
        </w:rPr>
        <w:t>9</w:t>
      </w:r>
      <w:r w:rsidR="00046825">
        <w:rPr>
          <w:sz w:val="24"/>
          <w:szCs w:val="24"/>
        </w:rPr>
        <w:t xml:space="preserve"> года </w:t>
      </w:r>
      <w:r w:rsidR="00046825" w:rsidRPr="00775306">
        <w:rPr>
          <w:sz w:val="24"/>
          <w:szCs w:val="24"/>
        </w:rPr>
        <w:t xml:space="preserve">образовался </w:t>
      </w:r>
      <w:r w:rsidR="00980047">
        <w:rPr>
          <w:sz w:val="24"/>
          <w:szCs w:val="24"/>
        </w:rPr>
        <w:t>про</w:t>
      </w:r>
      <w:r w:rsidR="00364BAA">
        <w:rPr>
          <w:sz w:val="24"/>
          <w:szCs w:val="24"/>
        </w:rPr>
        <w:t>фицит</w:t>
      </w:r>
      <w:r w:rsidR="00046825" w:rsidRPr="00775306">
        <w:rPr>
          <w:sz w:val="24"/>
          <w:szCs w:val="24"/>
        </w:rPr>
        <w:t xml:space="preserve"> на сумму </w:t>
      </w:r>
      <w:r w:rsidR="00447EFB">
        <w:rPr>
          <w:sz w:val="24"/>
          <w:szCs w:val="24"/>
        </w:rPr>
        <w:t>181 887,9</w:t>
      </w:r>
      <w:r w:rsidR="00046825" w:rsidRPr="00775306">
        <w:rPr>
          <w:sz w:val="24"/>
          <w:szCs w:val="24"/>
        </w:rPr>
        <w:t xml:space="preserve"> тыс. рублей.</w:t>
      </w:r>
    </w:p>
    <w:p w:rsidR="00046825" w:rsidRDefault="00046825" w:rsidP="0018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06">
        <w:rPr>
          <w:rFonts w:ascii="Times New Roman" w:hAnsi="Times New Roman" w:cs="Times New Roman"/>
          <w:sz w:val="24"/>
          <w:szCs w:val="24"/>
        </w:rPr>
        <w:t>Анализ источников покрытия дефицита</w:t>
      </w:r>
      <w:r>
        <w:rPr>
          <w:rFonts w:ascii="Times New Roman" w:hAnsi="Times New Roman" w:cs="Times New Roman"/>
          <w:sz w:val="24"/>
          <w:szCs w:val="24"/>
        </w:rPr>
        <w:t xml:space="preserve"> бюдже</w:t>
      </w:r>
      <w:r w:rsidR="0018226F">
        <w:rPr>
          <w:rFonts w:ascii="Times New Roman" w:hAnsi="Times New Roman" w:cs="Times New Roman"/>
          <w:sz w:val="24"/>
          <w:szCs w:val="24"/>
        </w:rPr>
        <w:t>та Нерюнгринского района на 01.0</w:t>
      </w:r>
      <w:r w:rsidR="00447E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800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приведен в таблице:</w:t>
      </w:r>
    </w:p>
    <w:p w:rsidR="00D25E47" w:rsidRPr="00775306" w:rsidRDefault="00D25E47" w:rsidP="00D25E47">
      <w:pPr>
        <w:spacing w:after="0" w:line="240" w:lineRule="auto"/>
        <w:ind w:right="14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40"/>
        <w:gridCol w:w="1411"/>
        <w:gridCol w:w="1701"/>
        <w:gridCol w:w="3544"/>
      </w:tblGrid>
      <w:tr w:rsidR="00D25E47" w:rsidRPr="00914BBE" w:rsidTr="00853347">
        <w:trPr>
          <w:trHeight w:val="7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Фактическое исполнение </w:t>
            </w: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25E47" w:rsidRPr="00914BBE" w:rsidTr="00853347">
        <w:trPr>
          <w:trHeight w:val="54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источники покрытия дефицита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3B2E9F" w:rsidRDefault="00D25E47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181 160,8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3B2E9F" w:rsidRDefault="00D25E47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181 887,9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E47" w:rsidRPr="00914BBE" w:rsidTr="00853347">
        <w:trPr>
          <w:trHeight w:val="4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180 831,6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-182 217,1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E47" w:rsidRPr="00914BBE" w:rsidTr="00343E6B">
        <w:trPr>
          <w:trHeight w:val="92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ED4981" w:rsidP="00ED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D25E47"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25E47"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D25E47"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343E6B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25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343E6B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F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4 989,5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5E47" w:rsidRPr="00914BBE" w:rsidTr="00853347">
        <w:trPr>
          <w:trHeight w:val="8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D2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4 989,5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AF5FAA" w:rsidP="00A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4 989,5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предоставленных ранее из Государственного бюджета Республики Саха (Якутия)</w:t>
            </w:r>
          </w:p>
        </w:tc>
      </w:tr>
      <w:tr w:rsidR="00D25E47" w:rsidRPr="00914BBE" w:rsidTr="00853347">
        <w:trPr>
          <w:trHeight w:val="95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 бюджетных кредитов, предоставленных  юридическим лицам в валюте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5E47" w:rsidRPr="00914BBE" w:rsidTr="00672881">
        <w:trPr>
          <w:trHeight w:val="6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7C6043" w:rsidRDefault="00D25E47" w:rsidP="0085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из бюджета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47" w:rsidRPr="007C6043" w:rsidRDefault="007C6043" w:rsidP="00D2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47" w:rsidRPr="007C6043" w:rsidRDefault="007C6043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47" w:rsidRPr="007C6043" w:rsidRDefault="00D25E47" w:rsidP="0085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5E47" w:rsidRPr="00914BBE" w:rsidTr="00853347">
        <w:trPr>
          <w:trHeight w:val="5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в бюджет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AF5FAA" w:rsidP="008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5 289,5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47" w:rsidRPr="00914BBE" w:rsidRDefault="00D25E47" w:rsidP="0085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ранее выданн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 поселений.</w:t>
            </w:r>
          </w:p>
        </w:tc>
      </w:tr>
    </w:tbl>
    <w:p w:rsidR="00D25E47" w:rsidRDefault="00D25E47" w:rsidP="00D2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4C" w:rsidRPr="00721C16" w:rsidRDefault="00C24FEA" w:rsidP="00AF5FAA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видно из данных, приведенных в таблице</w:t>
      </w:r>
      <w:r w:rsidR="0064213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117B1">
        <w:rPr>
          <w:sz w:val="24"/>
          <w:szCs w:val="24"/>
        </w:rPr>
        <w:t>р</w:t>
      </w:r>
      <w:r w:rsidR="009D7B3F" w:rsidRPr="00721C16">
        <w:rPr>
          <w:sz w:val="24"/>
          <w:szCs w:val="24"/>
        </w:rPr>
        <w:t>езультатом фактического исполнения бюджета Нерюнгринского района на 01.</w:t>
      </w:r>
      <w:r w:rsidR="009C343A" w:rsidRPr="00721C16">
        <w:rPr>
          <w:sz w:val="24"/>
          <w:szCs w:val="24"/>
        </w:rPr>
        <w:t>0</w:t>
      </w:r>
      <w:r w:rsidR="00F46A70">
        <w:rPr>
          <w:sz w:val="24"/>
          <w:szCs w:val="24"/>
        </w:rPr>
        <w:t>7</w:t>
      </w:r>
      <w:r w:rsidR="009D7B3F" w:rsidRPr="00721C16">
        <w:rPr>
          <w:sz w:val="24"/>
          <w:szCs w:val="24"/>
        </w:rPr>
        <w:t>.201</w:t>
      </w:r>
      <w:r w:rsidR="00A34069">
        <w:rPr>
          <w:sz w:val="24"/>
          <w:szCs w:val="24"/>
        </w:rPr>
        <w:t>9</w:t>
      </w:r>
      <w:r w:rsidR="009D7B3F" w:rsidRPr="00721C16">
        <w:rPr>
          <w:sz w:val="24"/>
          <w:szCs w:val="24"/>
        </w:rPr>
        <w:t xml:space="preserve"> года стал </w:t>
      </w:r>
      <w:r w:rsidR="00A34069">
        <w:rPr>
          <w:sz w:val="24"/>
          <w:szCs w:val="24"/>
        </w:rPr>
        <w:t>про</w:t>
      </w:r>
      <w:r w:rsidR="009D7B3F" w:rsidRPr="00721C16">
        <w:rPr>
          <w:sz w:val="24"/>
          <w:szCs w:val="24"/>
        </w:rPr>
        <w:t xml:space="preserve">фицит в сумме </w:t>
      </w:r>
      <w:r w:rsidR="00F46A70">
        <w:rPr>
          <w:color w:val="000000"/>
          <w:sz w:val="24"/>
          <w:szCs w:val="24"/>
        </w:rPr>
        <w:t xml:space="preserve">181 887,9 </w:t>
      </w:r>
      <w:r w:rsidR="009D7B3F" w:rsidRPr="00721C16">
        <w:rPr>
          <w:sz w:val="24"/>
          <w:szCs w:val="24"/>
        </w:rPr>
        <w:t xml:space="preserve">тыс. рублей. </w:t>
      </w:r>
    </w:p>
    <w:p w:rsidR="0008557F" w:rsidRPr="00C11421" w:rsidRDefault="00F73A6B" w:rsidP="00284468">
      <w:pPr>
        <w:pStyle w:val="25"/>
        <w:spacing w:after="0" w:line="240" w:lineRule="auto"/>
        <w:ind w:left="0" w:firstLine="708"/>
        <w:jc w:val="both"/>
        <w:rPr>
          <w:sz w:val="24"/>
          <w:szCs w:val="24"/>
          <w:highlight w:val="yellow"/>
        </w:rPr>
      </w:pPr>
      <w:r w:rsidRPr="00721C16">
        <w:rPr>
          <w:sz w:val="24"/>
          <w:szCs w:val="24"/>
        </w:rPr>
        <w:t>Бюджетом Нерюнгринского района произведен возврат ранее полученных кредитов</w:t>
      </w:r>
      <w:r w:rsidR="00A34069">
        <w:rPr>
          <w:sz w:val="24"/>
          <w:szCs w:val="24"/>
        </w:rPr>
        <w:t xml:space="preserve"> в сумме </w:t>
      </w:r>
      <w:r w:rsidR="00235570">
        <w:rPr>
          <w:sz w:val="24"/>
          <w:szCs w:val="24"/>
        </w:rPr>
        <w:t>4 989,5</w:t>
      </w:r>
      <w:r w:rsidR="008C3218">
        <w:rPr>
          <w:sz w:val="24"/>
          <w:szCs w:val="24"/>
        </w:rPr>
        <w:t xml:space="preserve"> тыс. рублей,</w:t>
      </w:r>
      <w:r w:rsidRPr="00721C16">
        <w:rPr>
          <w:sz w:val="24"/>
          <w:szCs w:val="24"/>
        </w:rPr>
        <w:t xml:space="preserve"> сумма основного долга</w:t>
      </w:r>
      <w:r w:rsidR="00F46A70">
        <w:rPr>
          <w:sz w:val="24"/>
          <w:szCs w:val="24"/>
        </w:rPr>
        <w:t xml:space="preserve"> 0</w:t>
      </w:r>
      <w:r w:rsidR="008C3218">
        <w:rPr>
          <w:sz w:val="24"/>
          <w:szCs w:val="24"/>
        </w:rPr>
        <w:t>,0</w:t>
      </w:r>
      <w:r w:rsidRPr="00721C16">
        <w:rPr>
          <w:sz w:val="24"/>
          <w:szCs w:val="24"/>
        </w:rPr>
        <w:t xml:space="preserve"> тыс. </w:t>
      </w:r>
      <w:r w:rsidR="007117B1">
        <w:rPr>
          <w:sz w:val="24"/>
          <w:szCs w:val="24"/>
        </w:rPr>
        <w:t>рублей.</w:t>
      </w:r>
    </w:p>
    <w:p w:rsidR="00831965" w:rsidRPr="00003F5C" w:rsidRDefault="00831965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C46" w:rsidRDefault="00C31F59" w:rsidP="009D0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92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0C46" w:rsidRPr="00F379F3">
        <w:rPr>
          <w:rFonts w:ascii="Times New Roman" w:hAnsi="Times New Roman" w:cs="Times New Roman"/>
          <w:b/>
          <w:sz w:val="28"/>
          <w:szCs w:val="28"/>
        </w:rPr>
        <w:t xml:space="preserve">Анализ реализации муниципальных программ муниципального образования «Нерюнгринский район» </w:t>
      </w:r>
      <w:r w:rsidR="00F379F3">
        <w:rPr>
          <w:rFonts w:ascii="Times New Roman" w:hAnsi="Times New Roman" w:cs="Times New Roman"/>
          <w:b/>
          <w:sz w:val="28"/>
          <w:szCs w:val="28"/>
        </w:rPr>
        <w:t>на 01.</w:t>
      </w:r>
      <w:r w:rsidR="007A3C31">
        <w:rPr>
          <w:rFonts w:ascii="Times New Roman" w:hAnsi="Times New Roman" w:cs="Times New Roman"/>
          <w:b/>
          <w:sz w:val="28"/>
          <w:szCs w:val="28"/>
        </w:rPr>
        <w:t>0</w:t>
      </w:r>
      <w:r w:rsidR="00853347">
        <w:rPr>
          <w:rFonts w:ascii="Times New Roman" w:hAnsi="Times New Roman" w:cs="Times New Roman"/>
          <w:b/>
          <w:sz w:val="28"/>
          <w:szCs w:val="28"/>
        </w:rPr>
        <w:t>7</w:t>
      </w:r>
      <w:r w:rsidR="00F379F3">
        <w:rPr>
          <w:rFonts w:ascii="Times New Roman" w:hAnsi="Times New Roman" w:cs="Times New Roman"/>
          <w:b/>
          <w:sz w:val="28"/>
          <w:szCs w:val="28"/>
        </w:rPr>
        <w:t>.201</w:t>
      </w:r>
      <w:r w:rsidR="007127BB">
        <w:rPr>
          <w:rFonts w:ascii="Times New Roman" w:hAnsi="Times New Roman" w:cs="Times New Roman"/>
          <w:b/>
          <w:sz w:val="28"/>
          <w:szCs w:val="28"/>
        </w:rPr>
        <w:t>9</w:t>
      </w:r>
      <w:r w:rsidR="00F379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D0C46" w:rsidRPr="00F37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1EC" w:rsidRPr="00C321EC" w:rsidRDefault="00C321EC" w:rsidP="009D0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04" w:rsidRPr="000126AB" w:rsidRDefault="00CF4F04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C5C27">
        <w:rPr>
          <w:sz w:val="24"/>
          <w:szCs w:val="24"/>
        </w:rPr>
        <w:t xml:space="preserve">В соответствии со статьей 179 БК РФ </w:t>
      </w:r>
      <w:r w:rsidR="00C850E2" w:rsidRPr="00AC5C27">
        <w:rPr>
          <w:sz w:val="24"/>
          <w:szCs w:val="24"/>
        </w:rPr>
        <w:t>за счет бюджета муниципального образования Нерюнгринского района по состоянию на 01.</w:t>
      </w:r>
      <w:r w:rsidR="007A3C31">
        <w:rPr>
          <w:sz w:val="24"/>
          <w:szCs w:val="24"/>
        </w:rPr>
        <w:t>0</w:t>
      </w:r>
      <w:r w:rsidR="00727FD8">
        <w:rPr>
          <w:sz w:val="24"/>
          <w:szCs w:val="24"/>
        </w:rPr>
        <w:t>7</w:t>
      </w:r>
      <w:r w:rsidR="00C850E2" w:rsidRPr="00AC5C27">
        <w:rPr>
          <w:sz w:val="24"/>
          <w:szCs w:val="24"/>
        </w:rPr>
        <w:t>.201</w:t>
      </w:r>
      <w:r w:rsidR="00523E21">
        <w:rPr>
          <w:sz w:val="24"/>
          <w:szCs w:val="24"/>
        </w:rPr>
        <w:t>9</w:t>
      </w:r>
      <w:r w:rsidR="00C850E2" w:rsidRPr="00AC5C27">
        <w:rPr>
          <w:sz w:val="24"/>
          <w:szCs w:val="24"/>
        </w:rPr>
        <w:t xml:space="preserve"> года </w:t>
      </w:r>
      <w:r w:rsidRPr="000126AB">
        <w:rPr>
          <w:sz w:val="24"/>
          <w:szCs w:val="24"/>
        </w:rPr>
        <w:t>финансир</w:t>
      </w:r>
      <w:r w:rsidR="00C850E2" w:rsidRPr="000126AB">
        <w:rPr>
          <w:sz w:val="24"/>
          <w:szCs w:val="24"/>
        </w:rPr>
        <w:t xml:space="preserve">уется </w:t>
      </w:r>
      <w:r w:rsidR="00BA48F5" w:rsidRPr="000126AB">
        <w:rPr>
          <w:sz w:val="24"/>
          <w:szCs w:val="24"/>
        </w:rPr>
        <w:t>1</w:t>
      </w:r>
      <w:r w:rsidR="003929ED" w:rsidRPr="000126AB">
        <w:rPr>
          <w:sz w:val="24"/>
          <w:szCs w:val="24"/>
        </w:rPr>
        <w:t>9</w:t>
      </w:r>
      <w:r w:rsidRPr="000126AB">
        <w:rPr>
          <w:sz w:val="24"/>
          <w:szCs w:val="24"/>
        </w:rPr>
        <w:t xml:space="preserve"> муниципальных программ, в том числе:</w:t>
      </w:r>
    </w:p>
    <w:p w:rsidR="00CF4F04" w:rsidRPr="00CC0A8E" w:rsidRDefault="00CF4F04" w:rsidP="00CF4F04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lastRenderedPageBreak/>
        <w:t>1.</w:t>
      </w:r>
      <w:r w:rsid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  <w:r w:rsidR="007A3C31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7161F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Обеспечение жильем молодых семей Нерюнгри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нского района на 201</w:t>
      </w:r>
      <w:r w:rsidR="007161F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7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-20</w:t>
      </w:r>
      <w:r w:rsidR="007161F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21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</w:t>
      </w:r>
      <w:r w:rsidR="007161F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»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</w:t>
      </w:r>
    </w:p>
    <w:p w:rsidR="00CF4F04" w:rsidRPr="00CC0A8E" w:rsidRDefault="00CF4F04" w:rsidP="00CF4F04">
      <w:pPr>
        <w:tabs>
          <w:tab w:val="left" w:pos="284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2. </w:t>
      </w:r>
      <w:r w:rsidR="007161F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37746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Повышение безопасности дорожного движения на межселенных автодорогах Нерюнгри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нского района на 201</w:t>
      </w:r>
      <w:r w:rsidR="0037746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7-2021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</w:t>
      </w:r>
      <w:r w:rsidR="0037746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»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</w:t>
      </w:r>
    </w:p>
    <w:p w:rsidR="00CF4F04" w:rsidRPr="00CC0A8E" w:rsidRDefault="00CF4F04" w:rsidP="00CF4F0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3. </w:t>
      </w:r>
      <w:r w:rsidR="007161F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37746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Профилактика правонарушений и укрепление правопорядка в Нерюнгрин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ском районе на 201</w:t>
      </w:r>
      <w:r w:rsidR="0037746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7 - 2021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</w:t>
      </w:r>
      <w:r w:rsidR="0037746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»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</w:t>
      </w:r>
    </w:p>
    <w:p w:rsidR="003B6CBB" w:rsidRPr="00CC0A8E" w:rsidRDefault="00CF4F04" w:rsidP="003B6CBB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4.</w:t>
      </w:r>
      <w:r w:rsidR="007161F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  <w:r w:rsidR="003B6CBB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Социально - культурная деятельность учреждений культуры Нерюнгри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нского района </w:t>
      </w:r>
      <w:r w:rsidR="003B6CBB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на 2017 - 2021 годы».</w:t>
      </w:r>
    </w:p>
    <w:p w:rsidR="003B6CBB" w:rsidRPr="00CC0A8E" w:rsidRDefault="00CF4F04" w:rsidP="003B6CBB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5. </w:t>
      </w:r>
      <w:r w:rsidR="007161F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3B6CBB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Развитие архивного дела в муниципальном образовании «Нерюнгрински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й район» на </w:t>
      </w:r>
      <w:r w:rsidR="003B6CBB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2017 - 2021 годы».</w:t>
      </w:r>
    </w:p>
    <w:p w:rsidR="000247C5" w:rsidRPr="00CC0A8E" w:rsidRDefault="00CF4F04" w:rsidP="000247C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6.</w:t>
      </w:r>
      <w:r w:rsidR="007161F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  <w:r w:rsidR="003B6CBB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Управление муниципальной собственностью муниципального образования «Нерюнгрин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ский район» на </w:t>
      </w:r>
      <w:r w:rsidR="000247C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2017 - 2021 годы».</w:t>
      </w:r>
    </w:p>
    <w:p w:rsidR="00802B52" w:rsidRPr="00CC0A8E" w:rsidRDefault="003C1BF4" w:rsidP="00802B52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7</w:t>
      </w:r>
      <w:r w:rsidR="006154B8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. </w:t>
      </w:r>
      <w:r w:rsidR="007161F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BB1663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="006154B8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Благоустройство и содержание межпоселенческих мест захоронения </w:t>
      </w:r>
      <w:r w:rsidR="00E0711D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Н</w:t>
      </w:r>
      <w:r w:rsidR="006154B8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ерюнгринского района (городское кладбище) на территории Нерюнгринского района</w:t>
      </w:r>
      <w:r w:rsidR="00E0711D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  <w:r w:rsidR="006154B8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на 2017-2021 годы».</w:t>
      </w:r>
      <w:r w:rsidR="00CF4F0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</w:p>
    <w:p w:rsidR="00AF50A4" w:rsidRPr="00CC0A8E" w:rsidRDefault="003C1BF4" w:rsidP="00AF50A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8</w:t>
      </w:r>
      <w:r w:rsidR="00CF4F0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. </w:t>
      </w:r>
      <w:r w:rsidR="007161FC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361FB3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="00CF4F0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Защита населения и территории Нерюнгринского района от чрезвычайных ситуаций природного и техногенн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ого характера на </w:t>
      </w:r>
      <w:r w:rsidR="00AF50A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2017 - 2021 годы».</w:t>
      </w:r>
    </w:p>
    <w:p w:rsidR="00230878" w:rsidRPr="00CC0A8E" w:rsidRDefault="003C1BF4" w:rsidP="00230878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9</w:t>
      </w:r>
      <w:r w:rsidR="00CF4F0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. </w:t>
      </w:r>
      <w:r w:rsidR="005C73D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230878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="00CF4F0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Развитие агропромышленного комплекса в Нерюнгр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инском районе на </w:t>
      </w:r>
      <w:r w:rsidR="00230878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2017 - 2021 годы».</w:t>
      </w:r>
    </w:p>
    <w:p w:rsidR="003E452E" w:rsidRPr="00CC0A8E" w:rsidRDefault="00CF4F04" w:rsidP="003E452E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>1</w:t>
      </w:r>
      <w:r w:rsidR="003C1BF4" w:rsidRPr="00CC0A8E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>0</w:t>
      </w:r>
      <w:r w:rsidRPr="00CC0A8E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>.</w:t>
      </w:r>
      <w:r w:rsidR="005C73D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</w:t>
      </w:r>
      <w:r w:rsidRPr="00CC0A8E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  <w:r w:rsidR="00230878" w:rsidRPr="00CC0A8E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>«Развитие</w:t>
      </w:r>
      <w:r w:rsidRPr="00CC0A8E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системы образования  Нерюнгри</w:t>
      </w:r>
      <w:r w:rsidR="000A31B5" w:rsidRPr="00CC0A8E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нского района на </w:t>
      </w:r>
      <w:r w:rsidR="003E452E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2017 - 2021 годы».</w:t>
      </w:r>
    </w:p>
    <w:p w:rsidR="003E452E" w:rsidRPr="00CC0A8E" w:rsidRDefault="00CF4F04" w:rsidP="003E452E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</w:t>
      </w:r>
      <w:r w:rsidR="003C1BF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. </w:t>
      </w:r>
      <w:r w:rsidR="005C73D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3E452E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Развитие физической культуры и спорта в муниципальном образовании </w:t>
      </w:r>
      <w:r w:rsidR="003E452E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Нерюнгр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инский район</w:t>
      </w:r>
      <w:r w:rsidR="003E452E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»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на </w:t>
      </w:r>
      <w:r w:rsidR="003E452E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2017 - 2021 годы».</w:t>
      </w:r>
    </w:p>
    <w:p w:rsidR="004B06C7" w:rsidRPr="00CC0A8E" w:rsidRDefault="00CF4F04" w:rsidP="004B06C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</w:t>
      </w:r>
      <w:r w:rsidR="003C1BF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. </w:t>
      </w:r>
      <w:r w:rsidR="005C73D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4B06C7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Развитие субъектов малого и среднего предпринимательства в муниципальном образовании «Нерюнгр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инский район» на </w:t>
      </w:r>
      <w:r w:rsidR="004B06C7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2017 - 2021 годы».</w:t>
      </w:r>
    </w:p>
    <w:p w:rsidR="00CF4F04" w:rsidRPr="00CC0A8E" w:rsidRDefault="00CF4F04" w:rsidP="004B06C7">
      <w:pPr>
        <w:tabs>
          <w:tab w:val="left" w:pos="284"/>
          <w:tab w:val="left" w:pos="567"/>
          <w:tab w:val="left" w:pos="1226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</w:t>
      </w:r>
      <w:r w:rsidR="003C1BF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3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. </w:t>
      </w:r>
      <w:r w:rsidR="005C73D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1C75E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Энергоресурсосбережение и повышение энергетической эффективности муниципального образования «Нерюнгринский район» на 2013-201</w:t>
      </w:r>
      <w:r w:rsidR="00361FB3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6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 и на 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период до 202</w:t>
      </w:r>
      <w:r w:rsidR="00E90986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года</w:t>
      </w:r>
      <w:r w:rsidR="00361FB3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»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</w:t>
      </w:r>
    </w:p>
    <w:p w:rsidR="00AF50A4" w:rsidRPr="00CC0A8E" w:rsidRDefault="00B217B9" w:rsidP="00AF50A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Fonts w:ascii="Times New Roman" w:hAnsi="Times New Roman" w:cs="Times New Roman"/>
          <w:sz w:val="24"/>
          <w:szCs w:val="24"/>
        </w:rPr>
        <w:t>1</w:t>
      </w:r>
      <w:r w:rsidR="003C1BF4" w:rsidRPr="00CC0A8E">
        <w:rPr>
          <w:rFonts w:ascii="Times New Roman" w:hAnsi="Times New Roman" w:cs="Times New Roman"/>
          <w:sz w:val="24"/>
          <w:szCs w:val="24"/>
        </w:rPr>
        <w:t>4</w:t>
      </w:r>
      <w:r w:rsidR="00CF4F04" w:rsidRPr="00CC0A8E">
        <w:rPr>
          <w:rFonts w:ascii="Times New Roman" w:hAnsi="Times New Roman" w:cs="Times New Roman"/>
          <w:sz w:val="24"/>
          <w:szCs w:val="24"/>
        </w:rPr>
        <w:t>.</w:t>
      </w:r>
      <w:r w:rsidR="005C73D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</w:t>
      </w:r>
      <w:r w:rsidR="00CF4F04" w:rsidRPr="00CC0A8E">
        <w:rPr>
          <w:rFonts w:ascii="Times New Roman" w:hAnsi="Times New Roman" w:cs="Times New Roman"/>
          <w:sz w:val="24"/>
          <w:szCs w:val="24"/>
        </w:rPr>
        <w:t xml:space="preserve"> </w:t>
      </w:r>
      <w:r w:rsidR="00AF50A4" w:rsidRPr="00CC0A8E">
        <w:rPr>
          <w:rFonts w:ascii="Times New Roman" w:hAnsi="Times New Roman" w:cs="Times New Roman"/>
          <w:sz w:val="24"/>
          <w:szCs w:val="24"/>
        </w:rPr>
        <w:t>«</w:t>
      </w:r>
      <w:r w:rsidR="00CF4F04" w:rsidRPr="00CC0A8E">
        <w:rPr>
          <w:rFonts w:ascii="Times New Roman" w:hAnsi="Times New Roman" w:cs="Times New Roman"/>
          <w:sz w:val="24"/>
          <w:szCs w:val="24"/>
        </w:rPr>
        <w:t>Профилактика экстремизма и терроризма на территории муниципального образования  «Нерюнгри</w:t>
      </w:r>
      <w:r w:rsidR="000A31B5" w:rsidRPr="00CC0A8E">
        <w:rPr>
          <w:rFonts w:ascii="Times New Roman" w:hAnsi="Times New Roman" w:cs="Times New Roman"/>
          <w:sz w:val="24"/>
          <w:szCs w:val="24"/>
        </w:rPr>
        <w:t xml:space="preserve">нский район» на  </w:t>
      </w:r>
      <w:r w:rsidR="00AF50A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2017 - 2021 годы».</w:t>
      </w:r>
    </w:p>
    <w:p w:rsidR="00512314" w:rsidRPr="00CC0A8E" w:rsidRDefault="00CF4F04" w:rsidP="00AF50A4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sz w:val="24"/>
          <w:szCs w:val="24"/>
        </w:rPr>
        <w:t>1</w:t>
      </w:r>
      <w:r w:rsidR="003C1BF4" w:rsidRPr="00CC0A8E">
        <w:rPr>
          <w:sz w:val="24"/>
          <w:szCs w:val="24"/>
        </w:rPr>
        <w:t>5</w:t>
      </w:r>
      <w:r w:rsidRPr="00CC0A8E">
        <w:rPr>
          <w:sz w:val="24"/>
          <w:szCs w:val="24"/>
        </w:rPr>
        <w:t xml:space="preserve">. </w:t>
      </w:r>
      <w:r w:rsidR="005C73D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51231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sz w:val="24"/>
          <w:szCs w:val="24"/>
        </w:rPr>
        <w:t>Развитие муниципальной службы  в муниципальном образовании «Нерюнгрин</w:t>
      </w:r>
      <w:r w:rsidR="000A31B5" w:rsidRPr="00CC0A8E">
        <w:rPr>
          <w:sz w:val="24"/>
          <w:szCs w:val="24"/>
        </w:rPr>
        <w:t xml:space="preserve">ский район» на </w:t>
      </w:r>
      <w:r w:rsidR="0051231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2017 - 2021 годы».</w:t>
      </w:r>
    </w:p>
    <w:p w:rsidR="004B06C7" w:rsidRPr="00CC0A8E" w:rsidRDefault="00CF4F04" w:rsidP="004B06C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</w:t>
      </w:r>
      <w:r w:rsidR="003C1BF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6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. </w:t>
      </w:r>
      <w:r w:rsidR="005C73D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4B06C7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Реализация отдельных направлений социальной политики в Нерюнгр</w:t>
      </w:r>
      <w:r w:rsidR="000A31B5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инском районе на </w:t>
      </w:r>
      <w:r w:rsidR="004B06C7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2017 - 2021 годы».</w:t>
      </w:r>
    </w:p>
    <w:p w:rsidR="003D700F" w:rsidRPr="00CC0A8E" w:rsidRDefault="00CF4F04" w:rsidP="003D700F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BF4"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73D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270337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</w:t>
      </w:r>
      <w:r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="003D700F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2017 - 2021 годы».</w:t>
      </w:r>
    </w:p>
    <w:p w:rsidR="003053EF" w:rsidRPr="00CC0A8E" w:rsidRDefault="00B217B9" w:rsidP="003053EF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BF4"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B50A6"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73D4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Муниципальная программа </w:t>
      </w:r>
      <w:r w:rsidR="003053EF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«Охрана окружающей среды и природных ресурсов</w:t>
      </w:r>
      <w:r w:rsidR="00EB50A6"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</w:t>
      </w:r>
      <w:r w:rsidR="003053EF"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B50A6"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053EF"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50A6"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053EF"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2017 - 2021 годы».</w:t>
      </w:r>
    </w:p>
    <w:p w:rsidR="00171961" w:rsidRPr="00CC0A8E" w:rsidRDefault="00171961" w:rsidP="003053EF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19. </w:t>
      </w:r>
      <w:r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«Обеспеч</w:t>
      </w:r>
      <w:r w:rsidR="00CC0A8E"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жильем медицинских работников </w:t>
      </w:r>
      <w:r w:rsidR="00CC0A8E"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работников сферы образования </w:t>
      </w:r>
      <w:r w:rsidRPr="00CC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Нерюнгринского района на </w:t>
      </w:r>
      <w:r w:rsidR="001D428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2019 - 2023</w:t>
      </w:r>
      <w:r w:rsidRPr="00CC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117EC9" w:rsidRDefault="00117EC9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523E21">
        <w:rPr>
          <w:sz w:val="24"/>
          <w:szCs w:val="24"/>
        </w:rPr>
        <w:t>9</w:t>
      </w:r>
      <w:r>
        <w:rPr>
          <w:sz w:val="24"/>
          <w:szCs w:val="24"/>
        </w:rPr>
        <w:t xml:space="preserve"> год на реализацию муниципальных программ муниципального образования «Нерюнгринский район» выделено </w:t>
      </w:r>
      <w:r w:rsidR="00E87CFC" w:rsidRPr="00B06F0A">
        <w:rPr>
          <w:sz w:val="24"/>
          <w:szCs w:val="24"/>
        </w:rPr>
        <w:t>4 402 781,5</w:t>
      </w:r>
      <w:r w:rsidR="005B3671">
        <w:rPr>
          <w:sz w:val="24"/>
          <w:szCs w:val="24"/>
        </w:rPr>
        <w:t xml:space="preserve"> </w:t>
      </w:r>
      <w:r w:rsidR="008A5CE7">
        <w:rPr>
          <w:sz w:val="24"/>
          <w:szCs w:val="24"/>
        </w:rPr>
        <w:t>тыс. рублей, в том числе по источникам:</w:t>
      </w:r>
    </w:p>
    <w:p w:rsidR="003C1D60" w:rsidRDefault="003C1D60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Федерального бюджета – </w:t>
      </w:r>
      <w:r w:rsidR="00E87CFC">
        <w:rPr>
          <w:sz w:val="24"/>
          <w:szCs w:val="24"/>
        </w:rPr>
        <w:t>207 010,1</w:t>
      </w:r>
      <w:r>
        <w:rPr>
          <w:sz w:val="24"/>
          <w:szCs w:val="24"/>
        </w:rPr>
        <w:t xml:space="preserve"> тыс. рублей;</w:t>
      </w:r>
    </w:p>
    <w:p w:rsidR="008A5CE7" w:rsidRPr="00AA2AD5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C40E04">
        <w:rPr>
          <w:sz w:val="24"/>
          <w:szCs w:val="24"/>
        </w:rPr>
        <w:t>1</w:t>
      </w:r>
      <w:r w:rsidR="00E87CFC">
        <w:rPr>
          <w:sz w:val="24"/>
          <w:szCs w:val="24"/>
        </w:rPr>
        <w:t> 962 764,3</w:t>
      </w:r>
      <w:r w:rsidRPr="00AA2AD5">
        <w:rPr>
          <w:sz w:val="24"/>
          <w:szCs w:val="24"/>
        </w:rPr>
        <w:t xml:space="preserve"> тыс. рублей;</w:t>
      </w:r>
    </w:p>
    <w:p w:rsidR="008A5CE7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F15F98">
        <w:rPr>
          <w:sz w:val="24"/>
          <w:szCs w:val="24"/>
        </w:rPr>
        <w:t>1</w:t>
      </w:r>
      <w:r w:rsidR="00E87CFC">
        <w:rPr>
          <w:sz w:val="24"/>
          <w:szCs w:val="24"/>
        </w:rPr>
        <w:t> 684 179,2</w:t>
      </w:r>
      <w:r w:rsidRPr="00AA2AD5">
        <w:rPr>
          <w:sz w:val="24"/>
          <w:szCs w:val="24"/>
        </w:rPr>
        <w:t xml:space="preserve"> тыс. рублей; </w:t>
      </w:r>
    </w:p>
    <w:p w:rsidR="006720AA" w:rsidRPr="00AA2AD5" w:rsidRDefault="006720AA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из бюджета поселений – 424,0 тыс. рублей;</w:t>
      </w:r>
    </w:p>
    <w:p w:rsidR="008A5CE7" w:rsidRPr="00AA2AD5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E87CFC">
        <w:rPr>
          <w:sz w:val="24"/>
          <w:szCs w:val="24"/>
        </w:rPr>
        <w:t>548 403,9</w:t>
      </w:r>
      <w:r w:rsidRPr="00AA2AD5">
        <w:rPr>
          <w:sz w:val="24"/>
          <w:szCs w:val="24"/>
        </w:rPr>
        <w:t xml:space="preserve"> тыс. рублей.</w:t>
      </w:r>
    </w:p>
    <w:p w:rsidR="00171961" w:rsidRDefault="00D90E56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</w:t>
      </w:r>
      <w:r w:rsidR="00792B15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="00792B15">
        <w:rPr>
          <w:sz w:val="24"/>
          <w:szCs w:val="24"/>
        </w:rPr>
        <w:t>.0</w:t>
      </w:r>
      <w:r w:rsidR="00171961">
        <w:rPr>
          <w:sz w:val="24"/>
          <w:szCs w:val="24"/>
        </w:rPr>
        <w:t>7</w:t>
      </w:r>
      <w:r w:rsidR="00792B15">
        <w:rPr>
          <w:sz w:val="24"/>
          <w:szCs w:val="24"/>
        </w:rPr>
        <w:t>.201</w:t>
      </w:r>
      <w:r w:rsidR="006720AA">
        <w:rPr>
          <w:sz w:val="24"/>
          <w:szCs w:val="24"/>
        </w:rPr>
        <w:t>9</w:t>
      </w:r>
      <w:r w:rsidR="00801FC5">
        <w:rPr>
          <w:sz w:val="24"/>
          <w:szCs w:val="24"/>
        </w:rPr>
        <w:t xml:space="preserve"> год</w:t>
      </w:r>
      <w:r w:rsidR="00792B15">
        <w:rPr>
          <w:sz w:val="24"/>
          <w:szCs w:val="24"/>
        </w:rPr>
        <w:t>а</w:t>
      </w:r>
      <w:r w:rsidR="00801FC5">
        <w:rPr>
          <w:sz w:val="24"/>
          <w:szCs w:val="24"/>
        </w:rPr>
        <w:t xml:space="preserve"> н</w:t>
      </w:r>
      <w:r w:rsidR="00801FC5" w:rsidRPr="00AA2AD5">
        <w:rPr>
          <w:sz w:val="24"/>
          <w:szCs w:val="24"/>
        </w:rPr>
        <w:t xml:space="preserve">а реализацию программных мероприятий </w:t>
      </w:r>
      <w:r>
        <w:rPr>
          <w:sz w:val="24"/>
          <w:szCs w:val="24"/>
        </w:rPr>
        <w:t xml:space="preserve">фактически поступило </w:t>
      </w:r>
      <w:r w:rsidR="00801FC5" w:rsidRPr="00AA2AD5">
        <w:rPr>
          <w:sz w:val="24"/>
          <w:szCs w:val="24"/>
        </w:rPr>
        <w:t>денежных сре</w:t>
      </w:r>
      <w:proofErr w:type="gramStart"/>
      <w:r w:rsidR="00801FC5" w:rsidRPr="00AA2AD5">
        <w:rPr>
          <w:sz w:val="24"/>
          <w:szCs w:val="24"/>
        </w:rPr>
        <w:t>дств в с</w:t>
      </w:r>
      <w:proofErr w:type="gramEnd"/>
      <w:r w:rsidR="00801FC5" w:rsidRPr="00AA2AD5">
        <w:rPr>
          <w:sz w:val="24"/>
          <w:szCs w:val="24"/>
        </w:rPr>
        <w:t xml:space="preserve">умме </w:t>
      </w:r>
      <w:r w:rsidR="00F96FC4" w:rsidRPr="00B06F0A">
        <w:rPr>
          <w:sz w:val="24"/>
          <w:szCs w:val="24"/>
        </w:rPr>
        <w:t>2 113 924,8</w:t>
      </w:r>
      <w:r w:rsidR="00801FC5" w:rsidRPr="00AA2AD5">
        <w:rPr>
          <w:sz w:val="24"/>
          <w:szCs w:val="24"/>
        </w:rPr>
        <w:t xml:space="preserve"> тыс. рублей</w:t>
      </w:r>
      <w:r w:rsidR="00714FB3">
        <w:rPr>
          <w:sz w:val="24"/>
          <w:szCs w:val="24"/>
        </w:rPr>
        <w:t>, в том числе по источникам:</w:t>
      </w:r>
    </w:p>
    <w:p w:rsidR="00714FB3" w:rsidRDefault="00171961" w:rsidP="0017196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из Федерального бюджета – 3 424,5 тыс. рублей;</w:t>
      </w:r>
      <w:r w:rsidR="00801FC5" w:rsidRPr="00AA2AD5">
        <w:rPr>
          <w:sz w:val="24"/>
          <w:szCs w:val="24"/>
        </w:rPr>
        <w:t xml:space="preserve"> </w:t>
      </w:r>
    </w:p>
    <w:p w:rsidR="00714FB3" w:rsidRDefault="00714FB3" w:rsidP="00714FB3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lastRenderedPageBreak/>
        <w:t xml:space="preserve">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171961">
        <w:rPr>
          <w:sz w:val="24"/>
          <w:szCs w:val="24"/>
        </w:rPr>
        <w:t>1</w:t>
      </w:r>
      <w:r w:rsidR="00F96FC4">
        <w:rPr>
          <w:sz w:val="24"/>
          <w:szCs w:val="24"/>
        </w:rPr>
        <w:t> 156 922,3</w:t>
      </w:r>
      <w:r w:rsidRPr="00AA2AD5">
        <w:rPr>
          <w:sz w:val="24"/>
          <w:szCs w:val="24"/>
        </w:rPr>
        <w:t xml:space="preserve"> тыс. рублей;</w:t>
      </w:r>
    </w:p>
    <w:p w:rsidR="00714FB3" w:rsidRDefault="00714FB3" w:rsidP="00714FB3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="00F96FC4">
        <w:rPr>
          <w:sz w:val="24"/>
          <w:szCs w:val="24"/>
        </w:rPr>
        <w:t>779 865,9</w:t>
      </w:r>
      <w:r w:rsidRPr="00AA2AD5">
        <w:rPr>
          <w:sz w:val="24"/>
          <w:szCs w:val="24"/>
        </w:rPr>
        <w:t xml:space="preserve"> тыс. рублей; </w:t>
      </w:r>
    </w:p>
    <w:p w:rsidR="00B6300E" w:rsidRPr="00AA2AD5" w:rsidRDefault="00B6300E" w:rsidP="00B6300E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из бюджета поселений – 489,7 тыс. рублей;</w:t>
      </w:r>
    </w:p>
    <w:p w:rsidR="00714FB3" w:rsidRPr="00AA2AD5" w:rsidRDefault="00B6300E" w:rsidP="00714FB3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14FB3" w:rsidRPr="00AA2AD5">
        <w:rPr>
          <w:sz w:val="24"/>
          <w:szCs w:val="24"/>
        </w:rPr>
        <w:t xml:space="preserve">з внебюджетных источников </w:t>
      </w:r>
      <w:r w:rsidR="00714FB3">
        <w:rPr>
          <w:sz w:val="24"/>
          <w:szCs w:val="24"/>
        </w:rPr>
        <w:t>–</w:t>
      </w:r>
      <w:r w:rsidR="00714FB3" w:rsidRPr="00AA2AD5">
        <w:rPr>
          <w:sz w:val="24"/>
          <w:szCs w:val="24"/>
        </w:rPr>
        <w:t xml:space="preserve"> </w:t>
      </w:r>
      <w:r w:rsidR="00F96FC4">
        <w:rPr>
          <w:sz w:val="24"/>
          <w:szCs w:val="24"/>
        </w:rPr>
        <w:t>173 222,4</w:t>
      </w:r>
      <w:r w:rsidR="00714FB3" w:rsidRPr="00AA2AD5">
        <w:rPr>
          <w:sz w:val="24"/>
          <w:szCs w:val="24"/>
        </w:rPr>
        <w:t xml:space="preserve"> тыс. рублей.</w:t>
      </w:r>
    </w:p>
    <w:p w:rsidR="00801FC5" w:rsidRPr="00AA2AD5" w:rsidRDefault="00801FC5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на 01.</w:t>
      </w:r>
      <w:r w:rsidR="00DA67D4">
        <w:rPr>
          <w:sz w:val="24"/>
          <w:szCs w:val="24"/>
        </w:rPr>
        <w:t>0</w:t>
      </w:r>
      <w:r w:rsidR="00F96FC4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604F9D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="00E4265A">
        <w:rPr>
          <w:sz w:val="24"/>
          <w:szCs w:val="24"/>
        </w:rPr>
        <w:t>использовано</w:t>
      </w:r>
      <w:r w:rsidRPr="00AA2AD5">
        <w:rPr>
          <w:sz w:val="24"/>
          <w:szCs w:val="24"/>
        </w:rPr>
        <w:t xml:space="preserve"> денежных сре</w:t>
      </w:r>
      <w:proofErr w:type="gramStart"/>
      <w:r w:rsidRPr="00AA2AD5">
        <w:rPr>
          <w:sz w:val="24"/>
          <w:szCs w:val="24"/>
        </w:rPr>
        <w:t>дств в с</w:t>
      </w:r>
      <w:proofErr w:type="gramEnd"/>
      <w:r w:rsidRPr="00AA2AD5">
        <w:rPr>
          <w:sz w:val="24"/>
          <w:szCs w:val="24"/>
        </w:rPr>
        <w:t xml:space="preserve">умме </w:t>
      </w:r>
      <w:r w:rsidR="00F96FC4" w:rsidRPr="00B06F0A">
        <w:rPr>
          <w:sz w:val="24"/>
          <w:szCs w:val="24"/>
        </w:rPr>
        <w:t>1 973 088,1</w:t>
      </w:r>
      <w:r w:rsidRPr="00AA2AD5">
        <w:rPr>
          <w:sz w:val="24"/>
          <w:szCs w:val="24"/>
        </w:rPr>
        <w:t xml:space="preserve"> тыс. рублей, в том числе по источникам:</w:t>
      </w:r>
    </w:p>
    <w:p w:rsidR="00F96FC4" w:rsidRDefault="00F96FC4" w:rsidP="00F96FC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из Федерального бюджета – 3 424,5 тыс. рублей;</w:t>
      </w:r>
      <w:r w:rsidRPr="00AA2AD5">
        <w:rPr>
          <w:sz w:val="24"/>
          <w:szCs w:val="24"/>
        </w:rPr>
        <w:t xml:space="preserve"> </w:t>
      </w:r>
    </w:p>
    <w:p w:rsidR="00F96FC4" w:rsidRDefault="00F96FC4" w:rsidP="00F96FC4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1 041 895,4</w:t>
      </w:r>
      <w:r w:rsidRPr="00AA2AD5">
        <w:rPr>
          <w:sz w:val="24"/>
          <w:szCs w:val="24"/>
        </w:rPr>
        <w:t xml:space="preserve"> тыс. рублей;</w:t>
      </w:r>
    </w:p>
    <w:p w:rsidR="00F96FC4" w:rsidRDefault="00F96FC4" w:rsidP="00F96FC4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–757 834,8</w:t>
      </w:r>
      <w:r w:rsidRPr="00AA2AD5">
        <w:rPr>
          <w:sz w:val="24"/>
          <w:szCs w:val="24"/>
        </w:rPr>
        <w:t xml:space="preserve"> тыс. рублей; </w:t>
      </w:r>
    </w:p>
    <w:p w:rsidR="00B6300E" w:rsidRPr="00B6300E" w:rsidRDefault="00B6300E" w:rsidP="00B6300E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из бюджета поселений – 489,7 тыс. рублей;</w:t>
      </w:r>
    </w:p>
    <w:p w:rsidR="00F96FC4" w:rsidRPr="00AA2AD5" w:rsidRDefault="00F96FC4" w:rsidP="00F96FC4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169 443,7</w:t>
      </w:r>
      <w:r w:rsidRPr="00AA2AD5">
        <w:rPr>
          <w:sz w:val="24"/>
          <w:szCs w:val="24"/>
        </w:rPr>
        <w:t xml:space="preserve"> тыс. рублей.</w:t>
      </w:r>
    </w:p>
    <w:p w:rsidR="00C321EC" w:rsidRDefault="00C321EC" w:rsidP="00C321EC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2E299D" w:rsidRPr="00FE2EA2" w:rsidRDefault="00CF4F04" w:rsidP="002E299D">
      <w:pPr>
        <w:spacing w:after="0" w:line="240" w:lineRule="auto"/>
        <w:ind w:firstLine="709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1. </w:t>
      </w:r>
      <w:r w:rsidR="002E299D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«Обеспечение жильем молодых семей Нерюнгринского района на 2017-2021 годы»</w:t>
      </w:r>
    </w:p>
    <w:p w:rsidR="00CF4F04" w:rsidRPr="003B4626" w:rsidRDefault="00CF4F04" w:rsidP="002E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26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1B4818">
        <w:rPr>
          <w:rFonts w:ascii="Times New Roman" w:hAnsi="Times New Roman" w:cs="Times New Roman"/>
          <w:sz w:val="24"/>
          <w:szCs w:val="24"/>
        </w:rPr>
        <w:t>14</w:t>
      </w:r>
      <w:r w:rsidRPr="003B4626">
        <w:rPr>
          <w:rFonts w:ascii="Times New Roman" w:hAnsi="Times New Roman" w:cs="Times New Roman"/>
          <w:sz w:val="24"/>
          <w:szCs w:val="24"/>
        </w:rPr>
        <w:t>.0</w:t>
      </w:r>
      <w:r w:rsidR="001B4818">
        <w:rPr>
          <w:rFonts w:ascii="Times New Roman" w:hAnsi="Times New Roman" w:cs="Times New Roman"/>
          <w:sz w:val="24"/>
          <w:szCs w:val="24"/>
        </w:rPr>
        <w:t>9</w:t>
      </w:r>
      <w:r w:rsidRPr="003B4626">
        <w:rPr>
          <w:rFonts w:ascii="Times New Roman" w:hAnsi="Times New Roman" w:cs="Times New Roman"/>
          <w:sz w:val="24"/>
          <w:szCs w:val="24"/>
        </w:rPr>
        <w:t>.201</w:t>
      </w:r>
      <w:r w:rsidR="001B4818">
        <w:rPr>
          <w:rFonts w:ascii="Times New Roman" w:hAnsi="Times New Roman" w:cs="Times New Roman"/>
          <w:sz w:val="24"/>
          <w:szCs w:val="24"/>
        </w:rPr>
        <w:t xml:space="preserve">6 № </w:t>
      </w:r>
      <w:r w:rsidR="00043F3E">
        <w:rPr>
          <w:rFonts w:ascii="Times New Roman" w:hAnsi="Times New Roman" w:cs="Times New Roman"/>
          <w:sz w:val="24"/>
          <w:szCs w:val="24"/>
        </w:rPr>
        <w:t>1121</w:t>
      </w:r>
      <w:r w:rsidRPr="003B4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F04" w:rsidRDefault="00CF4F04" w:rsidP="002E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26">
        <w:rPr>
          <w:rFonts w:ascii="Times New Roman" w:hAnsi="Times New Roman" w:cs="Times New Roman"/>
          <w:sz w:val="24"/>
          <w:szCs w:val="24"/>
        </w:rPr>
        <w:t>Цель программы:</w:t>
      </w:r>
      <w:r w:rsidR="00043F3E">
        <w:rPr>
          <w:rFonts w:ascii="Times New Roman" w:hAnsi="Times New Roman" w:cs="Times New Roman"/>
          <w:sz w:val="24"/>
          <w:szCs w:val="24"/>
        </w:rPr>
        <w:t xml:space="preserve"> предоставление м</w:t>
      </w:r>
      <w:r w:rsidRPr="003B4626">
        <w:rPr>
          <w:rFonts w:ascii="Times New Roman" w:hAnsi="Times New Roman" w:cs="Times New Roman"/>
          <w:sz w:val="24"/>
          <w:szCs w:val="24"/>
        </w:rPr>
        <w:t>униципальн</w:t>
      </w:r>
      <w:r w:rsidR="00043F3E">
        <w:rPr>
          <w:rFonts w:ascii="Times New Roman" w:hAnsi="Times New Roman" w:cs="Times New Roman"/>
          <w:sz w:val="24"/>
          <w:szCs w:val="24"/>
        </w:rPr>
        <w:t>ой</w:t>
      </w:r>
      <w:r w:rsidRPr="003B4626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043F3E">
        <w:rPr>
          <w:rFonts w:ascii="Times New Roman" w:hAnsi="Times New Roman" w:cs="Times New Roman"/>
          <w:sz w:val="24"/>
          <w:szCs w:val="24"/>
        </w:rPr>
        <w:t>и</w:t>
      </w:r>
      <w:r w:rsidRPr="003B4626">
        <w:rPr>
          <w:rFonts w:ascii="Times New Roman" w:hAnsi="Times New Roman" w:cs="Times New Roman"/>
          <w:sz w:val="24"/>
          <w:szCs w:val="24"/>
        </w:rPr>
        <w:t xml:space="preserve"> в решении жилищной проблемы молоды</w:t>
      </w:r>
      <w:r w:rsidR="00043F3E">
        <w:rPr>
          <w:rFonts w:ascii="Times New Roman" w:hAnsi="Times New Roman" w:cs="Times New Roman"/>
          <w:sz w:val="24"/>
          <w:szCs w:val="24"/>
        </w:rPr>
        <w:t>м семьям</w:t>
      </w:r>
      <w:r w:rsidRPr="003B4626">
        <w:rPr>
          <w:rFonts w:ascii="Times New Roman" w:hAnsi="Times New Roman" w:cs="Times New Roman"/>
          <w:sz w:val="24"/>
          <w:szCs w:val="24"/>
        </w:rPr>
        <w:t>, признанны</w:t>
      </w:r>
      <w:r w:rsidR="00C45C22">
        <w:rPr>
          <w:rFonts w:ascii="Times New Roman" w:hAnsi="Times New Roman" w:cs="Times New Roman"/>
          <w:sz w:val="24"/>
          <w:szCs w:val="24"/>
        </w:rPr>
        <w:t>м</w:t>
      </w:r>
      <w:r w:rsidRPr="003B4626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C45C22">
        <w:rPr>
          <w:rFonts w:ascii="Times New Roman" w:hAnsi="Times New Roman" w:cs="Times New Roman"/>
          <w:sz w:val="24"/>
          <w:szCs w:val="24"/>
        </w:rPr>
        <w:t>,</w:t>
      </w:r>
      <w:r w:rsidRPr="003B4626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условий.</w:t>
      </w:r>
    </w:p>
    <w:p w:rsidR="00C45C22" w:rsidRPr="003B4626" w:rsidRDefault="00C45C22" w:rsidP="002E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предоставление молодым семьям социальных выплат </w:t>
      </w:r>
      <w:r w:rsidR="001D1D8B">
        <w:rPr>
          <w:rFonts w:ascii="Times New Roman" w:hAnsi="Times New Roman" w:cs="Times New Roman"/>
          <w:sz w:val="24"/>
          <w:szCs w:val="24"/>
        </w:rPr>
        <w:t xml:space="preserve">на приобретение жилого помещения или строительство жилого дома; создание условий для </w:t>
      </w:r>
      <w:r w:rsidR="00496E8B">
        <w:rPr>
          <w:rFonts w:ascii="Times New Roman" w:hAnsi="Times New Roman" w:cs="Times New Roman"/>
          <w:sz w:val="24"/>
          <w:szCs w:val="24"/>
        </w:rPr>
        <w:t>привлечения молодыми семьями собственных средств</w:t>
      </w:r>
      <w:r w:rsidR="00703DD7">
        <w:rPr>
          <w:rFonts w:ascii="Times New Roman" w:hAnsi="Times New Roman" w:cs="Times New Roman"/>
          <w:sz w:val="24"/>
          <w:szCs w:val="24"/>
        </w:rPr>
        <w:t>, дополнительных финансовых средств</w:t>
      </w:r>
      <w:r w:rsidR="00F61582">
        <w:rPr>
          <w:rFonts w:ascii="Times New Roman" w:hAnsi="Times New Roman" w:cs="Times New Roman"/>
          <w:sz w:val="24"/>
          <w:szCs w:val="24"/>
        </w:rPr>
        <w:t>,</w:t>
      </w:r>
      <w:r w:rsidR="00703DD7">
        <w:rPr>
          <w:rFonts w:ascii="Times New Roman" w:hAnsi="Times New Roman" w:cs="Times New Roman"/>
          <w:sz w:val="24"/>
          <w:szCs w:val="24"/>
        </w:rPr>
        <w:t xml:space="preserve"> кредитных и других организаций, предоставляющих кредиты и займы для </w:t>
      </w:r>
      <w:r w:rsidR="00310D27">
        <w:rPr>
          <w:rFonts w:ascii="Times New Roman" w:hAnsi="Times New Roman" w:cs="Times New Roman"/>
          <w:sz w:val="24"/>
          <w:szCs w:val="24"/>
        </w:rPr>
        <w:t>приобретения жилья или строительство индивидуального жилого дома, в том числе ипотечные жилищные кредиты.</w:t>
      </w:r>
    </w:p>
    <w:p w:rsidR="00684070" w:rsidRDefault="00531840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B2535" w:rsidRPr="00651B3A">
        <w:rPr>
          <w:sz w:val="24"/>
          <w:szCs w:val="24"/>
        </w:rPr>
        <w:t>а 201</w:t>
      </w:r>
      <w:r w:rsidR="00F61582">
        <w:rPr>
          <w:sz w:val="24"/>
          <w:szCs w:val="24"/>
        </w:rPr>
        <w:t>9</w:t>
      </w:r>
      <w:r w:rsidR="00CF4F04" w:rsidRPr="00651B3A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на реализацию мероприятий муниципальной программы </w:t>
      </w:r>
      <w:r w:rsidR="00CF4F04" w:rsidRPr="00651B3A">
        <w:rPr>
          <w:sz w:val="24"/>
          <w:szCs w:val="24"/>
        </w:rPr>
        <w:t xml:space="preserve">запланировано финансирование в сумме </w:t>
      </w:r>
      <w:r w:rsidR="00D71D4B">
        <w:rPr>
          <w:sz w:val="24"/>
          <w:szCs w:val="24"/>
        </w:rPr>
        <w:t>8 818,4</w:t>
      </w:r>
      <w:r w:rsidR="00CF4F04" w:rsidRPr="003B4626">
        <w:rPr>
          <w:sz w:val="24"/>
          <w:szCs w:val="24"/>
        </w:rPr>
        <w:t xml:space="preserve"> тыс. рублей, в том числе</w:t>
      </w:r>
      <w:r w:rsidR="00684070">
        <w:rPr>
          <w:sz w:val="24"/>
          <w:szCs w:val="24"/>
        </w:rPr>
        <w:t>:</w:t>
      </w:r>
    </w:p>
    <w:p w:rsidR="00A230C7" w:rsidRDefault="00A230C7" w:rsidP="00A230C7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71D4B">
        <w:rPr>
          <w:sz w:val="24"/>
          <w:szCs w:val="24"/>
        </w:rPr>
        <w:t xml:space="preserve"> из </w:t>
      </w:r>
      <w:r>
        <w:rPr>
          <w:sz w:val="24"/>
          <w:szCs w:val="24"/>
        </w:rPr>
        <w:t>Федерального бюджета – 3</w:t>
      </w:r>
      <w:r w:rsidR="000D70A9">
        <w:rPr>
          <w:sz w:val="24"/>
          <w:szCs w:val="24"/>
        </w:rPr>
        <w:t> 424,5</w:t>
      </w:r>
      <w:r>
        <w:rPr>
          <w:sz w:val="24"/>
          <w:szCs w:val="24"/>
        </w:rPr>
        <w:t xml:space="preserve"> тыс. рублей;</w:t>
      </w:r>
    </w:p>
    <w:p w:rsidR="00A03995" w:rsidRDefault="00A03995" w:rsidP="00A230C7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из Республиканского бюджета – 297,8 тыс. рублей;</w:t>
      </w:r>
    </w:p>
    <w:p w:rsidR="00CF4F04" w:rsidRDefault="00684070" w:rsidP="0068407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4F04" w:rsidRPr="003B4626">
        <w:rPr>
          <w:sz w:val="24"/>
          <w:szCs w:val="24"/>
        </w:rPr>
        <w:t>из бюджета Нерюнгринского района</w:t>
      </w:r>
      <w:r w:rsidR="009C253F">
        <w:rPr>
          <w:sz w:val="24"/>
          <w:szCs w:val="24"/>
        </w:rPr>
        <w:t xml:space="preserve"> -</w:t>
      </w:r>
      <w:r w:rsidR="00CF4F04" w:rsidRPr="003B4626">
        <w:rPr>
          <w:sz w:val="24"/>
          <w:szCs w:val="24"/>
        </w:rPr>
        <w:t xml:space="preserve">  </w:t>
      </w:r>
      <w:r w:rsidR="000D70A9">
        <w:rPr>
          <w:sz w:val="24"/>
          <w:szCs w:val="24"/>
        </w:rPr>
        <w:t>3 328,1</w:t>
      </w:r>
      <w:r w:rsidR="009C253F">
        <w:rPr>
          <w:sz w:val="24"/>
          <w:szCs w:val="24"/>
        </w:rPr>
        <w:t xml:space="preserve"> тыс. рублей;</w:t>
      </w:r>
    </w:p>
    <w:p w:rsidR="009C253F" w:rsidRDefault="009C253F" w:rsidP="0068407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2AD5">
        <w:rPr>
          <w:sz w:val="24"/>
          <w:szCs w:val="24"/>
        </w:rPr>
        <w:t>из внебюджетных источников</w:t>
      </w:r>
      <w:r>
        <w:rPr>
          <w:sz w:val="24"/>
          <w:szCs w:val="24"/>
        </w:rPr>
        <w:t xml:space="preserve"> </w:t>
      </w:r>
      <w:r w:rsidR="00EA556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26143">
        <w:rPr>
          <w:sz w:val="24"/>
          <w:szCs w:val="24"/>
        </w:rPr>
        <w:t>1 </w:t>
      </w:r>
      <w:r w:rsidR="00816044">
        <w:rPr>
          <w:sz w:val="24"/>
          <w:szCs w:val="24"/>
        </w:rPr>
        <w:t>7</w:t>
      </w:r>
      <w:r w:rsidR="00A230C7">
        <w:rPr>
          <w:sz w:val="24"/>
          <w:szCs w:val="24"/>
        </w:rPr>
        <w:t>68</w:t>
      </w:r>
      <w:r w:rsidR="00E26143">
        <w:rPr>
          <w:sz w:val="24"/>
          <w:szCs w:val="24"/>
        </w:rPr>
        <w:t>,0 тыс. рублей.</w:t>
      </w:r>
    </w:p>
    <w:p w:rsidR="00D71D4B" w:rsidRDefault="00D71D4B" w:rsidP="00D71D4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1A234B">
        <w:rPr>
          <w:sz w:val="24"/>
          <w:szCs w:val="24"/>
        </w:rPr>
        <w:t>По состоянию на 01.0</w:t>
      </w:r>
      <w:r>
        <w:rPr>
          <w:sz w:val="24"/>
          <w:szCs w:val="24"/>
        </w:rPr>
        <w:t>7</w:t>
      </w:r>
      <w:r w:rsidRPr="001A234B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A234B">
        <w:rPr>
          <w:sz w:val="24"/>
          <w:szCs w:val="24"/>
        </w:rPr>
        <w:t xml:space="preserve"> года фактически поступило</w:t>
      </w:r>
      <w:r w:rsidRPr="0017566B">
        <w:rPr>
          <w:sz w:val="24"/>
          <w:szCs w:val="24"/>
        </w:rPr>
        <w:t xml:space="preserve"> денежных сре</w:t>
      </w:r>
      <w:proofErr w:type="gramStart"/>
      <w:r w:rsidRPr="0017566B">
        <w:rPr>
          <w:sz w:val="24"/>
          <w:szCs w:val="24"/>
        </w:rPr>
        <w:t>дств в с</w:t>
      </w:r>
      <w:proofErr w:type="gramEnd"/>
      <w:r w:rsidRPr="0017566B">
        <w:rPr>
          <w:sz w:val="24"/>
          <w:szCs w:val="24"/>
        </w:rPr>
        <w:t xml:space="preserve">умме </w:t>
      </w:r>
      <w:r w:rsidR="003F23CF">
        <w:rPr>
          <w:sz w:val="24"/>
          <w:szCs w:val="24"/>
        </w:rPr>
        <w:t>7 031,7</w:t>
      </w:r>
      <w:r w:rsidRPr="0017566B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</w:t>
      </w:r>
      <w:r w:rsidRPr="006F3660">
        <w:rPr>
          <w:sz w:val="24"/>
          <w:szCs w:val="24"/>
        </w:rPr>
        <w:t xml:space="preserve"> при реализации программных мероприятий освоены денежные средства в размере </w:t>
      </w:r>
      <w:r w:rsidR="003F23CF">
        <w:rPr>
          <w:sz w:val="24"/>
          <w:szCs w:val="24"/>
        </w:rPr>
        <w:t>7 031,7</w:t>
      </w:r>
      <w:r w:rsidRPr="006F3660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или </w:t>
      </w:r>
      <w:r w:rsidR="003F23CF">
        <w:rPr>
          <w:sz w:val="24"/>
          <w:szCs w:val="24"/>
        </w:rPr>
        <w:t>79,7</w:t>
      </w:r>
      <w:r>
        <w:rPr>
          <w:sz w:val="24"/>
          <w:szCs w:val="24"/>
        </w:rPr>
        <w:t>%</w:t>
      </w:r>
      <w:r w:rsidR="003F23CF">
        <w:rPr>
          <w:sz w:val="24"/>
          <w:szCs w:val="24"/>
        </w:rPr>
        <w:t xml:space="preserve"> от запланированного финансирования на 2019 год.</w:t>
      </w:r>
    </w:p>
    <w:p w:rsidR="00C93D23" w:rsidRPr="00434E77" w:rsidRDefault="00C93D23" w:rsidP="00C93D23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979">
        <w:rPr>
          <w:rFonts w:ascii="Times New Roman" w:hAnsi="Times New Roman" w:cs="Times New Roman"/>
          <w:sz w:val="24"/>
          <w:szCs w:val="24"/>
        </w:rPr>
        <w:t xml:space="preserve">Следует отметить, лимит (утвержденные плановые годовые назначения) на реализацию муниципальной программы </w:t>
      </w:r>
      <w:r w:rsidR="004A370F" w:rsidRPr="00463979">
        <w:rPr>
          <w:rFonts w:ascii="Times New Roman" w:hAnsi="Times New Roman" w:cs="Times New Roman"/>
          <w:sz w:val="24"/>
          <w:szCs w:val="24"/>
        </w:rPr>
        <w:t>из местного бюджета</w:t>
      </w:r>
      <w:r w:rsidR="004A370F" w:rsidRPr="004639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3979">
        <w:rPr>
          <w:rFonts w:ascii="Times New Roman" w:hAnsi="Times New Roman" w:cs="Times New Roman"/>
          <w:sz w:val="24"/>
          <w:szCs w:val="24"/>
        </w:rPr>
        <w:t>на отчетный год,</w:t>
      </w:r>
      <w:r w:rsidR="00583D5C" w:rsidRPr="00463979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 w:rsidR="00B40C40" w:rsidRPr="00463979">
        <w:rPr>
          <w:rFonts w:ascii="Times New Roman" w:hAnsi="Times New Roman" w:cs="Times New Roman"/>
          <w:sz w:val="24"/>
          <w:szCs w:val="24"/>
        </w:rPr>
        <w:t>в постановлении</w:t>
      </w:r>
      <w:r w:rsidR="00583D5C" w:rsidRPr="00463979">
        <w:rPr>
          <w:rFonts w:ascii="Times New Roman" w:hAnsi="Times New Roman" w:cs="Times New Roman"/>
          <w:sz w:val="24"/>
          <w:szCs w:val="24"/>
        </w:rPr>
        <w:t xml:space="preserve"> Нерюнгринской районной администрации от 02.08.2019 № 1250 «О внесении изменений в муниципальную программу «Обеспечение жильем молодых семей Нерюнгринского района на 2017-2021 годы», утвержденную постановлением Нерюнгринской районной администрации от 14.09.2016</w:t>
      </w:r>
      <w:r w:rsidR="00487437" w:rsidRPr="00463979">
        <w:rPr>
          <w:rFonts w:ascii="Times New Roman" w:hAnsi="Times New Roman" w:cs="Times New Roman"/>
          <w:sz w:val="24"/>
          <w:szCs w:val="24"/>
        </w:rPr>
        <w:t xml:space="preserve"> № 1121»,</w:t>
      </w:r>
      <w:r w:rsidR="00583D5C" w:rsidRPr="00463979">
        <w:rPr>
          <w:rFonts w:ascii="Times New Roman" w:hAnsi="Times New Roman" w:cs="Times New Roman"/>
          <w:sz w:val="24"/>
          <w:szCs w:val="24"/>
        </w:rPr>
        <w:t xml:space="preserve"> </w:t>
      </w:r>
      <w:r w:rsidRPr="00463979">
        <w:rPr>
          <w:rFonts w:ascii="Times New Roman" w:hAnsi="Times New Roman" w:cs="Times New Roman"/>
          <w:sz w:val="24"/>
          <w:szCs w:val="24"/>
        </w:rPr>
        <w:t xml:space="preserve">не соответствует показателям </w:t>
      </w:r>
      <w:r w:rsidR="00583D5C" w:rsidRPr="00463979">
        <w:rPr>
          <w:rFonts w:ascii="Times New Roman" w:hAnsi="Times New Roman" w:cs="Times New Roman"/>
          <w:sz w:val="24"/>
          <w:szCs w:val="24"/>
        </w:rPr>
        <w:t>Решения 8-й сессии Нерюнгринского</w:t>
      </w:r>
      <w:r w:rsidR="00583D5C" w:rsidRPr="000550AF">
        <w:rPr>
          <w:rFonts w:ascii="Times New Roman" w:hAnsi="Times New Roman" w:cs="Times New Roman"/>
          <w:sz w:val="24"/>
          <w:szCs w:val="24"/>
        </w:rPr>
        <w:t xml:space="preserve"> районного Совета депутатов </w:t>
      </w:r>
      <w:r w:rsidR="00583D5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83D5C">
        <w:rPr>
          <w:rFonts w:ascii="Times New Roman" w:hAnsi="Times New Roman" w:cs="Times New Roman"/>
          <w:sz w:val="24"/>
          <w:szCs w:val="24"/>
        </w:rPr>
        <w:t xml:space="preserve"> 19.06.2019 № 2-8 «О внесении изменений в решение Нерюнгринского районного Совета депутатов от 20.12.2018 года № 4-4 «О бюджете Нерюнгринского района на 2019 год и на плановый период 2020 и 2021 годов»</w:t>
      </w:r>
      <w:r w:rsidR="00583D5C" w:rsidRPr="000550A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</w:t>
      </w:r>
      <w:r w:rsidR="00583D5C">
        <w:rPr>
          <w:rFonts w:ascii="Times New Roman" w:hAnsi="Times New Roman" w:cs="Times New Roman"/>
          <w:sz w:val="24"/>
          <w:szCs w:val="24"/>
        </w:rPr>
        <w:t>.</w:t>
      </w:r>
      <w:r w:rsidR="00463979">
        <w:rPr>
          <w:rFonts w:ascii="Times New Roman" w:hAnsi="Times New Roman" w:cs="Times New Roman"/>
          <w:sz w:val="24"/>
          <w:szCs w:val="24"/>
        </w:rPr>
        <w:t xml:space="preserve"> Разница составила 0,1 тыс. рублей.</w:t>
      </w:r>
    </w:p>
    <w:p w:rsidR="002043E0" w:rsidRPr="003E58D3" w:rsidRDefault="002043E0" w:rsidP="00EA556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E4062C" w:rsidRDefault="00E4062C" w:rsidP="00CF3291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  <w:r w:rsidR="00B579A0">
        <w:rPr>
          <w:sz w:val="24"/>
          <w:szCs w:val="24"/>
        </w:rPr>
        <w:t>об исполнении</w:t>
      </w:r>
      <w:r>
        <w:rPr>
          <w:sz w:val="24"/>
          <w:szCs w:val="24"/>
        </w:rPr>
        <w:t xml:space="preserve"> целевых индикаторов муниципальной программы представлены в таблице:</w:t>
      </w:r>
    </w:p>
    <w:tbl>
      <w:tblPr>
        <w:tblStyle w:val="a9"/>
        <w:tblW w:w="9981" w:type="dxa"/>
        <w:tblLook w:val="04A0" w:firstRow="1" w:lastRow="0" w:firstColumn="1" w:lastColumn="0" w:noHBand="0" w:noVBand="1"/>
      </w:tblPr>
      <w:tblGrid>
        <w:gridCol w:w="531"/>
        <w:gridCol w:w="5230"/>
        <w:gridCol w:w="1360"/>
        <w:gridCol w:w="1329"/>
        <w:gridCol w:w="1531"/>
      </w:tblGrid>
      <w:tr w:rsidR="00503E0C" w:rsidTr="00503E0C">
        <w:tc>
          <w:tcPr>
            <w:tcW w:w="392" w:type="dxa"/>
            <w:vAlign w:val="center"/>
          </w:tcPr>
          <w:p w:rsidR="00503E0C" w:rsidRPr="008B2500" w:rsidRDefault="00503E0C" w:rsidP="00503E0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361" w:type="dxa"/>
            <w:vAlign w:val="center"/>
          </w:tcPr>
          <w:p w:rsidR="00503E0C" w:rsidRPr="008B2500" w:rsidRDefault="00503E0C" w:rsidP="00030AA3">
            <w:pPr>
              <w:pStyle w:val="3"/>
              <w:spacing w:before="0" w:line="240" w:lineRule="auto"/>
              <w:rPr>
                <w:b/>
              </w:rPr>
            </w:pPr>
            <w:r w:rsidRPr="008B2500">
              <w:rPr>
                <w:b/>
                <w:sz w:val="22"/>
                <w:szCs w:val="22"/>
              </w:rPr>
              <w:t>Показатель, индикатор</w:t>
            </w:r>
          </w:p>
        </w:tc>
        <w:tc>
          <w:tcPr>
            <w:tcW w:w="1363" w:type="dxa"/>
            <w:vAlign w:val="center"/>
          </w:tcPr>
          <w:p w:rsidR="00503E0C" w:rsidRPr="008B2500" w:rsidRDefault="00503E0C" w:rsidP="00030AA3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334" w:type="dxa"/>
            <w:vAlign w:val="center"/>
          </w:tcPr>
          <w:p w:rsidR="00503E0C" w:rsidRPr="008B2500" w:rsidRDefault="00503E0C" w:rsidP="00030AA3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План на отчетный год</w:t>
            </w:r>
          </w:p>
        </w:tc>
        <w:tc>
          <w:tcPr>
            <w:tcW w:w="1531" w:type="dxa"/>
            <w:vAlign w:val="center"/>
          </w:tcPr>
          <w:p w:rsidR="00503E0C" w:rsidRPr="008B2500" w:rsidRDefault="00503E0C" w:rsidP="00CF3291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 xml:space="preserve">Фактическое исполнение за отчетный </w:t>
            </w:r>
            <w:r>
              <w:rPr>
                <w:b/>
                <w:sz w:val="22"/>
                <w:szCs w:val="22"/>
              </w:rPr>
              <w:t>пери</w:t>
            </w:r>
            <w:r w:rsidRPr="008B2500">
              <w:rPr>
                <w:b/>
                <w:sz w:val="22"/>
                <w:szCs w:val="22"/>
              </w:rPr>
              <w:t>од</w:t>
            </w:r>
            <w:proofErr w:type="gramStart"/>
            <w:r>
              <w:rPr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503E0C" w:rsidTr="00503E0C">
        <w:tc>
          <w:tcPr>
            <w:tcW w:w="392" w:type="dxa"/>
            <w:vAlign w:val="center"/>
          </w:tcPr>
          <w:p w:rsidR="00503E0C" w:rsidRPr="006B60DD" w:rsidRDefault="00503E0C" w:rsidP="00503E0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61" w:type="dxa"/>
          </w:tcPr>
          <w:p w:rsidR="00503E0C" w:rsidRPr="006B60DD" w:rsidRDefault="00503E0C" w:rsidP="006442C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 xml:space="preserve">Молодые семьи, улучшившие жилищные условия с </w:t>
            </w:r>
            <w:r w:rsidRPr="006B60DD">
              <w:rPr>
                <w:sz w:val="22"/>
                <w:szCs w:val="22"/>
              </w:rPr>
              <w:lastRenderedPageBreak/>
              <w:t>помощью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363" w:type="dxa"/>
            <w:vAlign w:val="center"/>
          </w:tcPr>
          <w:p w:rsidR="00503E0C" w:rsidRDefault="00503E0C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334" w:type="dxa"/>
            <w:vAlign w:val="center"/>
          </w:tcPr>
          <w:p w:rsidR="00503E0C" w:rsidRDefault="00DE7310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503E0C" w:rsidRDefault="00A03995" w:rsidP="00684E7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180%</w:t>
            </w:r>
          </w:p>
        </w:tc>
      </w:tr>
      <w:tr w:rsidR="00503E0C" w:rsidTr="00503E0C">
        <w:tc>
          <w:tcPr>
            <w:tcW w:w="392" w:type="dxa"/>
            <w:vAlign w:val="center"/>
          </w:tcPr>
          <w:p w:rsidR="00503E0C" w:rsidRPr="006B60DD" w:rsidRDefault="00503E0C" w:rsidP="00503E0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361" w:type="dxa"/>
          </w:tcPr>
          <w:p w:rsidR="00503E0C" w:rsidRPr="006B60DD" w:rsidRDefault="00503E0C" w:rsidP="006442C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>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1363" w:type="dxa"/>
            <w:vAlign w:val="center"/>
          </w:tcPr>
          <w:p w:rsidR="00503E0C" w:rsidRDefault="00503E0C" w:rsidP="00DC1DFA">
            <w:pPr>
              <w:jc w:val="center"/>
            </w:pPr>
            <w:r w:rsidRPr="007E0E70">
              <w:rPr>
                <w:sz w:val="24"/>
                <w:szCs w:val="24"/>
              </w:rPr>
              <w:t>Кол-во</w:t>
            </w:r>
          </w:p>
        </w:tc>
        <w:tc>
          <w:tcPr>
            <w:tcW w:w="1334" w:type="dxa"/>
            <w:vAlign w:val="center"/>
          </w:tcPr>
          <w:p w:rsidR="00503E0C" w:rsidRDefault="00DE7310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503E0C" w:rsidRDefault="00A03995" w:rsidP="00684E7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180%</w:t>
            </w:r>
          </w:p>
        </w:tc>
      </w:tr>
      <w:tr w:rsidR="00503E0C" w:rsidTr="00503E0C">
        <w:tc>
          <w:tcPr>
            <w:tcW w:w="392" w:type="dxa"/>
            <w:vAlign w:val="center"/>
          </w:tcPr>
          <w:p w:rsidR="00503E0C" w:rsidRPr="006B60DD" w:rsidRDefault="00503E0C" w:rsidP="00503E0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61" w:type="dxa"/>
          </w:tcPr>
          <w:p w:rsidR="00503E0C" w:rsidRPr="006B60DD" w:rsidRDefault="00503E0C" w:rsidP="006442C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>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</w:t>
            </w:r>
          </w:p>
        </w:tc>
        <w:tc>
          <w:tcPr>
            <w:tcW w:w="1363" w:type="dxa"/>
            <w:vAlign w:val="center"/>
          </w:tcPr>
          <w:p w:rsidR="00503E0C" w:rsidRDefault="00503E0C" w:rsidP="00DC1DFA">
            <w:pPr>
              <w:jc w:val="center"/>
            </w:pPr>
            <w:r w:rsidRPr="007E0E70">
              <w:rPr>
                <w:sz w:val="24"/>
                <w:szCs w:val="24"/>
              </w:rPr>
              <w:t>Кол-во</w:t>
            </w:r>
          </w:p>
        </w:tc>
        <w:tc>
          <w:tcPr>
            <w:tcW w:w="1334" w:type="dxa"/>
            <w:vAlign w:val="center"/>
          </w:tcPr>
          <w:p w:rsidR="00503E0C" w:rsidRDefault="00DE7310" w:rsidP="00F872E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1" w:type="dxa"/>
            <w:vAlign w:val="center"/>
          </w:tcPr>
          <w:p w:rsidR="00503E0C" w:rsidRDefault="00A03995" w:rsidP="00684E7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125%</w:t>
            </w:r>
          </w:p>
        </w:tc>
      </w:tr>
    </w:tbl>
    <w:p w:rsidR="00D37748" w:rsidRDefault="00D37748" w:rsidP="00450E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8D3" w:rsidRDefault="00487437" w:rsidP="005806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пред</w:t>
      </w:r>
      <w:r w:rsidR="000426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ставленной </w:t>
      </w:r>
      <w:r w:rsidR="0004261A">
        <w:rPr>
          <w:rFonts w:ascii="Times New Roman" w:hAnsi="Times New Roman" w:cs="Times New Roman"/>
          <w:sz w:val="24"/>
          <w:szCs w:val="24"/>
        </w:rPr>
        <w:t xml:space="preserve">в Контрольно-счетную палату МО «Нерюнгринский район» </w:t>
      </w:r>
      <w:r>
        <w:rPr>
          <w:rFonts w:ascii="Times New Roman" w:hAnsi="Times New Roman" w:cs="Times New Roman"/>
          <w:sz w:val="24"/>
          <w:szCs w:val="24"/>
        </w:rPr>
        <w:t>пояснительной записки</w:t>
      </w:r>
      <w:r w:rsidR="0004261A">
        <w:rPr>
          <w:rFonts w:ascii="Times New Roman" w:hAnsi="Times New Roman" w:cs="Times New Roman"/>
          <w:sz w:val="24"/>
          <w:szCs w:val="24"/>
        </w:rPr>
        <w:t>, и</w:t>
      </w:r>
      <w:r w:rsidR="007E0085" w:rsidRPr="005F555E">
        <w:rPr>
          <w:rFonts w:ascii="Times New Roman" w:hAnsi="Times New Roman" w:cs="Times New Roman"/>
          <w:sz w:val="24"/>
          <w:szCs w:val="24"/>
        </w:rPr>
        <w:t>сполнение целевых индикаторов по состоянию на 01.0</w:t>
      </w:r>
      <w:r w:rsidR="00A03995">
        <w:rPr>
          <w:rFonts w:ascii="Times New Roman" w:hAnsi="Times New Roman" w:cs="Times New Roman"/>
          <w:sz w:val="24"/>
          <w:szCs w:val="24"/>
        </w:rPr>
        <w:t>7</w:t>
      </w:r>
      <w:r w:rsidR="007E0085" w:rsidRPr="005F555E">
        <w:rPr>
          <w:rFonts w:ascii="Times New Roman" w:hAnsi="Times New Roman" w:cs="Times New Roman"/>
          <w:sz w:val="24"/>
          <w:szCs w:val="24"/>
        </w:rPr>
        <w:t>.201</w:t>
      </w:r>
      <w:r w:rsidR="00DC42A1">
        <w:rPr>
          <w:rFonts w:ascii="Times New Roman" w:hAnsi="Times New Roman" w:cs="Times New Roman"/>
          <w:sz w:val="24"/>
          <w:szCs w:val="24"/>
        </w:rPr>
        <w:t>9</w:t>
      </w:r>
      <w:r w:rsidR="007E0085" w:rsidRPr="005F555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C7E8B">
        <w:rPr>
          <w:rFonts w:ascii="Times New Roman" w:hAnsi="Times New Roman" w:cs="Times New Roman"/>
          <w:sz w:val="24"/>
          <w:szCs w:val="24"/>
        </w:rPr>
        <w:t>перевыполнены в связи с тем, что</w:t>
      </w:r>
      <w:r>
        <w:rPr>
          <w:rFonts w:ascii="Times New Roman" w:hAnsi="Times New Roman" w:cs="Times New Roman"/>
          <w:sz w:val="24"/>
          <w:szCs w:val="24"/>
        </w:rPr>
        <w:t xml:space="preserve"> значения показателей молодых семей, улучшивших жилищные условия и выдача свидетельств на получение социальной выплаты на приобретение жилого помещения за 2017-2021 гг. взяты из расчета финансирования программы из местного бюджета.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C7E8B">
        <w:rPr>
          <w:rFonts w:ascii="Times New Roman" w:hAnsi="Times New Roman" w:cs="Times New Roman"/>
          <w:sz w:val="24"/>
          <w:szCs w:val="24"/>
        </w:rPr>
        <w:t xml:space="preserve"> на протяжении 2017-2019 годов </w:t>
      </w:r>
      <w:r w:rsidR="00FC7E8B" w:rsidRPr="000F1312">
        <w:rPr>
          <w:rFonts w:ascii="Times New Roman" w:hAnsi="Times New Roman" w:cs="Times New Roman"/>
          <w:sz w:val="24"/>
          <w:szCs w:val="24"/>
        </w:rPr>
        <w:t xml:space="preserve">данная программа финансируется из трех видов бюджета (федеральный, республиканский и местный), что позволило обеспечить изменение целевых индикаторов в лучшую сторону </w:t>
      </w:r>
      <w:r w:rsidR="000F1312">
        <w:rPr>
          <w:rFonts w:ascii="Times New Roman" w:hAnsi="Times New Roman" w:cs="Times New Roman"/>
          <w:sz w:val="24"/>
          <w:szCs w:val="24"/>
        </w:rPr>
        <w:t>-</w:t>
      </w:r>
      <w:r w:rsidR="00FC7E8B" w:rsidRPr="000F1312">
        <w:rPr>
          <w:rFonts w:ascii="Times New Roman" w:hAnsi="Times New Roman" w:cs="Times New Roman"/>
          <w:sz w:val="24"/>
          <w:szCs w:val="24"/>
        </w:rPr>
        <w:t xml:space="preserve"> в 2019 году показатели выросли с 5 до</w:t>
      </w:r>
      <w:r w:rsidR="00FC7E8B">
        <w:rPr>
          <w:rFonts w:ascii="Times New Roman" w:hAnsi="Times New Roman" w:cs="Times New Roman"/>
          <w:sz w:val="24"/>
          <w:szCs w:val="24"/>
        </w:rPr>
        <w:t xml:space="preserve"> 9. </w:t>
      </w:r>
      <w:r w:rsidR="00B65618">
        <w:rPr>
          <w:rFonts w:ascii="Times New Roman" w:hAnsi="Times New Roman" w:cs="Times New Roman"/>
          <w:sz w:val="24"/>
          <w:szCs w:val="24"/>
        </w:rPr>
        <w:t>Данные и</w:t>
      </w:r>
      <w:r w:rsidR="00FC7E8B" w:rsidRPr="004F4054">
        <w:rPr>
          <w:rFonts w:ascii="Times New Roman" w:hAnsi="Times New Roman" w:cs="Times New Roman"/>
          <w:sz w:val="24"/>
          <w:szCs w:val="24"/>
        </w:rPr>
        <w:t xml:space="preserve">зменения показателей целевых </w:t>
      </w:r>
      <w:r w:rsidRPr="004F4054">
        <w:rPr>
          <w:rFonts w:ascii="Times New Roman" w:hAnsi="Times New Roman" w:cs="Times New Roman"/>
          <w:sz w:val="24"/>
          <w:szCs w:val="24"/>
        </w:rPr>
        <w:t>индикаторов,</w:t>
      </w:r>
      <w:r w:rsidR="00FC7E8B" w:rsidRPr="004F4054">
        <w:rPr>
          <w:rFonts w:ascii="Times New Roman" w:hAnsi="Times New Roman" w:cs="Times New Roman"/>
          <w:sz w:val="24"/>
          <w:szCs w:val="24"/>
        </w:rPr>
        <w:t xml:space="preserve">  как в базовом, так и в интенсивном варианте внесены </w:t>
      </w:r>
      <w:r w:rsidR="00B65618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r w:rsidR="00FC7E8B" w:rsidRPr="004F4054">
        <w:rPr>
          <w:rFonts w:ascii="Times New Roman" w:hAnsi="Times New Roman" w:cs="Times New Roman"/>
          <w:sz w:val="24"/>
          <w:szCs w:val="24"/>
        </w:rPr>
        <w:t>постановлением Нерюнгринской районной администрации № 1353 от 22.08.2019 года «О внесении изменений в постановление Нерюнгринской районной администрации от 14.09.2016 № 1121 «Об утверждении муниципальной программы «Обеспечение жильем молодых семей Нерюнгринского района на 2017 -2021 годы».</w:t>
      </w:r>
      <w:r w:rsidR="00580686">
        <w:rPr>
          <w:rFonts w:ascii="Times New Roman" w:hAnsi="Times New Roman" w:cs="Times New Roman"/>
          <w:sz w:val="24"/>
          <w:szCs w:val="24"/>
        </w:rPr>
        <w:tab/>
      </w:r>
    </w:p>
    <w:p w:rsidR="00532065" w:rsidRPr="00110E91" w:rsidRDefault="00532065" w:rsidP="002C0F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Style w:val="24"/>
          <w:rFonts w:eastAsiaTheme="minorHAns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00F34846" w:rsidRPr="00FE2EA2" w:rsidRDefault="00CF4F04" w:rsidP="00735FDF">
      <w:pPr>
        <w:tabs>
          <w:tab w:val="left" w:pos="1119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2. </w:t>
      </w:r>
      <w:r w:rsidR="00660770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Повышение безопасности дорожного движения на межселенных автодорогах Нерюнгринского района на 201</w:t>
      </w:r>
      <w:r w:rsidR="00477B3B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 w:rsidR="00477B3B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1 годы</w:t>
      </w:r>
      <w:r w:rsidR="00660770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E85BA3" w:rsidRDefault="00CF4F04" w:rsidP="00735FD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E1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F34846">
        <w:rPr>
          <w:rFonts w:ascii="Times New Roman" w:hAnsi="Times New Roman" w:cs="Times New Roman"/>
          <w:sz w:val="24"/>
          <w:szCs w:val="24"/>
        </w:rPr>
        <w:t>31.10</w:t>
      </w:r>
      <w:r w:rsidRPr="00DF05E1">
        <w:rPr>
          <w:rFonts w:ascii="Times New Roman" w:hAnsi="Times New Roman" w:cs="Times New Roman"/>
          <w:sz w:val="24"/>
          <w:szCs w:val="24"/>
        </w:rPr>
        <w:t>.201</w:t>
      </w:r>
      <w:r w:rsidR="00F34846">
        <w:rPr>
          <w:rFonts w:ascii="Times New Roman" w:hAnsi="Times New Roman" w:cs="Times New Roman"/>
          <w:sz w:val="24"/>
          <w:szCs w:val="24"/>
        </w:rPr>
        <w:t>6</w:t>
      </w:r>
      <w:r w:rsidRPr="00DF05E1">
        <w:rPr>
          <w:rFonts w:ascii="Times New Roman" w:hAnsi="Times New Roman" w:cs="Times New Roman"/>
          <w:sz w:val="24"/>
          <w:szCs w:val="24"/>
        </w:rPr>
        <w:t xml:space="preserve"> № </w:t>
      </w:r>
      <w:r w:rsidR="00F34846">
        <w:rPr>
          <w:rFonts w:ascii="Times New Roman" w:hAnsi="Times New Roman" w:cs="Times New Roman"/>
          <w:sz w:val="24"/>
          <w:szCs w:val="24"/>
        </w:rPr>
        <w:t>1416</w:t>
      </w:r>
      <w:r w:rsidRPr="00DF0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D4B" w:rsidRDefault="00CF4F04" w:rsidP="00735FD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E1">
        <w:rPr>
          <w:rFonts w:ascii="Times New Roman" w:hAnsi="Times New Roman" w:cs="Times New Roman"/>
          <w:sz w:val="24"/>
          <w:szCs w:val="24"/>
        </w:rPr>
        <w:t>Основной целью программы является обеспечение охраны жизни, здоровья граждан, их имущества, гарантии их законных прав и интересов на безопасные условия движения на межселенных автодорогах.</w:t>
      </w:r>
      <w:r w:rsidR="00F91BC7" w:rsidRPr="00DF0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D4B" w:rsidRDefault="00890D4B" w:rsidP="00735FD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22154" w:rsidRPr="00422154" w:rsidRDefault="00422154" w:rsidP="00422154">
      <w:pPr>
        <w:numPr>
          <w:ilvl w:val="0"/>
          <w:numId w:val="4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54">
        <w:rPr>
          <w:rFonts w:ascii="Times New Roman" w:hAnsi="Times New Roman" w:cs="Times New Roman"/>
          <w:sz w:val="24"/>
          <w:szCs w:val="24"/>
        </w:rPr>
        <w:t xml:space="preserve">Развитие и улучшение качества межселенных автомобильных </w:t>
      </w:r>
      <w:r w:rsidR="006A1D27">
        <w:rPr>
          <w:rFonts w:ascii="Times New Roman" w:hAnsi="Times New Roman" w:cs="Times New Roman"/>
          <w:sz w:val="24"/>
          <w:szCs w:val="24"/>
        </w:rPr>
        <w:t>дорог;</w:t>
      </w:r>
    </w:p>
    <w:p w:rsidR="00422154" w:rsidRPr="00422154" w:rsidRDefault="00422154" w:rsidP="00422154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54">
        <w:rPr>
          <w:rFonts w:ascii="Times New Roman" w:hAnsi="Times New Roman" w:cs="Times New Roman"/>
          <w:sz w:val="24"/>
          <w:szCs w:val="24"/>
        </w:rPr>
        <w:t>Профилактические мероприятия по безопасности дорожного движения.</w:t>
      </w:r>
    </w:p>
    <w:p w:rsidR="00011319" w:rsidRDefault="00F91BC7" w:rsidP="00520CE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17566B">
        <w:rPr>
          <w:sz w:val="24"/>
          <w:szCs w:val="24"/>
        </w:rPr>
        <w:t>На 201</w:t>
      </w:r>
      <w:r w:rsidR="00214310">
        <w:rPr>
          <w:sz w:val="24"/>
          <w:szCs w:val="24"/>
        </w:rPr>
        <w:t>9</w:t>
      </w:r>
      <w:r w:rsidR="00CF4F04" w:rsidRPr="0017566B">
        <w:rPr>
          <w:sz w:val="24"/>
          <w:szCs w:val="24"/>
        </w:rPr>
        <w:t xml:space="preserve"> год </w:t>
      </w:r>
      <w:r w:rsidR="00264D24">
        <w:rPr>
          <w:sz w:val="24"/>
          <w:szCs w:val="24"/>
        </w:rPr>
        <w:t xml:space="preserve">согласно, согласно предоставленного в Контрольно-счетную палату МО «Нерюнгринский район» </w:t>
      </w:r>
      <w:r w:rsidR="005F739A">
        <w:rPr>
          <w:sz w:val="24"/>
          <w:szCs w:val="24"/>
        </w:rPr>
        <w:t xml:space="preserve">отчета «Ход реализации муниципальных программ по источникам финансирования за отчетный период 1 </w:t>
      </w:r>
      <w:r w:rsidR="00D97B65">
        <w:rPr>
          <w:sz w:val="24"/>
          <w:szCs w:val="24"/>
        </w:rPr>
        <w:t>полугодие</w:t>
      </w:r>
      <w:r w:rsidR="005F739A">
        <w:rPr>
          <w:sz w:val="24"/>
          <w:szCs w:val="24"/>
        </w:rPr>
        <w:t xml:space="preserve"> 2019 года», </w:t>
      </w:r>
      <w:r w:rsidR="00CF4F04" w:rsidRPr="0017566B">
        <w:rPr>
          <w:sz w:val="24"/>
          <w:szCs w:val="24"/>
        </w:rPr>
        <w:t xml:space="preserve">запланировано финансирование в сумме </w:t>
      </w:r>
      <w:r w:rsidR="00214310">
        <w:rPr>
          <w:sz w:val="24"/>
          <w:szCs w:val="24"/>
        </w:rPr>
        <w:t>159 950,8</w:t>
      </w:r>
      <w:r w:rsidR="00011319" w:rsidRPr="0017566B">
        <w:rPr>
          <w:sz w:val="24"/>
          <w:szCs w:val="24"/>
        </w:rPr>
        <w:t xml:space="preserve"> тыс. рублей</w:t>
      </w:r>
      <w:r w:rsidR="00CD07AE">
        <w:rPr>
          <w:sz w:val="24"/>
          <w:szCs w:val="24"/>
        </w:rPr>
        <w:t>, в том числе:</w:t>
      </w:r>
    </w:p>
    <w:p w:rsidR="00CD07AE" w:rsidRDefault="00CD07AE" w:rsidP="0005016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5016E">
        <w:rPr>
          <w:sz w:val="24"/>
          <w:szCs w:val="24"/>
        </w:rPr>
        <w:t xml:space="preserve"> из Р</w:t>
      </w:r>
      <w:r w:rsidR="0005016E" w:rsidRPr="00955689">
        <w:rPr>
          <w:sz w:val="24"/>
          <w:szCs w:val="24"/>
        </w:rPr>
        <w:t>еспубликанского бюджета</w:t>
      </w:r>
      <w:r w:rsidR="0005016E">
        <w:rPr>
          <w:sz w:val="24"/>
          <w:szCs w:val="24"/>
        </w:rPr>
        <w:t xml:space="preserve"> – 19 504,5 тыс. рублей;</w:t>
      </w:r>
    </w:p>
    <w:p w:rsidR="00C86C11" w:rsidRDefault="0005016E" w:rsidP="00C86C1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 </w:t>
      </w:r>
      <w:r w:rsidR="00C86C11" w:rsidRPr="003B4626">
        <w:rPr>
          <w:sz w:val="24"/>
          <w:szCs w:val="24"/>
        </w:rPr>
        <w:t>бюджета Нерюнгринского района</w:t>
      </w:r>
      <w:r w:rsidR="00C86C11">
        <w:rPr>
          <w:sz w:val="24"/>
          <w:szCs w:val="24"/>
        </w:rPr>
        <w:t xml:space="preserve"> -</w:t>
      </w:r>
      <w:r w:rsidR="00C86C11" w:rsidRPr="003B4626">
        <w:rPr>
          <w:sz w:val="24"/>
          <w:szCs w:val="24"/>
        </w:rPr>
        <w:t xml:space="preserve">  </w:t>
      </w:r>
      <w:r w:rsidR="00C86C11">
        <w:rPr>
          <w:sz w:val="24"/>
          <w:szCs w:val="24"/>
        </w:rPr>
        <w:t>140 446,3 тыс. рублей.</w:t>
      </w:r>
    </w:p>
    <w:p w:rsidR="002A57E9" w:rsidRDefault="00011319" w:rsidP="00D97B6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A57E9">
        <w:rPr>
          <w:sz w:val="24"/>
          <w:szCs w:val="24"/>
        </w:rPr>
        <w:t>По состоянию на 01.0</w:t>
      </w:r>
      <w:r w:rsidR="00D97B65">
        <w:rPr>
          <w:sz w:val="24"/>
          <w:szCs w:val="24"/>
        </w:rPr>
        <w:t>7</w:t>
      </w:r>
      <w:r w:rsidRPr="002A57E9">
        <w:rPr>
          <w:sz w:val="24"/>
          <w:szCs w:val="24"/>
        </w:rPr>
        <w:t>.201</w:t>
      </w:r>
      <w:r w:rsidR="00214310">
        <w:rPr>
          <w:sz w:val="24"/>
          <w:szCs w:val="24"/>
        </w:rPr>
        <w:t>9</w:t>
      </w:r>
      <w:r w:rsidRPr="002A57E9">
        <w:rPr>
          <w:sz w:val="24"/>
          <w:szCs w:val="24"/>
        </w:rPr>
        <w:t xml:space="preserve"> года фактически поступило денежных средств </w:t>
      </w:r>
      <w:r w:rsidR="000A33C1">
        <w:rPr>
          <w:sz w:val="24"/>
          <w:szCs w:val="24"/>
        </w:rPr>
        <w:t xml:space="preserve">из местного бюджета Нерюнгринского района </w:t>
      </w:r>
      <w:r w:rsidRPr="002A57E9">
        <w:rPr>
          <w:sz w:val="24"/>
          <w:szCs w:val="24"/>
        </w:rPr>
        <w:t xml:space="preserve">в сумме </w:t>
      </w:r>
      <w:r w:rsidR="00D97B65">
        <w:rPr>
          <w:sz w:val="24"/>
          <w:szCs w:val="24"/>
        </w:rPr>
        <w:t>67 242,4</w:t>
      </w:r>
      <w:r w:rsidRPr="002A57E9">
        <w:rPr>
          <w:sz w:val="24"/>
          <w:szCs w:val="24"/>
        </w:rPr>
        <w:t xml:space="preserve"> тыс. рублей, </w:t>
      </w:r>
      <w:r w:rsidR="0017566B" w:rsidRPr="002A57E9">
        <w:rPr>
          <w:sz w:val="24"/>
          <w:szCs w:val="24"/>
        </w:rPr>
        <w:t xml:space="preserve">при реализации программных мероприятий освоены денежные средства  в размере </w:t>
      </w:r>
      <w:r w:rsidR="00D97B65">
        <w:rPr>
          <w:sz w:val="24"/>
          <w:szCs w:val="24"/>
        </w:rPr>
        <w:t>67 242,4</w:t>
      </w:r>
      <w:r w:rsidR="0017566B" w:rsidRPr="002A57E9">
        <w:rPr>
          <w:sz w:val="24"/>
          <w:szCs w:val="24"/>
        </w:rPr>
        <w:t xml:space="preserve"> тыс. рублей</w:t>
      </w:r>
      <w:r w:rsidR="00D82C58" w:rsidRPr="002A57E9">
        <w:rPr>
          <w:sz w:val="24"/>
          <w:szCs w:val="24"/>
        </w:rPr>
        <w:t xml:space="preserve">, </w:t>
      </w:r>
      <w:r w:rsidR="00257873" w:rsidRPr="002A57E9">
        <w:rPr>
          <w:sz w:val="24"/>
          <w:szCs w:val="24"/>
        </w:rPr>
        <w:t xml:space="preserve">или </w:t>
      </w:r>
      <w:r w:rsidR="00D97B65">
        <w:rPr>
          <w:sz w:val="24"/>
          <w:szCs w:val="24"/>
        </w:rPr>
        <w:t>42,0</w:t>
      </w:r>
      <w:r w:rsidR="00951C9E" w:rsidRPr="002A57E9">
        <w:rPr>
          <w:sz w:val="24"/>
          <w:szCs w:val="24"/>
        </w:rPr>
        <w:t xml:space="preserve"> %</w:t>
      </w:r>
      <w:r w:rsidR="00696C07">
        <w:rPr>
          <w:sz w:val="24"/>
          <w:szCs w:val="24"/>
        </w:rPr>
        <w:t xml:space="preserve"> от </w:t>
      </w:r>
      <w:r w:rsidR="00696C07" w:rsidRPr="0017566B">
        <w:rPr>
          <w:sz w:val="24"/>
          <w:szCs w:val="24"/>
        </w:rPr>
        <w:t>запланирован</w:t>
      </w:r>
      <w:r w:rsidR="00696C07">
        <w:rPr>
          <w:sz w:val="24"/>
          <w:szCs w:val="24"/>
        </w:rPr>
        <w:t>н</w:t>
      </w:r>
      <w:r w:rsidR="00696C07" w:rsidRPr="0017566B">
        <w:rPr>
          <w:sz w:val="24"/>
          <w:szCs w:val="24"/>
        </w:rPr>
        <w:t>о</w:t>
      </w:r>
      <w:r w:rsidR="00696C07">
        <w:rPr>
          <w:sz w:val="24"/>
          <w:szCs w:val="24"/>
        </w:rPr>
        <w:t>го</w:t>
      </w:r>
      <w:r w:rsidR="00696C07" w:rsidRPr="0017566B">
        <w:rPr>
          <w:sz w:val="24"/>
          <w:szCs w:val="24"/>
        </w:rPr>
        <w:t xml:space="preserve"> финансировани</w:t>
      </w:r>
      <w:r w:rsidR="00696C07">
        <w:rPr>
          <w:sz w:val="24"/>
          <w:szCs w:val="24"/>
        </w:rPr>
        <w:t>я на 2019 год</w:t>
      </w:r>
      <w:r w:rsidR="00951C9E" w:rsidRPr="002A57E9">
        <w:rPr>
          <w:sz w:val="24"/>
          <w:szCs w:val="24"/>
        </w:rPr>
        <w:t xml:space="preserve">. </w:t>
      </w:r>
    </w:p>
    <w:p w:rsidR="007C1721" w:rsidRPr="00412757" w:rsidRDefault="007C1721" w:rsidP="007C172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proofErr w:type="gramStart"/>
      <w:r w:rsidRPr="00B54CBC">
        <w:rPr>
          <w:rFonts w:ascii="Times New Roman" w:hAnsi="Times New Roman" w:cs="Times New Roman"/>
          <w:b w:val="0"/>
        </w:rPr>
        <w:t>В нарушение</w:t>
      </w:r>
      <w:r w:rsidRPr="00412757">
        <w:rPr>
          <w:rFonts w:ascii="Times New Roman" w:hAnsi="Times New Roman" w:cs="Times New Roman"/>
          <w:b w:val="0"/>
        </w:rPr>
        <w:t xml:space="preserve">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</w:t>
      </w:r>
      <w:r w:rsidR="00E6650E">
        <w:rPr>
          <w:rFonts w:ascii="Times New Roman" w:hAnsi="Times New Roman" w:cs="Times New Roman"/>
          <w:b w:val="0"/>
        </w:rPr>
        <w:t>ями</w:t>
      </w:r>
      <w:r w:rsidRPr="00412757">
        <w:rPr>
          <w:rFonts w:ascii="Times New Roman" w:hAnsi="Times New Roman" w:cs="Times New Roman"/>
          <w:b w:val="0"/>
        </w:rPr>
        <w:t xml:space="preserve"> Нерюнгринского район</w:t>
      </w:r>
      <w:r w:rsidR="00DC3598">
        <w:rPr>
          <w:rFonts w:ascii="Times New Roman" w:hAnsi="Times New Roman" w:cs="Times New Roman"/>
          <w:b w:val="0"/>
        </w:rPr>
        <w:t>ного Совета депутатов</w:t>
      </w:r>
      <w:r w:rsidRPr="00412757">
        <w:rPr>
          <w:rFonts w:ascii="Times New Roman" w:hAnsi="Times New Roman" w:cs="Times New Roman"/>
          <w:b w:val="0"/>
        </w:rPr>
        <w:t xml:space="preserve"> </w:t>
      </w:r>
      <w:r w:rsidR="006B4909" w:rsidRPr="00E6650E">
        <w:rPr>
          <w:rFonts w:ascii="Times New Roman" w:hAnsi="Times New Roman" w:cs="Times New Roman"/>
          <w:b w:val="0"/>
          <w:color w:val="auto"/>
        </w:rPr>
        <w:t>от 27.02.2019</w:t>
      </w:r>
      <w:r w:rsidR="00E6650E" w:rsidRPr="00E6650E">
        <w:rPr>
          <w:rFonts w:ascii="Times New Roman" w:hAnsi="Times New Roman" w:cs="Times New Roman"/>
          <w:b w:val="0"/>
          <w:color w:val="auto"/>
        </w:rPr>
        <w:t xml:space="preserve"> г.</w:t>
      </w:r>
      <w:r w:rsidR="006B4909" w:rsidRPr="00E6650E">
        <w:rPr>
          <w:rFonts w:ascii="Times New Roman" w:hAnsi="Times New Roman" w:cs="Times New Roman"/>
          <w:b w:val="0"/>
          <w:color w:val="auto"/>
        </w:rPr>
        <w:t xml:space="preserve"> № 2-5</w:t>
      </w:r>
      <w:r w:rsidR="00E6650E" w:rsidRPr="00E6650E">
        <w:rPr>
          <w:rFonts w:ascii="Times New Roman" w:hAnsi="Times New Roman" w:cs="Times New Roman"/>
          <w:b w:val="0"/>
          <w:color w:val="auto"/>
        </w:rPr>
        <w:t xml:space="preserve">, от 24.04.2019 г. № 4-6, </w:t>
      </w:r>
      <w:r w:rsidR="00E6650E" w:rsidRPr="00E6650E">
        <w:rPr>
          <w:rFonts w:ascii="Times New Roman" w:hAnsi="Times New Roman" w:cs="Times New Roman"/>
          <w:b w:val="0"/>
          <w:color w:val="auto"/>
        </w:rPr>
        <w:lastRenderedPageBreak/>
        <w:t>от 22.05.2019 г. № 3</w:t>
      </w:r>
      <w:r w:rsidR="00671084">
        <w:rPr>
          <w:rFonts w:ascii="Times New Roman" w:hAnsi="Times New Roman" w:cs="Times New Roman"/>
          <w:b w:val="0"/>
          <w:color w:val="auto"/>
        </w:rPr>
        <w:t>-7</w:t>
      </w:r>
      <w:r w:rsidR="006B4909" w:rsidRPr="0079537F">
        <w:rPr>
          <w:rFonts w:ascii="Times New Roman" w:hAnsi="Times New Roman" w:cs="Times New Roman"/>
          <w:b w:val="0"/>
          <w:color w:val="FF0000"/>
        </w:rPr>
        <w:t xml:space="preserve"> </w:t>
      </w:r>
      <w:r w:rsidR="006B4909" w:rsidRPr="006B4909">
        <w:rPr>
          <w:rFonts w:ascii="Times New Roman" w:hAnsi="Times New Roman" w:cs="Times New Roman"/>
          <w:b w:val="0"/>
        </w:rPr>
        <w:t>«О внесении изменений в решение Нерюнгринского районного Совета депутатов от 20.12.2018</w:t>
      </w:r>
      <w:proofErr w:type="gramEnd"/>
      <w:r w:rsidR="006B4909" w:rsidRPr="006B4909">
        <w:rPr>
          <w:rFonts w:ascii="Times New Roman" w:hAnsi="Times New Roman" w:cs="Times New Roman"/>
          <w:b w:val="0"/>
        </w:rPr>
        <w:t xml:space="preserve"> года № 4-4 «О бюджете Нерюнгринского района на 2019 год и на плановый период 2020 и 2021 годов»</w:t>
      </w:r>
      <w:r w:rsidR="00DC3598">
        <w:rPr>
          <w:rFonts w:ascii="Times New Roman" w:hAnsi="Times New Roman" w:cs="Times New Roman"/>
          <w:b w:val="0"/>
        </w:rPr>
        <w:t xml:space="preserve">, </w:t>
      </w:r>
      <w:r w:rsidRPr="00412757">
        <w:rPr>
          <w:rFonts w:ascii="Times New Roman" w:hAnsi="Times New Roman" w:cs="Times New Roman"/>
          <w:b w:val="0"/>
        </w:rPr>
        <w:t>не позднее трех месяцев со дня вступления решения в силу.</w:t>
      </w:r>
    </w:p>
    <w:p w:rsidR="0047076A" w:rsidRDefault="0047076A" w:rsidP="0047076A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исполнении целевых индикаторов муниципальной программы представлены в таблице: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1417"/>
        <w:gridCol w:w="1410"/>
        <w:gridCol w:w="1531"/>
      </w:tblGrid>
      <w:tr w:rsidR="0047076A" w:rsidTr="0011736E">
        <w:tc>
          <w:tcPr>
            <w:tcW w:w="5495" w:type="dxa"/>
            <w:vAlign w:val="center"/>
          </w:tcPr>
          <w:p w:rsidR="0047076A" w:rsidRPr="008B2500" w:rsidRDefault="0047076A" w:rsidP="008B7DC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Показатель, индикатор</w:t>
            </w:r>
          </w:p>
        </w:tc>
        <w:tc>
          <w:tcPr>
            <w:tcW w:w="1417" w:type="dxa"/>
            <w:vAlign w:val="center"/>
          </w:tcPr>
          <w:p w:rsidR="0047076A" w:rsidRPr="008B2500" w:rsidRDefault="0047076A" w:rsidP="008B7DC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410" w:type="dxa"/>
            <w:vAlign w:val="center"/>
          </w:tcPr>
          <w:p w:rsidR="0047076A" w:rsidRPr="008B2500" w:rsidRDefault="0047076A" w:rsidP="008B7DC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План на отчетный год</w:t>
            </w:r>
          </w:p>
        </w:tc>
        <w:tc>
          <w:tcPr>
            <w:tcW w:w="1531" w:type="dxa"/>
            <w:vAlign w:val="center"/>
          </w:tcPr>
          <w:p w:rsidR="0047076A" w:rsidRPr="008B2500" w:rsidRDefault="0047076A" w:rsidP="008B7DC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 xml:space="preserve">Фактическое исполнение за отчетный </w:t>
            </w:r>
            <w:r>
              <w:rPr>
                <w:b/>
                <w:sz w:val="22"/>
                <w:szCs w:val="22"/>
              </w:rPr>
              <w:t>пери</w:t>
            </w:r>
            <w:r w:rsidRPr="008B2500">
              <w:rPr>
                <w:b/>
                <w:sz w:val="22"/>
                <w:szCs w:val="22"/>
              </w:rPr>
              <w:t>од</w:t>
            </w:r>
            <w:proofErr w:type="gramStart"/>
            <w:r>
              <w:rPr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F45C67" w:rsidTr="0011736E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автомобильных дорог, отремонтированных в отчетном году</w:t>
            </w:r>
          </w:p>
        </w:tc>
        <w:tc>
          <w:tcPr>
            <w:tcW w:w="1417" w:type="dxa"/>
          </w:tcPr>
          <w:p w:rsidR="00F45C67" w:rsidRDefault="00F45C6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:rsidR="00F45C67" w:rsidRDefault="00B20C3C" w:rsidP="00322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11,495</w:t>
            </w:r>
          </w:p>
        </w:tc>
        <w:tc>
          <w:tcPr>
            <w:tcW w:w="1531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0C3C">
              <w:rPr>
                <w:sz w:val="22"/>
                <w:szCs w:val="22"/>
              </w:rPr>
              <w:t>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межселенных автомобильных дорог, на которых проводились мероприятия по обеспечению безопасных условий движения в отчетном году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:rsidR="00F45C67" w:rsidRDefault="00322E9E" w:rsidP="00795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</w:t>
            </w:r>
            <w:r w:rsidR="0079537F">
              <w:rPr>
                <w:sz w:val="22"/>
                <w:szCs w:val="22"/>
              </w:rPr>
              <w:t>45</w:t>
            </w:r>
          </w:p>
        </w:tc>
        <w:tc>
          <w:tcPr>
            <w:tcW w:w="1531" w:type="dxa"/>
            <w:vAlign w:val="center"/>
          </w:tcPr>
          <w:p w:rsidR="00F45C67" w:rsidRDefault="002F7328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межселенных автомобильных дорог, на реконструкцию которых разработана ПСД в отчетном году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1736E">
              <w:rPr>
                <w:sz w:val="22"/>
                <w:szCs w:val="22"/>
              </w:rPr>
              <w:t>,0</w:t>
            </w:r>
          </w:p>
        </w:tc>
        <w:tc>
          <w:tcPr>
            <w:tcW w:w="1531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1736E">
              <w:rPr>
                <w:sz w:val="22"/>
                <w:szCs w:val="22"/>
              </w:rPr>
              <w:t>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технического надзора за ремонтом и содержанием межселенных автомобильных дорог в отчетном году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:rsidR="00F45C67" w:rsidRDefault="00B20C3C" w:rsidP="00322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11,495</w:t>
            </w:r>
          </w:p>
        </w:tc>
        <w:tc>
          <w:tcPr>
            <w:tcW w:w="1531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22E9E">
              <w:rPr>
                <w:sz w:val="22"/>
                <w:szCs w:val="22"/>
              </w:rPr>
              <w:t>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 w:rsidP="008B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пострадавших в результате ДТП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0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730F">
              <w:rPr>
                <w:sz w:val="22"/>
                <w:szCs w:val="22"/>
              </w:rPr>
              <w:t>,0</w:t>
            </w:r>
          </w:p>
        </w:tc>
        <w:tc>
          <w:tcPr>
            <w:tcW w:w="1531" w:type="dxa"/>
            <w:vAlign w:val="center"/>
          </w:tcPr>
          <w:p w:rsidR="00F45C67" w:rsidRDefault="002F7328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 w:rsidP="008B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погибших в результате ДТП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0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730F">
              <w:rPr>
                <w:sz w:val="22"/>
                <w:szCs w:val="22"/>
              </w:rPr>
              <w:t>,0</w:t>
            </w:r>
          </w:p>
        </w:tc>
        <w:tc>
          <w:tcPr>
            <w:tcW w:w="1531" w:type="dxa"/>
            <w:vAlign w:val="center"/>
          </w:tcPr>
          <w:p w:rsidR="00F45C67" w:rsidRDefault="002F7328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 w:rsidRPr="0057660A">
              <w:rPr>
                <w:sz w:val="22"/>
                <w:szCs w:val="22"/>
              </w:rPr>
              <w:t>Количество прои</w:t>
            </w:r>
            <w:r>
              <w:rPr>
                <w:sz w:val="22"/>
                <w:szCs w:val="22"/>
              </w:rPr>
              <w:t>с</w:t>
            </w:r>
            <w:r w:rsidRPr="0057660A">
              <w:rPr>
                <w:sz w:val="22"/>
                <w:szCs w:val="22"/>
              </w:rPr>
              <w:t>шествий, совершению которых сопутствовало наличие неудовлетворительных дорожных условий в общем количестве ДТП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0" w:type="dxa"/>
            <w:vAlign w:val="center"/>
          </w:tcPr>
          <w:p w:rsidR="00F45C67" w:rsidRDefault="00F45C67" w:rsidP="00B20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0C3C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F45C67" w:rsidRDefault="00D703EA" w:rsidP="00F45C67">
            <w:pPr>
              <w:jc w:val="center"/>
              <w:rPr>
                <w:sz w:val="22"/>
                <w:szCs w:val="22"/>
              </w:rPr>
            </w:pPr>
            <w:r w:rsidRPr="00B65618">
              <w:rPr>
                <w:sz w:val="22"/>
                <w:szCs w:val="22"/>
              </w:rPr>
              <w:t>280%</w:t>
            </w:r>
          </w:p>
        </w:tc>
      </w:tr>
    </w:tbl>
    <w:p w:rsidR="00EC5A79" w:rsidRDefault="00EC5A79" w:rsidP="00091B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28" w:rsidRDefault="002F7328" w:rsidP="00091B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01.07.2019 года целевой индикатор «Количество пострадавших в результате ДТП» по факту составил  - 4 человека, «Количество погибших </w:t>
      </w:r>
      <w:r w:rsidR="00D703EA">
        <w:rPr>
          <w:rFonts w:ascii="Times New Roman" w:eastAsia="Times New Roman" w:hAnsi="Times New Roman" w:cs="Times New Roman"/>
          <w:sz w:val="24"/>
          <w:szCs w:val="24"/>
        </w:rPr>
        <w:t>в результате ДТП « - 2 человека, «Количество происшествий, совершению которых сопутствовало наличие неудовлетворительных дорожных условий в общем количестве ДТП» - 28 штук.</w:t>
      </w:r>
    </w:p>
    <w:p w:rsidR="00091B11" w:rsidRPr="00091B11" w:rsidRDefault="00091B11" w:rsidP="00091B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11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основной объем реализации программных мероприятий муниципальной программы запланирован на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1B11">
        <w:rPr>
          <w:rFonts w:ascii="Times New Roman" w:eastAsia="Times New Roman" w:hAnsi="Times New Roman" w:cs="Times New Roman"/>
          <w:sz w:val="24"/>
          <w:szCs w:val="24"/>
        </w:rPr>
        <w:t xml:space="preserve">-4 квартал 2019 года, данные о фактическом исполнении части индикаторов за отчетный период отсутствуют. </w:t>
      </w:r>
    </w:p>
    <w:p w:rsidR="002C0F4D" w:rsidRDefault="00091B11" w:rsidP="00091B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eastAsiaTheme="minorHAnsi"/>
          <w:i w:val="0"/>
          <w:sz w:val="24"/>
          <w:szCs w:val="24"/>
          <w:u w:val="none"/>
        </w:rPr>
        <w:tab/>
        <w:t xml:space="preserve">  </w:t>
      </w:r>
      <w:proofErr w:type="gramStart"/>
      <w:r w:rsidR="006D598D">
        <w:rPr>
          <w:rFonts w:ascii="Times New Roman" w:hAnsi="Times New Roman" w:cs="Times New Roman"/>
          <w:sz w:val="24"/>
          <w:szCs w:val="24"/>
        </w:rPr>
        <w:t xml:space="preserve">Следует отметить, плановые показатели индикаторов </w:t>
      </w:r>
      <w:r w:rsidR="00F872E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D598D">
        <w:rPr>
          <w:rFonts w:ascii="Times New Roman" w:hAnsi="Times New Roman" w:cs="Times New Roman"/>
          <w:sz w:val="24"/>
          <w:szCs w:val="24"/>
        </w:rPr>
        <w:t xml:space="preserve">на отчетный год </w:t>
      </w:r>
      <w:r w:rsidR="009624A2">
        <w:rPr>
          <w:rFonts w:ascii="Times New Roman" w:hAnsi="Times New Roman" w:cs="Times New Roman"/>
          <w:sz w:val="24"/>
          <w:szCs w:val="24"/>
        </w:rPr>
        <w:t>– «Протяженность межселенных автомобильных дорог, отремонтированных</w:t>
      </w:r>
      <w:r w:rsidR="00330644">
        <w:rPr>
          <w:rFonts w:ascii="Times New Roman" w:hAnsi="Times New Roman" w:cs="Times New Roman"/>
          <w:sz w:val="24"/>
          <w:szCs w:val="24"/>
        </w:rPr>
        <w:t xml:space="preserve"> в отчетном году» и «Осуществление технического надзора </w:t>
      </w:r>
      <w:r w:rsidR="0071620B">
        <w:rPr>
          <w:rFonts w:ascii="Times New Roman" w:hAnsi="Times New Roman" w:cs="Times New Roman"/>
          <w:sz w:val="24"/>
          <w:szCs w:val="24"/>
        </w:rPr>
        <w:t>за ремонтом межселенных автомобильных дорог</w:t>
      </w:r>
      <w:r w:rsidR="0071620B" w:rsidRPr="00A15370">
        <w:rPr>
          <w:rFonts w:ascii="Times New Roman" w:hAnsi="Times New Roman" w:cs="Times New Roman"/>
          <w:sz w:val="24"/>
          <w:szCs w:val="24"/>
        </w:rPr>
        <w:t xml:space="preserve"> </w:t>
      </w:r>
      <w:r w:rsidR="0071620B">
        <w:rPr>
          <w:rFonts w:ascii="Times New Roman" w:hAnsi="Times New Roman" w:cs="Times New Roman"/>
          <w:sz w:val="24"/>
          <w:szCs w:val="24"/>
        </w:rPr>
        <w:t xml:space="preserve">в отчетном году» </w:t>
      </w:r>
      <w:r w:rsidR="006D598D"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 w:rsidR="0071620B">
        <w:rPr>
          <w:rFonts w:ascii="Times New Roman" w:hAnsi="Times New Roman" w:cs="Times New Roman"/>
          <w:sz w:val="24"/>
          <w:szCs w:val="24"/>
        </w:rPr>
        <w:t>за</w:t>
      </w:r>
      <w:r w:rsidR="006D598D">
        <w:rPr>
          <w:rFonts w:ascii="Times New Roman" w:hAnsi="Times New Roman" w:cs="Times New Roman"/>
          <w:sz w:val="24"/>
          <w:szCs w:val="24"/>
        </w:rPr>
        <w:t xml:space="preserve"> 1 </w:t>
      </w:r>
      <w:r w:rsidR="000677E8">
        <w:rPr>
          <w:rFonts w:ascii="Times New Roman" w:hAnsi="Times New Roman" w:cs="Times New Roman"/>
          <w:sz w:val="24"/>
          <w:szCs w:val="24"/>
        </w:rPr>
        <w:t>полугодие</w:t>
      </w:r>
      <w:r w:rsidR="0071620B">
        <w:rPr>
          <w:rFonts w:ascii="Times New Roman" w:hAnsi="Times New Roman" w:cs="Times New Roman"/>
          <w:sz w:val="24"/>
          <w:szCs w:val="24"/>
        </w:rPr>
        <w:t xml:space="preserve"> 2019</w:t>
      </w:r>
      <w:r w:rsidR="006D598D"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 w:rsidR="006D598D">
        <w:rPr>
          <w:rFonts w:ascii="Times New Roman" w:hAnsi="Times New Roman" w:cs="Times New Roman"/>
          <w:sz w:val="24"/>
          <w:szCs w:val="24"/>
        </w:rPr>
        <w:t>а</w:t>
      </w:r>
      <w:r w:rsidR="006D598D"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71620B">
        <w:rPr>
          <w:rFonts w:ascii="Times New Roman" w:hAnsi="Times New Roman" w:cs="Times New Roman"/>
          <w:sz w:val="24"/>
          <w:szCs w:val="24"/>
        </w:rPr>
        <w:t>предоставленному в Контрольно-счетную палату МО «Нерюнгринский район»</w:t>
      </w:r>
      <w:r w:rsidR="0071620B" w:rsidRPr="00A153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0F4D" w:rsidRPr="001D74FD" w:rsidRDefault="002C0F4D" w:rsidP="002C0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FD">
        <w:rPr>
          <w:rFonts w:ascii="Times New Roman" w:hAnsi="Times New Roman"/>
          <w:sz w:val="24"/>
          <w:szCs w:val="24"/>
        </w:rPr>
        <w:t>Изменения в Программу за</w:t>
      </w:r>
      <w:r w:rsidR="0042160B">
        <w:rPr>
          <w:rFonts w:ascii="Times New Roman" w:hAnsi="Times New Roman"/>
          <w:sz w:val="24"/>
          <w:szCs w:val="24"/>
        </w:rPr>
        <w:t xml:space="preserve"> 1 полугодие</w:t>
      </w:r>
      <w:r w:rsidRPr="001D74F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1D74FD">
        <w:rPr>
          <w:rFonts w:ascii="Times New Roman" w:hAnsi="Times New Roman"/>
          <w:sz w:val="24"/>
          <w:szCs w:val="24"/>
        </w:rPr>
        <w:t xml:space="preserve"> год</w:t>
      </w:r>
      <w:r w:rsidR="0042160B">
        <w:rPr>
          <w:rFonts w:ascii="Times New Roman" w:hAnsi="Times New Roman"/>
          <w:sz w:val="24"/>
          <w:szCs w:val="24"/>
        </w:rPr>
        <w:t>а</w:t>
      </w:r>
      <w:r w:rsidRPr="001D74FD">
        <w:rPr>
          <w:rFonts w:ascii="Times New Roman" w:hAnsi="Times New Roman"/>
          <w:sz w:val="24"/>
          <w:szCs w:val="24"/>
        </w:rPr>
        <w:t xml:space="preserve"> вносились </w:t>
      </w:r>
      <w:r>
        <w:rPr>
          <w:rFonts w:ascii="Times New Roman" w:hAnsi="Times New Roman"/>
          <w:sz w:val="24"/>
          <w:szCs w:val="24"/>
        </w:rPr>
        <w:t>один</w:t>
      </w:r>
      <w:r w:rsidRPr="001D74FD">
        <w:rPr>
          <w:rFonts w:ascii="Times New Roman" w:hAnsi="Times New Roman"/>
          <w:sz w:val="24"/>
          <w:szCs w:val="24"/>
        </w:rPr>
        <w:t xml:space="preserve"> раз, Постановлением Нерюнгринской районной администрации от </w:t>
      </w:r>
      <w:r w:rsidR="0091166F">
        <w:rPr>
          <w:rFonts w:ascii="Times New Roman" w:hAnsi="Times New Roman"/>
          <w:sz w:val="24"/>
          <w:szCs w:val="24"/>
        </w:rPr>
        <w:t>20</w:t>
      </w:r>
      <w:r w:rsidRPr="001D74FD">
        <w:rPr>
          <w:rFonts w:ascii="Times New Roman" w:hAnsi="Times New Roman"/>
          <w:sz w:val="24"/>
          <w:szCs w:val="24"/>
        </w:rPr>
        <w:t>.0</w:t>
      </w:r>
      <w:r w:rsidR="0091166F">
        <w:rPr>
          <w:rFonts w:ascii="Times New Roman" w:hAnsi="Times New Roman"/>
          <w:sz w:val="24"/>
          <w:szCs w:val="24"/>
        </w:rPr>
        <w:t>5</w:t>
      </w:r>
      <w:r w:rsidRPr="001D74F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1D74FD">
        <w:rPr>
          <w:rFonts w:ascii="Times New Roman" w:hAnsi="Times New Roman"/>
          <w:sz w:val="24"/>
          <w:szCs w:val="24"/>
        </w:rPr>
        <w:t xml:space="preserve"> № </w:t>
      </w:r>
      <w:r w:rsidR="0091166F">
        <w:rPr>
          <w:rFonts w:ascii="Times New Roman" w:hAnsi="Times New Roman"/>
          <w:sz w:val="24"/>
          <w:szCs w:val="24"/>
        </w:rPr>
        <w:t>743</w:t>
      </w:r>
      <w:r>
        <w:rPr>
          <w:rFonts w:ascii="Times New Roman" w:hAnsi="Times New Roman"/>
          <w:sz w:val="24"/>
          <w:szCs w:val="24"/>
        </w:rPr>
        <w:t>.</w:t>
      </w:r>
      <w:r w:rsidRPr="001D74FD">
        <w:rPr>
          <w:rFonts w:ascii="Times New Roman" w:hAnsi="Times New Roman"/>
          <w:sz w:val="24"/>
          <w:szCs w:val="24"/>
        </w:rPr>
        <w:t xml:space="preserve"> </w:t>
      </w:r>
    </w:p>
    <w:p w:rsidR="0071620B" w:rsidRPr="00110E91" w:rsidRDefault="0071620B" w:rsidP="002C0F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Style w:val="24"/>
          <w:rFonts w:eastAsiaTheme="minorHAns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0A15370">
        <w:rPr>
          <w:rFonts w:ascii="Times New Roman" w:hAnsi="Times New Roman" w:cs="Times New Roman"/>
          <w:sz w:val="24"/>
          <w:szCs w:val="24"/>
        </w:rPr>
        <w:t xml:space="preserve">  </w:t>
      </w:r>
      <w:r w:rsidRPr="0002158A">
        <w:rPr>
          <w:rFonts w:ascii="Times New Roman" w:hAnsi="Times New Roman" w:cs="Times New Roman"/>
          <w:sz w:val="24"/>
          <w:szCs w:val="24"/>
        </w:rPr>
        <w:tab/>
      </w:r>
    </w:p>
    <w:p w:rsidR="00A143CC" w:rsidRPr="00FE2EA2" w:rsidRDefault="00CF4F04" w:rsidP="0071620B">
      <w:pPr>
        <w:tabs>
          <w:tab w:val="left" w:pos="1129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3. </w:t>
      </w:r>
      <w:r w:rsidR="00660770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Профилактика правонарушений и укрепление правопорядка в Нерюнгринском районе на 201</w:t>
      </w:r>
      <w:r w:rsidR="00D4030F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 w:rsidR="00D4030F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1 годы</w:t>
      </w:r>
      <w:r w:rsidR="00660770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  <w:r w:rsidR="00955689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</w:t>
      </w:r>
    </w:p>
    <w:p w:rsidR="00D97B65" w:rsidRDefault="00CF4F04" w:rsidP="0029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районной администрации от 0</w:t>
      </w:r>
      <w:r w:rsidR="00D4030F">
        <w:rPr>
          <w:rFonts w:ascii="Times New Roman" w:hAnsi="Times New Roman" w:cs="Times New Roman"/>
          <w:sz w:val="24"/>
          <w:szCs w:val="24"/>
        </w:rPr>
        <w:t>7</w:t>
      </w:r>
      <w:r w:rsidRPr="006F3660">
        <w:rPr>
          <w:rFonts w:ascii="Times New Roman" w:hAnsi="Times New Roman" w:cs="Times New Roman"/>
          <w:sz w:val="24"/>
          <w:szCs w:val="24"/>
        </w:rPr>
        <w:t>.</w:t>
      </w:r>
      <w:r w:rsidR="00D4030F">
        <w:rPr>
          <w:rFonts w:ascii="Times New Roman" w:hAnsi="Times New Roman" w:cs="Times New Roman"/>
          <w:sz w:val="24"/>
          <w:szCs w:val="24"/>
        </w:rPr>
        <w:t>11</w:t>
      </w:r>
      <w:r w:rsidRPr="006F3660">
        <w:rPr>
          <w:rFonts w:ascii="Times New Roman" w:hAnsi="Times New Roman" w:cs="Times New Roman"/>
          <w:sz w:val="24"/>
          <w:szCs w:val="24"/>
        </w:rPr>
        <w:t>.201</w:t>
      </w:r>
      <w:r w:rsidR="00D4030F">
        <w:rPr>
          <w:rFonts w:ascii="Times New Roman" w:hAnsi="Times New Roman" w:cs="Times New Roman"/>
          <w:sz w:val="24"/>
          <w:szCs w:val="24"/>
        </w:rPr>
        <w:t>6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D4030F">
        <w:rPr>
          <w:rFonts w:ascii="Times New Roman" w:hAnsi="Times New Roman" w:cs="Times New Roman"/>
          <w:sz w:val="24"/>
          <w:szCs w:val="24"/>
        </w:rPr>
        <w:t>504</w:t>
      </w:r>
      <w:r w:rsidRPr="006F3660">
        <w:rPr>
          <w:rFonts w:ascii="Times New Roman" w:hAnsi="Times New Roman" w:cs="Times New Roman"/>
          <w:sz w:val="24"/>
          <w:szCs w:val="24"/>
        </w:rPr>
        <w:t>.</w:t>
      </w:r>
    </w:p>
    <w:p w:rsidR="00B50208" w:rsidRDefault="00CF4F04" w:rsidP="0029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 xml:space="preserve"> Основной целью Программы является </w:t>
      </w:r>
      <w:r w:rsidR="00B50208" w:rsidRPr="00B50208">
        <w:rPr>
          <w:rFonts w:ascii="Times New Roman" w:hAnsi="Times New Roman" w:cs="Times New Roman"/>
          <w:sz w:val="24"/>
          <w:szCs w:val="24"/>
        </w:rPr>
        <w:t>совершенствование системы профилактики правонарушений, повышение эффективности деятельности правоохранительных органов в Нерюнгринском районе.</w:t>
      </w:r>
    </w:p>
    <w:p w:rsidR="00294A3A" w:rsidRDefault="00294A3A" w:rsidP="0029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7248B" w:rsidRPr="0007248B" w:rsidRDefault="0007248B" w:rsidP="000724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7248B">
        <w:rPr>
          <w:rFonts w:ascii="Times New Roman" w:hAnsi="Times New Roman" w:cs="Times New Roman"/>
          <w:bCs/>
          <w:sz w:val="24"/>
          <w:szCs w:val="24"/>
        </w:rPr>
        <w:t>Информационное обеспечен</w:t>
      </w:r>
      <w:r w:rsidR="00911B29">
        <w:rPr>
          <w:rFonts w:ascii="Times New Roman" w:hAnsi="Times New Roman" w:cs="Times New Roman"/>
          <w:bCs/>
          <w:sz w:val="24"/>
          <w:szCs w:val="24"/>
        </w:rPr>
        <w:t>ие профилактических мероприятий;</w:t>
      </w:r>
    </w:p>
    <w:p w:rsidR="0007248B" w:rsidRPr="0007248B" w:rsidRDefault="0007248B" w:rsidP="0007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Pr="0007248B">
        <w:rPr>
          <w:rFonts w:ascii="Times New Roman" w:hAnsi="Times New Roman" w:cs="Times New Roman"/>
          <w:bCs/>
          <w:sz w:val="24"/>
          <w:szCs w:val="24"/>
        </w:rPr>
        <w:t>Профилактика правонарушений в отношении определенных категорий лиц по отдельным видам противоправной деятельности.</w:t>
      </w:r>
    </w:p>
    <w:p w:rsidR="003F6306" w:rsidRDefault="00CF4F04" w:rsidP="00294A3A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34B">
        <w:rPr>
          <w:rFonts w:ascii="Times New Roman" w:hAnsi="Times New Roman" w:cs="Times New Roman"/>
          <w:sz w:val="24"/>
          <w:szCs w:val="24"/>
        </w:rPr>
        <w:t>В 201</w:t>
      </w:r>
      <w:r w:rsidR="00AA5ADD" w:rsidRPr="001A234B">
        <w:rPr>
          <w:rFonts w:ascii="Times New Roman" w:hAnsi="Times New Roman" w:cs="Times New Roman"/>
          <w:sz w:val="24"/>
          <w:szCs w:val="24"/>
        </w:rPr>
        <w:t>9</w:t>
      </w:r>
      <w:r w:rsidRPr="001A23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1A234B" w:rsidRPr="001A234B">
        <w:rPr>
          <w:rFonts w:ascii="Times New Roman" w:hAnsi="Times New Roman" w:cs="Times New Roman"/>
          <w:sz w:val="24"/>
          <w:szCs w:val="24"/>
        </w:rPr>
        <w:t>, согласно предоставленного в Контрольно-счетную палату МО «Нерюнгринский район» отчета «Ход реализации муниципальных программ по источникам финансирова</w:t>
      </w:r>
      <w:r w:rsidR="003F6306">
        <w:rPr>
          <w:rFonts w:ascii="Times New Roman" w:hAnsi="Times New Roman" w:cs="Times New Roman"/>
          <w:sz w:val="24"/>
          <w:szCs w:val="24"/>
        </w:rPr>
        <w:t>ния за отчетный период 1 полугодие</w:t>
      </w:r>
      <w:r w:rsidR="001A234B" w:rsidRPr="001A234B">
        <w:rPr>
          <w:rFonts w:ascii="Times New Roman" w:hAnsi="Times New Roman" w:cs="Times New Roman"/>
          <w:sz w:val="24"/>
          <w:szCs w:val="24"/>
        </w:rPr>
        <w:t xml:space="preserve"> 2019 года», </w:t>
      </w:r>
      <w:r w:rsidRPr="001A234B">
        <w:rPr>
          <w:rFonts w:ascii="Times New Roman" w:hAnsi="Times New Roman" w:cs="Times New Roman"/>
          <w:sz w:val="24"/>
          <w:szCs w:val="24"/>
        </w:rPr>
        <w:t xml:space="preserve"> на мероприятия</w:t>
      </w:r>
      <w:r w:rsidR="000A7F68" w:rsidRPr="001A234B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1A234B">
        <w:rPr>
          <w:rFonts w:ascii="Times New Roman" w:hAnsi="Times New Roman" w:cs="Times New Roman"/>
          <w:sz w:val="24"/>
          <w:szCs w:val="24"/>
        </w:rPr>
        <w:t xml:space="preserve"> «Профилактика правонарушений и укрепление правоп</w:t>
      </w:r>
      <w:r w:rsidR="00555937" w:rsidRPr="001A234B">
        <w:rPr>
          <w:rFonts w:ascii="Times New Roman" w:hAnsi="Times New Roman" w:cs="Times New Roman"/>
          <w:sz w:val="24"/>
          <w:szCs w:val="24"/>
        </w:rPr>
        <w:t xml:space="preserve">орядка в Нерюнгринском районе» </w:t>
      </w:r>
      <w:r w:rsidRPr="001A234B">
        <w:rPr>
          <w:rFonts w:ascii="Times New Roman" w:hAnsi="Times New Roman" w:cs="Times New Roman"/>
          <w:sz w:val="24"/>
          <w:szCs w:val="24"/>
        </w:rPr>
        <w:t xml:space="preserve">заложено финансирование в размере </w:t>
      </w:r>
      <w:r w:rsidR="001A234B">
        <w:rPr>
          <w:rFonts w:ascii="Times New Roman" w:hAnsi="Times New Roman" w:cs="Times New Roman"/>
          <w:sz w:val="24"/>
          <w:szCs w:val="24"/>
        </w:rPr>
        <w:t>759,4</w:t>
      </w:r>
      <w:r w:rsidRPr="001A2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34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555937" w:rsidRPr="001A234B">
        <w:rPr>
          <w:rFonts w:ascii="Times New Roman" w:hAnsi="Times New Roman" w:cs="Times New Roman"/>
          <w:sz w:val="24"/>
          <w:szCs w:val="24"/>
        </w:rPr>
        <w:t>за счет</w:t>
      </w:r>
      <w:r w:rsidRPr="001A234B">
        <w:rPr>
          <w:rFonts w:ascii="Times New Roman" w:hAnsi="Times New Roman" w:cs="Times New Roman"/>
          <w:sz w:val="24"/>
          <w:szCs w:val="24"/>
        </w:rPr>
        <w:t xml:space="preserve"> </w:t>
      </w:r>
      <w:r w:rsidR="00694537" w:rsidRPr="001A234B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6D02F0" w:rsidRPr="001A234B">
        <w:rPr>
          <w:rFonts w:ascii="Times New Roman" w:hAnsi="Times New Roman" w:cs="Times New Roman"/>
          <w:sz w:val="24"/>
          <w:szCs w:val="24"/>
        </w:rPr>
        <w:t>местного</w:t>
      </w:r>
      <w:r w:rsidR="00694537" w:rsidRPr="001A234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D02F0" w:rsidRPr="001A234B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793FCE" w:rsidRPr="001A234B">
        <w:rPr>
          <w:rFonts w:ascii="Times New Roman" w:hAnsi="Times New Roman" w:cs="Times New Roman"/>
          <w:sz w:val="24"/>
          <w:szCs w:val="24"/>
        </w:rPr>
        <w:t>.</w:t>
      </w:r>
      <w:r w:rsidR="00694537" w:rsidRPr="001A2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55937" w:rsidRPr="00AE6386" w:rsidRDefault="00793FCE" w:rsidP="00294A3A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4B">
        <w:rPr>
          <w:rFonts w:ascii="Times New Roman" w:hAnsi="Times New Roman" w:cs="Times New Roman"/>
          <w:sz w:val="24"/>
          <w:szCs w:val="24"/>
        </w:rPr>
        <w:t>П</w:t>
      </w:r>
      <w:r w:rsidR="00694537" w:rsidRPr="001A234B">
        <w:rPr>
          <w:rFonts w:ascii="Times New Roman" w:hAnsi="Times New Roman" w:cs="Times New Roman"/>
          <w:sz w:val="24"/>
          <w:szCs w:val="24"/>
        </w:rPr>
        <w:t>о состоянию на 01.0</w:t>
      </w:r>
      <w:r w:rsidR="003F6306">
        <w:rPr>
          <w:rFonts w:ascii="Times New Roman" w:hAnsi="Times New Roman" w:cs="Times New Roman"/>
          <w:sz w:val="24"/>
          <w:szCs w:val="24"/>
        </w:rPr>
        <w:t>7</w:t>
      </w:r>
      <w:r w:rsidR="00694537" w:rsidRPr="001A234B">
        <w:rPr>
          <w:rFonts w:ascii="Times New Roman" w:hAnsi="Times New Roman" w:cs="Times New Roman"/>
          <w:sz w:val="24"/>
          <w:szCs w:val="24"/>
        </w:rPr>
        <w:t>.201</w:t>
      </w:r>
      <w:r w:rsidR="001A234B">
        <w:rPr>
          <w:rFonts w:ascii="Times New Roman" w:hAnsi="Times New Roman" w:cs="Times New Roman"/>
          <w:sz w:val="24"/>
          <w:szCs w:val="24"/>
        </w:rPr>
        <w:t>9</w:t>
      </w:r>
      <w:r w:rsidR="006A0518" w:rsidRPr="001A234B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4537" w:rsidRPr="001A234B">
        <w:rPr>
          <w:rFonts w:ascii="Times New Roman" w:hAnsi="Times New Roman" w:cs="Times New Roman"/>
          <w:sz w:val="24"/>
          <w:szCs w:val="24"/>
        </w:rPr>
        <w:t xml:space="preserve"> </w:t>
      </w:r>
      <w:r w:rsidR="00135663" w:rsidRPr="001A234B">
        <w:rPr>
          <w:rFonts w:ascii="Times New Roman" w:hAnsi="Times New Roman" w:cs="Times New Roman"/>
          <w:sz w:val="24"/>
          <w:szCs w:val="24"/>
        </w:rPr>
        <w:t>фактически поступило</w:t>
      </w:r>
      <w:r w:rsidR="00135663" w:rsidRPr="0017566B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="00135663" w:rsidRPr="0017566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135663" w:rsidRPr="0017566B">
        <w:rPr>
          <w:rFonts w:ascii="Times New Roman" w:hAnsi="Times New Roman" w:cs="Times New Roman"/>
          <w:sz w:val="24"/>
          <w:szCs w:val="24"/>
        </w:rPr>
        <w:t xml:space="preserve">умме </w:t>
      </w:r>
      <w:r w:rsidR="003F6306">
        <w:rPr>
          <w:rFonts w:ascii="Times New Roman" w:hAnsi="Times New Roman" w:cs="Times New Roman"/>
          <w:sz w:val="24"/>
          <w:szCs w:val="24"/>
        </w:rPr>
        <w:t>282,8</w:t>
      </w:r>
      <w:r w:rsidR="00135663" w:rsidRPr="0017566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35663">
        <w:rPr>
          <w:rFonts w:ascii="Times New Roman" w:hAnsi="Times New Roman" w:cs="Times New Roman"/>
          <w:sz w:val="24"/>
          <w:szCs w:val="24"/>
        </w:rPr>
        <w:t>,</w:t>
      </w:r>
      <w:r w:rsidR="00135663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555937" w:rsidRPr="006F3660">
        <w:rPr>
          <w:rFonts w:ascii="Times New Roman" w:hAnsi="Times New Roman" w:cs="Times New Roman"/>
          <w:sz w:val="24"/>
          <w:szCs w:val="24"/>
        </w:rPr>
        <w:t>при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555937" w:rsidRPr="006F3660">
        <w:rPr>
          <w:rFonts w:ascii="Times New Roman" w:hAnsi="Times New Roman" w:cs="Times New Roman"/>
          <w:sz w:val="24"/>
          <w:szCs w:val="24"/>
        </w:rPr>
        <w:t>и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программных мероприятий освоены денежные средства в размере </w:t>
      </w:r>
      <w:r w:rsidR="003F6306">
        <w:rPr>
          <w:rFonts w:ascii="Times New Roman" w:hAnsi="Times New Roman" w:cs="Times New Roman"/>
          <w:sz w:val="24"/>
          <w:szCs w:val="24"/>
        </w:rPr>
        <w:t>282,8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37ABB">
        <w:rPr>
          <w:rFonts w:ascii="Times New Roman" w:hAnsi="Times New Roman" w:cs="Times New Roman"/>
          <w:sz w:val="24"/>
          <w:szCs w:val="24"/>
        </w:rPr>
        <w:t xml:space="preserve"> или </w:t>
      </w:r>
      <w:r w:rsidR="003F6306">
        <w:rPr>
          <w:rFonts w:ascii="Times New Roman" w:hAnsi="Times New Roman" w:cs="Times New Roman"/>
          <w:sz w:val="24"/>
          <w:szCs w:val="24"/>
        </w:rPr>
        <w:t>37,2</w:t>
      </w:r>
      <w:r w:rsidR="00337ABB">
        <w:rPr>
          <w:rFonts w:ascii="Times New Roman" w:hAnsi="Times New Roman" w:cs="Times New Roman"/>
          <w:sz w:val="24"/>
          <w:szCs w:val="24"/>
        </w:rPr>
        <w:t>%</w:t>
      </w:r>
      <w:r w:rsidR="00555937" w:rsidRPr="006F3660">
        <w:rPr>
          <w:rFonts w:ascii="Times New Roman" w:hAnsi="Times New Roman" w:cs="Times New Roman"/>
          <w:sz w:val="24"/>
          <w:szCs w:val="24"/>
        </w:rPr>
        <w:t>.</w:t>
      </w:r>
      <w:r w:rsidR="00372BD7">
        <w:rPr>
          <w:rFonts w:ascii="Times New Roman" w:hAnsi="Times New Roman" w:cs="Times New Roman"/>
          <w:sz w:val="24"/>
          <w:szCs w:val="24"/>
        </w:rPr>
        <w:t xml:space="preserve"> </w:t>
      </w:r>
      <w:r w:rsidR="00372BD7" w:rsidRPr="00AE6386">
        <w:rPr>
          <w:rFonts w:ascii="Times New Roman" w:hAnsi="Times New Roman" w:cs="Times New Roman"/>
          <w:sz w:val="24"/>
          <w:szCs w:val="24"/>
        </w:rPr>
        <w:t xml:space="preserve">Низкий процент освоения </w:t>
      </w:r>
      <w:r w:rsidR="00502A4E" w:rsidRPr="00AE6386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72BD7" w:rsidRPr="00AE6386">
        <w:rPr>
          <w:rFonts w:ascii="Times New Roman" w:hAnsi="Times New Roman" w:cs="Times New Roman"/>
          <w:sz w:val="24"/>
          <w:szCs w:val="24"/>
        </w:rPr>
        <w:t xml:space="preserve">объясняется тем, что основной объем реализации мероприятий муниципальной программы запланирован на </w:t>
      </w:r>
      <w:r w:rsidR="003F6306" w:rsidRPr="00AE6386">
        <w:rPr>
          <w:rFonts w:ascii="Times New Roman" w:hAnsi="Times New Roman" w:cs="Times New Roman"/>
          <w:sz w:val="24"/>
          <w:szCs w:val="24"/>
        </w:rPr>
        <w:t>3</w:t>
      </w:r>
      <w:r w:rsidR="00372BD7" w:rsidRPr="00AE6386">
        <w:rPr>
          <w:rFonts w:ascii="Times New Roman" w:hAnsi="Times New Roman" w:cs="Times New Roman"/>
          <w:sz w:val="24"/>
          <w:szCs w:val="24"/>
        </w:rPr>
        <w:t>-4 квартал 201</w:t>
      </w:r>
      <w:r w:rsidR="001A234B" w:rsidRPr="00AE6386">
        <w:rPr>
          <w:rFonts w:ascii="Times New Roman" w:hAnsi="Times New Roman" w:cs="Times New Roman"/>
          <w:sz w:val="24"/>
          <w:szCs w:val="24"/>
        </w:rPr>
        <w:t>9</w:t>
      </w:r>
      <w:r w:rsidR="00372BD7" w:rsidRPr="00AE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234B" w:rsidRDefault="001A234B" w:rsidP="001A234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proofErr w:type="gramStart"/>
      <w:r w:rsidRPr="00BB12B6">
        <w:rPr>
          <w:rFonts w:ascii="Times New Roman" w:hAnsi="Times New Roman" w:cs="Times New Roman"/>
          <w:b w:val="0"/>
        </w:rPr>
        <w:t>В нарушение</w:t>
      </w:r>
      <w:r w:rsidRPr="00412757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решениями о бюджете Нерюнгринского района </w:t>
      </w:r>
      <w:r w:rsidR="00C90B98">
        <w:rPr>
          <w:rFonts w:ascii="Times New Roman" w:hAnsi="Times New Roman" w:cs="Times New Roman"/>
          <w:b w:val="0"/>
        </w:rPr>
        <w:t xml:space="preserve">на 2019 год </w:t>
      </w:r>
      <w:r w:rsidRPr="00412757">
        <w:rPr>
          <w:rFonts w:ascii="Times New Roman" w:hAnsi="Times New Roman" w:cs="Times New Roman"/>
          <w:b w:val="0"/>
        </w:rPr>
        <w:t>не позднее трех месяцев со дня вступления решени</w:t>
      </w:r>
      <w:r w:rsidR="00C90B98">
        <w:rPr>
          <w:rFonts w:ascii="Times New Roman" w:hAnsi="Times New Roman" w:cs="Times New Roman"/>
          <w:b w:val="0"/>
        </w:rPr>
        <w:t>й</w:t>
      </w:r>
      <w:r w:rsidRPr="00412757">
        <w:rPr>
          <w:rFonts w:ascii="Times New Roman" w:hAnsi="Times New Roman" w:cs="Times New Roman"/>
          <w:b w:val="0"/>
        </w:rPr>
        <w:t xml:space="preserve"> в силу.</w:t>
      </w:r>
      <w:proofErr w:type="gramEnd"/>
    </w:p>
    <w:p w:rsidR="003D2F02" w:rsidRPr="00DC14E6" w:rsidRDefault="005150AD" w:rsidP="00FA7AC2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4E6">
        <w:rPr>
          <w:rFonts w:ascii="Times New Roman" w:hAnsi="Times New Roman" w:cs="Times New Roman"/>
          <w:sz w:val="24"/>
          <w:szCs w:val="24"/>
        </w:rPr>
        <w:t>В результате проведенного ана</w:t>
      </w:r>
      <w:r w:rsidR="003E2A61" w:rsidRPr="00DC14E6">
        <w:rPr>
          <w:rFonts w:ascii="Times New Roman" w:hAnsi="Times New Roman" w:cs="Times New Roman"/>
          <w:sz w:val="24"/>
          <w:szCs w:val="24"/>
        </w:rPr>
        <w:t xml:space="preserve">лиза </w:t>
      </w:r>
      <w:r w:rsidR="00C56A2B" w:rsidRPr="00DC14E6">
        <w:rPr>
          <w:rFonts w:ascii="Times New Roman" w:hAnsi="Times New Roman" w:cs="Times New Roman"/>
          <w:sz w:val="24"/>
          <w:szCs w:val="24"/>
        </w:rPr>
        <w:t>установлено</w:t>
      </w:r>
      <w:r w:rsidR="003E2A61" w:rsidRPr="00DC14E6">
        <w:rPr>
          <w:rFonts w:ascii="Times New Roman" w:hAnsi="Times New Roman" w:cs="Times New Roman"/>
          <w:sz w:val="24"/>
          <w:szCs w:val="24"/>
        </w:rPr>
        <w:t xml:space="preserve"> несоответствие в п</w:t>
      </w:r>
      <w:r w:rsidRPr="00DC14E6">
        <w:rPr>
          <w:rFonts w:ascii="Times New Roman" w:hAnsi="Times New Roman" w:cs="Times New Roman"/>
          <w:sz w:val="24"/>
          <w:szCs w:val="24"/>
        </w:rPr>
        <w:t xml:space="preserve">остановлении </w:t>
      </w:r>
      <w:r w:rsidR="00C011BC" w:rsidRPr="00DC14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14E6">
        <w:rPr>
          <w:rFonts w:ascii="Times New Roman" w:hAnsi="Times New Roman" w:cs="Times New Roman"/>
          <w:sz w:val="24"/>
          <w:szCs w:val="24"/>
        </w:rPr>
        <w:t>№ 930 от 14.06.2019г «О внесении изменений в приложение к постановлению Нерюнгринской районной администрации от 07.11.2016 г. № 1504 «Об утверждении муниципальной программы «</w:t>
      </w:r>
      <w:r w:rsidR="003D2F02" w:rsidRPr="00DC14E6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Pr="00DC14E6">
        <w:rPr>
          <w:rFonts w:ascii="Times New Roman" w:hAnsi="Times New Roman" w:cs="Times New Roman"/>
          <w:sz w:val="24"/>
          <w:szCs w:val="24"/>
        </w:rPr>
        <w:t xml:space="preserve"> и укрепление правопорядка в Нерюнгринском районе на 2017-2021 годы»</w:t>
      </w:r>
      <w:r w:rsidR="00CE06FB" w:rsidRPr="00DC14E6">
        <w:rPr>
          <w:rFonts w:ascii="Times New Roman" w:hAnsi="Times New Roman" w:cs="Times New Roman"/>
          <w:sz w:val="24"/>
          <w:szCs w:val="24"/>
        </w:rPr>
        <w:t xml:space="preserve">, </w:t>
      </w:r>
      <w:r w:rsidRPr="00DC14E6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3E2A61" w:rsidRPr="00DC14E6">
        <w:rPr>
          <w:rFonts w:ascii="Times New Roman" w:hAnsi="Times New Roman" w:cs="Times New Roman"/>
          <w:sz w:val="24"/>
          <w:szCs w:val="24"/>
        </w:rPr>
        <w:t xml:space="preserve"> пункта 11</w:t>
      </w:r>
      <w:r w:rsidR="00CE06FB" w:rsidRP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DC14E6">
        <w:rPr>
          <w:rFonts w:ascii="Times New Roman" w:hAnsi="Times New Roman" w:cs="Times New Roman"/>
          <w:sz w:val="24"/>
          <w:szCs w:val="24"/>
        </w:rPr>
        <w:t xml:space="preserve"> </w:t>
      </w:r>
      <w:r w:rsidR="00CE06FB" w:rsidRPr="00DC14E6">
        <w:rPr>
          <w:rFonts w:ascii="Times New Roman" w:hAnsi="Times New Roman" w:cs="Times New Roman"/>
          <w:sz w:val="24"/>
          <w:szCs w:val="24"/>
        </w:rPr>
        <w:t>«Предельный объем финансового обеспечения на реализацию программы с разбивкой по годам и источникам финансирования» за 2019</w:t>
      </w:r>
      <w:proofErr w:type="gramEnd"/>
      <w:r w:rsidR="00CE06FB" w:rsidRPr="00DC14E6">
        <w:rPr>
          <w:rFonts w:ascii="Times New Roman" w:hAnsi="Times New Roman" w:cs="Times New Roman"/>
          <w:sz w:val="24"/>
          <w:szCs w:val="24"/>
        </w:rPr>
        <w:t xml:space="preserve"> год </w:t>
      </w:r>
      <w:r w:rsidR="00486A9D" w:rsidRPr="00DC14E6">
        <w:rPr>
          <w:rFonts w:ascii="Times New Roman" w:hAnsi="Times New Roman" w:cs="Times New Roman"/>
          <w:sz w:val="24"/>
          <w:szCs w:val="24"/>
        </w:rPr>
        <w:t>П</w:t>
      </w:r>
      <w:r w:rsidR="003E2A61" w:rsidRPr="00DC14E6">
        <w:rPr>
          <w:rFonts w:ascii="Times New Roman" w:hAnsi="Times New Roman" w:cs="Times New Roman"/>
          <w:sz w:val="24"/>
          <w:szCs w:val="24"/>
        </w:rPr>
        <w:t xml:space="preserve">аспорта программы с приложением № 2 «Система программных мероприятий муниципальной программы «Профилактика правонарушений и укрепление правопорядка в Нерюнгринском районе на 2017-2021 годы» </w:t>
      </w:r>
      <w:r w:rsidR="00C011BC" w:rsidRPr="00DC14E6">
        <w:rPr>
          <w:rFonts w:ascii="Times New Roman" w:hAnsi="Times New Roman" w:cs="Times New Roman"/>
          <w:sz w:val="24"/>
          <w:szCs w:val="24"/>
        </w:rPr>
        <w:t>к указанному постановлению</w:t>
      </w:r>
      <w:r w:rsidR="003E2A61" w:rsidRPr="00DC14E6">
        <w:rPr>
          <w:rFonts w:ascii="Times New Roman" w:hAnsi="Times New Roman" w:cs="Times New Roman"/>
          <w:sz w:val="24"/>
          <w:szCs w:val="24"/>
        </w:rPr>
        <w:t>.</w:t>
      </w:r>
      <w:r w:rsidR="00FA7AC2" w:rsidRPr="00FA7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04" w:rsidRPr="003D2F02" w:rsidRDefault="004F3023" w:rsidP="003D2F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02">
        <w:rPr>
          <w:rFonts w:ascii="Times New Roman" w:hAnsi="Times New Roman" w:cs="Times New Roman"/>
          <w:sz w:val="24"/>
          <w:szCs w:val="24"/>
        </w:rPr>
        <w:t xml:space="preserve">Фактическое исполнение </w:t>
      </w:r>
      <w:r w:rsidR="00CF4F04" w:rsidRPr="003D2F02">
        <w:rPr>
          <w:rFonts w:ascii="Times New Roman" w:hAnsi="Times New Roman" w:cs="Times New Roman"/>
          <w:sz w:val="24"/>
          <w:szCs w:val="24"/>
        </w:rPr>
        <w:t xml:space="preserve">целевых индикаторов по Программе </w:t>
      </w:r>
      <w:r w:rsidR="00A129BD" w:rsidRPr="003D2F02">
        <w:rPr>
          <w:rFonts w:ascii="Times New Roman" w:hAnsi="Times New Roman" w:cs="Times New Roman"/>
          <w:sz w:val="24"/>
          <w:szCs w:val="24"/>
        </w:rPr>
        <w:t>на 01.0</w:t>
      </w:r>
      <w:r w:rsidR="002B72F3" w:rsidRPr="003D2F02">
        <w:rPr>
          <w:rFonts w:ascii="Times New Roman" w:hAnsi="Times New Roman" w:cs="Times New Roman"/>
          <w:sz w:val="24"/>
          <w:szCs w:val="24"/>
        </w:rPr>
        <w:t>7</w:t>
      </w:r>
      <w:r w:rsidRPr="003D2F02">
        <w:rPr>
          <w:rFonts w:ascii="Times New Roman" w:hAnsi="Times New Roman" w:cs="Times New Roman"/>
          <w:sz w:val="24"/>
          <w:szCs w:val="24"/>
        </w:rPr>
        <w:t>.201</w:t>
      </w:r>
      <w:r w:rsidR="00C90B98" w:rsidRPr="003D2F02">
        <w:rPr>
          <w:rFonts w:ascii="Times New Roman" w:hAnsi="Times New Roman" w:cs="Times New Roman"/>
          <w:sz w:val="24"/>
          <w:szCs w:val="24"/>
        </w:rPr>
        <w:t>9</w:t>
      </w:r>
      <w:r w:rsidRPr="003D2F02">
        <w:rPr>
          <w:rFonts w:ascii="Times New Roman" w:hAnsi="Times New Roman" w:cs="Times New Roman"/>
          <w:sz w:val="24"/>
          <w:szCs w:val="24"/>
        </w:rPr>
        <w:t xml:space="preserve"> год</w:t>
      </w:r>
      <w:r w:rsidR="0068029B" w:rsidRPr="003D2F02">
        <w:rPr>
          <w:rFonts w:ascii="Times New Roman" w:hAnsi="Times New Roman" w:cs="Times New Roman"/>
          <w:sz w:val="24"/>
          <w:szCs w:val="24"/>
        </w:rPr>
        <w:t xml:space="preserve"> приведено в таблице</w:t>
      </w:r>
      <w:r w:rsidR="00CF4F04" w:rsidRPr="003D2F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1276"/>
        <w:gridCol w:w="1381"/>
      </w:tblGrid>
      <w:tr w:rsidR="006E48E5" w:rsidTr="006E48E5">
        <w:tc>
          <w:tcPr>
            <w:tcW w:w="5211" w:type="dxa"/>
            <w:vAlign w:val="center"/>
          </w:tcPr>
          <w:p w:rsidR="0068029B" w:rsidRPr="0068029B" w:rsidRDefault="0068029B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68029B">
              <w:rPr>
                <w:b/>
              </w:rPr>
              <w:t>Показатель, индикатор</w:t>
            </w:r>
          </w:p>
        </w:tc>
        <w:tc>
          <w:tcPr>
            <w:tcW w:w="993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 w:rsidR="006E48E5"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6E48E5" w:rsidTr="006E48E5">
        <w:tc>
          <w:tcPr>
            <w:tcW w:w="5211" w:type="dxa"/>
          </w:tcPr>
          <w:p w:rsidR="0068029B" w:rsidRPr="006B60DD" w:rsidRDefault="006E48E5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Численность населения, информированного о способах и средствах правомерной защиты от преступных и иных посягательств</w:t>
            </w:r>
          </w:p>
        </w:tc>
        <w:tc>
          <w:tcPr>
            <w:tcW w:w="993" w:type="dxa"/>
            <w:vAlign w:val="center"/>
          </w:tcPr>
          <w:p w:rsidR="0068029B" w:rsidRPr="00502A4E" w:rsidRDefault="003F33C8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E48E5" w:rsidRPr="00502A4E">
              <w:rPr>
                <w:sz w:val="22"/>
                <w:szCs w:val="22"/>
              </w:rPr>
              <w:t>ел.</w:t>
            </w:r>
          </w:p>
        </w:tc>
        <w:tc>
          <w:tcPr>
            <w:tcW w:w="992" w:type="dxa"/>
            <w:vAlign w:val="center"/>
          </w:tcPr>
          <w:p w:rsidR="0068029B" w:rsidRPr="00502A4E" w:rsidRDefault="002B6D8D" w:rsidP="001D0BE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4</w:t>
            </w:r>
            <w:r w:rsidR="001D0BE1">
              <w:rPr>
                <w:sz w:val="22"/>
                <w:szCs w:val="22"/>
              </w:rPr>
              <w:t>9</w:t>
            </w:r>
            <w:r w:rsidRPr="00502A4E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68029B" w:rsidRPr="00502A4E" w:rsidRDefault="00EE08D7" w:rsidP="002F29D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381" w:type="dxa"/>
            <w:vAlign w:val="center"/>
          </w:tcPr>
          <w:p w:rsidR="0068029B" w:rsidRPr="00502A4E" w:rsidRDefault="00EE08D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40,8%</w:t>
            </w:r>
          </w:p>
        </w:tc>
      </w:tr>
      <w:tr w:rsidR="006E48E5" w:rsidTr="006E48E5">
        <w:tc>
          <w:tcPr>
            <w:tcW w:w="5211" w:type="dxa"/>
          </w:tcPr>
          <w:p w:rsidR="0068029B" w:rsidRPr="006B60DD" w:rsidRDefault="006E48E5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Увеличение процента</w:t>
            </w:r>
            <w:r w:rsidRPr="006F3660">
              <w:rPr>
                <w:sz w:val="24"/>
                <w:szCs w:val="24"/>
              </w:rPr>
              <w:t xml:space="preserve"> подростков и молодежи в возрасте от 11 до 24 лет, вовлеченных в профилактические мероприятия, по отношению к общей численности указанной категории лиц</w:t>
            </w:r>
          </w:p>
        </w:tc>
        <w:tc>
          <w:tcPr>
            <w:tcW w:w="993" w:type="dxa"/>
            <w:vAlign w:val="center"/>
          </w:tcPr>
          <w:p w:rsidR="0068029B" w:rsidRPr="00502A4E" w:rsidRDefault="006E48E5" w:rsidP="0068029B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68029B" w:rsidRPr="00502A4E" w:rsidRDefault="002B6D8D" w:rsidP="001D0BE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3</w:t>
            </w:r>
            <w:r w:rsidR="001D0BE1">
              <w:rPr>
                <w:sz w:val="22"/>
                <w:szCs w:val="22"/>
              </w:rPr>
              <w:t>4</w:t>
            </w:r>
            <w:r w:rsidR="009F438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68029B" w:rsidRPr="00502A4E" w:rsidRDefault="002B72F3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81" w:type="dxa"/>
            <w:vAlign w:val="center"/>
          </w:tcPr>
          <w:p w:rsidR="0068029B" w:rsidRPr="00502A4E" w:rsidRDefault="00EE08D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47,1%</w:t>
            </w:r>
          </w:p>
        </w:tc>
      </w:tr>
      <w:tr w:rsidR="006E48E5" w:rsidTr="006E48E5">
        <w:tc>
          <w:tcPr>
            <w:tcW w:w="5211" w:type="dxa"/>
          </w:tcPr>
          <w:p w:rsidR="0068029B" w:rsidRPr="006B60DD" w:rsidRDefault="006E48E5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мероприятий, направленных на профилактику</w:t>
            </w:r>
            <w:r w:rsidR="002B6D8D">
              <w:rPr>
                <w:sz w:val="22"/>
                <w:szCs w:val="22"/>
              </w:rPr>
              <w:t xml:space="preserve"> асоциального поведения, в том числе среди подростков, молодежи </w:t>
            </w:r>
          </w:p>
        </w:tc>
        <w:tc>
          <w:tcPr>
            <w:tcW w:w="993" w:type="dxa"/>
            <w:vAlign w:val="center"/>
          </w:tcPr>
          <w:p w:rsidR="0068029B" w:rsidRPr="00502A4E" w:rsidRDefault="003F33C8" w:rsidP="00680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B6D8D" w:rsidRPr="00502A4E">
              <w:rPr>
                <w:sz w:val="22"/>
                <w:szCs w:val="22"/>
              </w:rPr>
              <w:t>т.</w:t>
            </w:r>
          </w:p>
        </w:tc>
        <w:tc>
          <w:tcPr>
            <w:tcW w:w="992" w:type="dxa"/>
            <w:vAlign w:val="center"/>
          </w:tcPr>
          <w:p w:rsidR="0068029B" w:rsidRPr="00502A4E" w:rsidRDefault="002B6D8D" w:rsidP="009F438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</w:t>
            </w:r>
            <w:r w:rsidR="009F438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68029B" w:rsidRPr="00502A4E" w:rsidRDefault="00EE08D7" w:rsidP="009F438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81" w:type="dxa"/>
            <w:vAlign w:val="center"/>
          </w:tcPr>
          <w:p w:rsidR="0068029B" w:rsidRPr="00502A4E" w:rsidRDefault="00EE08D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39,3%</w:t>
            </w:r>
          </w:p>
        </w:tc>
      </w:tr>
      <w:tr w:rsidR="002B6D8D" w:rsidTr="006E48E5">
        <w:tc>
          <w:tcPr>
            <w:tcW w:w="5211" w:type="dxa"/>
          </w:tcPr>
          <w:p w:rsidR="002B6D8D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 w:rsidRPr="00976CE8">
              <w:rPr>
                <w:sz w:val="24"/>
                <w:szCs w:val="24"/>
              </w:rPr>
              <w:t>Количество специалистов</w:t>
            </w:r>
            <w:r>
              <w:rPr>
                <w:sz w:val="24"/>
                <w:szCs w:val="24"/>
              </w:rPr>
              <w:t>,</w:t>
            </w:r>
            <w:r w:rsidRPr="00976CE8">
              <w:rPr>
                <w:sz w:val="24"/>
                <w:szCs w:val="24"/>
              </w:rPr>
              <w:t xml:space="preserve"> прошедших курсы повышения квалификации</w:t>
            </w:r>
          </w:p>
        </w:tc>
        <w:tc>
          <w:tcPr>
            <w:tcW w:w="993" w:type="dxa"/>
            <w:vAlign w:val="center"/>
          </w:tcPr>
          <w:p w:rsidR="002B6D8D" w:rsidRPr="00502A4E" w:rsidRDefault="003F33C8" w:rsidP="00680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B6D8D" w:rsidRPr="00502A4E">
              <w:rPr>
                <w:sz w:val="22"/>
                <w:szCs w:val="22"/>
              </w:rPr>
              <w:t>ел.</w:t>
            </w:r>
          </w:p>
        </w:tc>
        <w:tc>
          <w:tcPr>
            <w:tcW w:w="992" w:type="dxa"/>
            <w:vAlign w:val="center"/>
          </w:tcPr>
          <w:p w:rsidR="002B6D8D" w:rsidRPr="00502A4E" w:rsidRDefault="00985D12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B6D8D" w:rsidRPr="00502A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B6D8D" w:rsidRPr="00502A4E" w:rsidRDefault="00EE08D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81" w:type="dxa"/>
            <w:vAlign w:val="center"/>
          </w:tcPr>
          <w:p w:rsidR="002B6D8D" w:rsidRPr="00502A4E" w:rsidRDefault="00EE08D7" w:rsidP="00EE08D7">
            <w:pPr>
              <w:pStyle w:val="3"/>
              <w:shd w:val="clear" w:color="auto" w:fill="auto"/>
              <w:spacing w:before="0"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166%</w:t>
            </w:r>
          </w:p>
        </w:tc>
      </w:tr>
      <w:tr w:rsidR="002B6D8D" w:rsidTr="006E48E5">
        <w:tc>
          <w:tcPr>
            <w:tcW w:w="5211" w:type="dxa"/>
          </w:tcPr>
          <w:p w:rsidR="002B6D8D" w:rsidRDefault="008332E5" w:rsidP="002B6D8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К</w:t>
            </w:r>
            <w:r w:rsidR="002B6D8D">
              <w:rPr>
                <w:sz w:val="24"/>
                <w:szCs w:val="24"/>
              </w:rPr>
              <w:t>оличе</w:t>
            </w:r>
            <w:r>
              <w:rPr>
                <w:sz w:val="24"/>
                <w:szCs w:val="24"/>
              </w:rPr>
              <w:t>ство</w:t>
            </w:r>
            <w:r w:rsidR="002B6D8D">
              <w:rPr>
                <w:sz w:val="24"/>
                <w:szCs w:val="24"/>
              </w:rPr>
              <w:t xml:space="preserve"> </w:t>
            </w:r>
            <w:r w:rsidR="002B6D8D" w:rsidRPr="00976CE8">
              <w:rPr>
                <w:sz w:val="24"/>
                <w:szCs w:val="24"/>
              </w:rPr>
              <w:t>тяжких и особо тяжких преступлений на 10 тыс. населения</w:t>
            </w:r>
          </w:p>
        </w:tc>
        <w:tc>
          <w:tcPr>
            <w:tcW w:w="993" w:type="dxa"/>
            <w:vAlign w:val="center"/>
          </w:tcPr>
          <w:p w:rsidR="002B6D8D" w:rsidRPr="00502A4E" w:rsidRDefault="003F33C8" w:rsidP="00680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B6D8D" w:rsidRPr="00502A4E">
              <w:rPr>
                <w:sz w:val="22"/>
                <w:szCs w:val="22"/>
              </w:rPr>
              <w:t>ол-во</w:t>
            </w:r>
          </w:p>
        </w:tc>
        <w:tc>
          <w:tcPr>
            <w:tcW w:w="992" w:type="dxa"/>
            <w:vAlign w:val="center"/>
          </w:tcPr>
          <w:p w:rsidR="002B6D8D" w:rsidRPr="00502A4E" w:rsidRDefault="008332E5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2B6D8D" w:rsidRPr="00502A4E" w:rsidRDefault="00EE08D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2B6D8D" w:rsidRPr="00502A4E" w:rsidRDefault="00817A8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6053E">
              <w:rPr>
                <w:sz w:val="22"/>
                <w:szCs w:val="22"/>
              </w:rPr>
              <w:t>,0</w:t>
            </w:r>
          </w:p>
        </w:tc>
      </w:tr>
      <w:tr w:rsidR="002B6D8D" w:rsidTr="006E48E5">
        <w:tc>
          <w:tcPr>
            <w:tcW w:w="5211" w:type="dxa"/>
          </w:tcPr>
          <w:p w:rsidR="002B6D8D" w:rsidRDefault="008332E5" w:rsidP="008332E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Д</w:t>
            </w:r>
            <w:r w:rsidR="002B6D8D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я</w:t>
            </w:r>
            <w:r w:rsidR="002B6D8D" w:rsidRPr="00976CE8">
              <w:rPr>
                <w:sz w:val="24"/>
                <w:szCs w:val="24"/>
              </w:rPr>
              <w:t xml:space="preserve"> преступности несовершеннолетних от общего числа зарегистрированных </w:t>
            </w:r>
            <w:r w:rsidR="002B6D8D" w:rsidRPr="00976CE8">
              <w:rPr>
                <w:sz w:val="24"/>
                <w:szCs w:val="24"/>
              </w:rPr>
              <w:lastRenderedPageBreak/>
              <w:t>преступлений</w:t>
            </w:r>
          </w:p>
        </w:tc>
        <w:tc>
          <w:tcPr>
            <w:tcW w:w="993" w:type="dxa"/>
            <w:vAlign w:val="center"/>
          </w:tcPr>
          <w:p w:rsidR="002B6D8D" w:rsidRPr="00502A4E" w:rsidRDefault="002B6D8D" w:rsidP="0068029B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2B6D8D" w:rsidRPr="00502A4E" w:rsidRDefault="00817A8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EE08D7" w:rsidRDefault="00EE08D7" w:rsidP="00817A8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</w:p>
          <w:p w:rsidR="002B6D8D" w:rsidRDefault="00EE08D7" w:rsidP="00817A8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6053E">
              <w:rPr>
                <w:sz w:val="22"/>
                <w:szCs w:val="22"/>
              </w:rPr>
              <w:t>,0</w:t>
            </w:r>
          </w:p>
          <w:p w:rsidR="002B72F3" w:rsidRPr="00502A4E" w:rsidRDefault="002B72F3" w:rsidP="00817A8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6D8D" w:rsidRPr="00502A4E" w:rsidRDefault="00817A8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B46EF" w:rsidRDefault="009B46EF" w:rsidP="005D3B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3BE4" w:rsidRDefault="005D3BE4" w:rsidP="005D3B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BE4">
        <w:rPr>
          <w:rFonts w:ascii="Times New Roman" w:eastAsia="Times New Roman" w:hAnsi="Times New Roman" w:cs="Times New Roman"/>
          <w:sz w:val="24"/>
          <w:szCs w:val="24"/>
        </w:rPr>
        <w:t>В связи с тем, что основной объем реализации программных мероприятий муниципальной программы запланирован на 3-4 кварт</w:t>
      </w:r>
      <w:r w:rsidR="00EE08D7">
        <w:rPr>
          <w:rFonts w:ascii="Times New Roman" w:eastAsia="Times New Roman" w:hAnsi="Times New Roman" w:cs="Times New Roman"/>
          <w:sz w:val="24"/>
          <w:szCs w:val="24"/>
        </w:rPr>
        <w:t>ал 2019</w:t>
      </w:r>
      <w:r w:rsidRPr="005D3BE4">
        <w:rPr>
          <w:rFonts w:ascii="Times New Roman" w:eastAsia="Times New Roman" w:hAnsi="Times New Roman" w:cs="Times New Roman"/>
          <w:sz w:val="24"/>
          <w:szCs w:val="24"/>
        </w:rPr>
        <w:t xml:space="preserve"> года, данные о фактическом исполнении части индикаторов за отчетный период отсутствуют. </w:t>
      </w:r>
    </w:p>
    <w:p w:rsidR="00CC35AF" w:rsidRDefault="00CC35AF" w:rsidP="00CC35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eastAsiaTheme="minorHAnsi"/>
          <w:i w:val="0"/>
          <w:sz w:val="24"/>
          <w:szCs w:val="24"/>
          <w:u w:val="none"/>
        </w:rPr>
        <w:t xml:space="preserve">  </w:t>
      </w:r>
      <w:r>
        <w:rPr>
          <w:rStyle w:val="24"/>
          <w:rFonts w:eastAsiaTheme="minorHAnsi"/>
          <w:i w:val="0"/>
          <w:sz w:val="24"/>
          <w:szCs w:val="24"/>
          <w:u w:val="non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Следует отметить, плановые показатели </w:t>
      </w:r>
      <w:r w:rsidRPr="009A66D5">
        <w:rPr>
          <w:rFonts w:ascii="Times New Roman" w:hAnsi="Times New Roman" w:cs="Times New Roman"/>
          <w:sz w:val="24"/>
          <w:szCs w:val="24"/>
        </w:rPr>
        <w:t>индикатор</w:t>
      </w:r>
      <w:r w:rsidR="007347D4">
        <w:rPr>
          <w:rFonts w:ascii="Times New Roman" w:hAnsi="Times New Roman" w:cs="Times New Roman"/>
          <w:sz w:val="24"/>
          <w:szCs w:val="24"/>
        </w:rPr>
        <w:t>а «</w:t>
      </w:r>
      <w:r w:rsidR="007347D4" w:rsidRPr="007347D4">
        <w:rPr>
          <w:rFonts w:ascii="Times New Roman" w:hAnsi="Times New Roman" w:cs="Times New Roman"/>
          <w:sz w:val="24"/>
          <w:szCs w:val="24"/>
        </w:rPr>
        <w:t>Доля преступности несовершеннолетних от общего числа зарегистрированных преступлений</w:t>
      </w:r>
      <w:r w:rsidR="007347D4">
        <w:rPr>
          <w:rFonts w:ascii="Times New Roman" w:hAnsi="Times New Roman" w:cs="Times New Roman"/>
          <w:sz w:val="24"/>
          <w:szCs w:val="24"/>
        </w:rPr>
        <w:t>»</w:t>
      </w:r>
      <w:r w:rsidRPr="009A6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на отчетный год, </w:t>
      </w:r>
      <w:r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за 1 полугодие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предоставленному в Контрольно-счетную палату МО «Нерюнгринский район»</w:t>
      </w:r>
      <w:r w:rsidRPr="00A15370">
        <w:rPr>
          <w:rFonts w:ascii="Times New Roman" w:hAnsi="Times New Roman" w:cs="Times New Roman"/>
          <w:sz w:val="24"/>
          <w:szCs w:val="24"/>
        </w:rPr>
        <w:t>.</w:t>
      </w:r>
    </w:p>
    <w:p w:rsidR="008E1987" w:rsidRPr="00DC14E6" w:rsidRDefault="008E1987" w:rsidP="008E1987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310">
        <w:rPr>
          <w:rFonts w:ascii="Times New Roman" w:hAnsi="Times New Roman" w:cs="Times New Roman"/>
          <w:sz w:val="24"/>
          <w:szCs w:val="24"/>
        </w:rPr>
        <w:t>В нарушение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показатели целевого индикатора «Доля преступности несовершеннолетних, от общего числа зарегистрированных преступлений» в базовом варианте больше значения показателя интенсивного варианта.</w:t>
      </w:r>
      <w:r w:rsidRPr="00DC14E6">
        <w:rPr>
          <w:rFonts w:ascii="Times New Roman" w:hAnsi="Times New Roman" w:cs="Times New Roman"/>
          <w:sz w:val="24"/>
          <w:szCs w:val="24"/>
        </w:rPr>
        <w:t xml:space="preserve"> При этом следует отметить, что в проекте постановления Нерюнгринской районной администрации о внесении изменений в постановление об утверждении программы, предоставленном в Контрольно-счетную палату муниципального образования «Нерюнгринский район» для прохождения экспертизы, вышеперечисленные расхождения</w:t>
      </w:r>
      <w:r>
        <w:rPr>
          <w:rFonts w:ascii="Times New Roman" w:hAnsi="Times New Roman" w:cs="Times New Roman"/>
          <w:sz w:val="24"/>
          <w:szCs w:val="24"/>
        </w:rPr>
        <w:t xml:space="preserve"> и нарушения</w:t>
      </w:r>
      <w:r w:rsidRPr="00DC14E6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07ECF" w:rsidRPr="005B0769" w:rsidRDefault="00807ECF" w:rsidP="00EE08D7">
      <w:pPr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60770" w:rsidRPr="00FE2EA2" w:rsidRDefault="00CF4F04" w:rsidP="00807ECF">
      <w:pPr>
        <w:tabs>
          <w:tab w:val="left" w:pos="1177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4. </w:t>
      </w:r>
      <w:r w:rsidR="00660770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Социально-культурная деятельность</w:t>
      </w:r>
      <w:r w:rsidR="00660770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учреждений культуры</w:t>
      </w:r>
      <w:r w:rsidR="00955689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Нерюнгринского района на 201</w:t>
      </w:r>
      <w:r w:rsidR="00660770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7-2021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годы</w:t>
      </w:r>
      <w:r w:rsidR="00660770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2E5976" w:rsidRPr="001929B8" w:rsidRDefault="00CF4F04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2E5976" w:rsidRPr="002E5976">
        <w:rPr>
          <w:rFonts w:ascii="Times New Roman" w:hAnsi="Times New Roman" w:cs="Times New Roman"/>
          <w:sz w:val="24"/>
          <w:szCs w:val="24"/>
        </w:rPr>
        <w:t>07.11.2016 № 1507</w:t>
      </w:r>
      <w:r w:rsidRPr="006F3660">
        <w:rPr>
          <w:rFonts w:ascii="Times New Roman" w:hAnsi="Times New Roman" w:cs="Times New Roman"/>
          <w:sz w:val="24"/>
          <w:szCs w:val="24"/>
        </w:rPr>
        <w:t xml:space="preserve">. Основная цель </w:t>
      </w:r>
      <w:r w:rsidR="00660770" w:rsidRPr="001929B8">
        <w:rPr>
          <w:rFonts w:ascii="Times New Roman" w:hAnsi="Times New Roman" w:cs="Times New Roman"/>
          <w:sz w:val="24"/>
          <w:szCs w:val="24"/>
        </w:rPr>
        <w:t>муниципальной п</w:t>
      </w:r>
      <w:r w:rsidRPr="001929B8">
        <w:rPr>
          <w:rFonts w:ascii="Times New Roman" w:hAnsi="Times New Roman" w:cs="Times New Roman"/>
          <w:sz w:val="24"/>
          <w:szCs w:val="24"/>
        </w:rPr>
        <w:t xml:space="preserve">рограммы - </w:t>
      </w:r>
      <w:r w:rsidR="00660770" w:rsidRPr="001929B8">
        <w:rPr>
          <w:rFonts w:ascii="Times New Roman" w:hAnsi="Times New Roman" w:cs="Times New Roman"/>
          <w:sz w:val="24"/>
          <w:szCs w:val="24"/>
        </w:rPr>
        <w:t>развитие культурного и духовного потенциала Нерюнгринского района.</w:t>
      </w:r>
      <w:r w:rsidRPr="00192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976" w:rsidRDefault="002E5976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Развитие дополнительного образования детей в сфере культуры в муниципальных образовательных учреждениях дополнительного образования детей Нерюнгринского района.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мероприятий.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Сохранение и развитие духовного и культурного наследия населения Нерюнгринского района.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Повышение уровня библиотечного обслуживания населения Нерюнгринского района, пополнение библиотечных фондов и обеспечение их сохранности.</w:t>
      </w:r>
    </w:p>
    <w:p w:rsidR="009F7DE8" w:rsidRDefault="00591FFC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Р</w:t>
      </w:r>
      <w:r w:rsidR="00CF4F04" w:rsidRPr="006F3660">
        <w:rPr>
          <w:rFonts w:ascii="Times New Roman" w:hAnsi="Times New Roman" w:cs="Times New Roman"/>
          <w:sz w:val="24"/>
          <w:szCs w:val="24"/>
        </w:rPr>
        <w:t>еализ</w:t>
      </w:r>
      <w:r w:rsidRPr="006F3660">
        <w:rPr>
          <w:rFonts w:ascii="Times New Roman" w:hAnsi="Times New Roman" w:cs="Times New Roman"/>
          <w:sz w:val="24"/>
          <w:szCs w:val="24"/>
        </w:rPr>
        <w:t>ация программных мероприятий производится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EF012C">
        <w:rPr>
          <w:rFonts w:ascii="Times New Roman" w:hAnsi="Times New Roman" w:cs="Times New Roman"/>
          <w:sz w:val="24"/>
          <w:szCs w:val="24"/>
        </w:rPr>
        <w:t xml:space="preserve">федерального бюджета, </w:t>
      </w:r>
      <w:r w:rsidR="000A2AE3" w:rsidRPr="006F3660">
        <w:rPr>
          <w:rFonts w:ascii="Times New Roman" w:hAnsi="Times New Roman" w:cs="Times New Roman"/>
          <w:sz w:val="24"/>
          <w:szCs w:val="24"/>
        </w:rPr>
        <w:t>государственного бюджета Р</w:t>
      </w:r>
      <w:proofErr w:type="gramStart"/>
      <w:r w:rsidR="000A2AE3" w:rsidRPr="006F366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A2AE3" w:rsidRPr="006F3660">
        <w:rPr>
          <w:rFonts w:ascii="Times New Roman" w:hAnsi="Times New Roman" w:cs="Times New Roman"/>
          <w:sz w:val="24"/>
          <w:szCs w:val="24"/>
        </w:rPr>
        <w:t>Я),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местного бюджета Нерюнгринского района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 и внебюджетных источников</w:t>
      </w:r>
      <w:r w:rsidR="00CF4F04" w:rsidRPr="006F3660">
        <w:rPr>
          <w:rFonts w:ascii="Times New Roman" w:hAnsi="Times New Roman" w:cs="Times New Roman"/>
          <w:sz w:val="24"/>
          <w:szCs w:val="24"/>
        </w:rPr>
        <w:t>.</w:t>
      </w:r>
      <w:r w:rsidR="00275827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CF4F04" w:rsidRPr="006F3660">
        <w:rPr>
          <w:rFonts w:ascii="Times New Roman" w:hAnsi="Times New Roman" w:cs="Times New Roman"/>
          <w:sz w:val="24"/>
          <w:szCs w:val="24"/>
        </w:rPr>
        <w:t>Согласно программным мероприятиям на 201</w:t>
      </w:r>
      <w:r w:rsidR="00444206">
        <w:rPr>
          <w:rFonts w:ascii="Times New Roman" w:hAnsi="Times New Roman" w:cs="Times New Roman"/>
          <w:sz w:val="24"/>
          <w:szCs w:val="24"/>
        </w:rPr>
        <w:t>9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год запланировано </w:t>
      </w:r>
      <w:r w:rsidR="00BA4DAA">
        <w:rPr>
          <w:rFonts w:ascii="Times New Roman" w:hAnsi="Times New Roman" w:cs="Times New Roman"/>
          <w:sz w:val="24"/>
          <w:szCs w:val="24"/>
        </w:rPr>
        <w:t>финансирование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F012C">
        <w:rPr>
          <w:rFonts w:ascii="Times New Roman" w:hAnsi="Times New Roman" w:cs="Times New Roman"/>
          <w:sz w:val="24"/>
          <w:szCs w:val="24"/>
        </w:rPr>
        <w:t>273 874,0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тыс. рублей, из них</w:t>
      </w:r>
      <w:r w:rsidRPr="006F36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B03" w:rsidRDefault="00470B03" w:rsidP="00470B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5"/>
        <w:gridCol w:w="1134"/>
        <w:gridCol w:w="1071"/>
        <w:gridCol w:w="1321"/>
        <w:gridCol w:w="1185"/>
      </w:tblGrid>
      <w:tr w:rsidR="00470B03" w:rsidRPr="00412757" w:rsidTr="00470B03">
        <w:trPr>
          <w:trHeight w:val="538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03" w:rsidRPr="00412757" w:rsidRDefault="00470B03" w:rsidP="00100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03" w:rsidRPr="00412757" w:rsidRDefault="00470B03" w:rsidP="00100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03" w:rsidRPr="00412757" w:rsidRDefault="00470B03" w:rsidP="00100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03" w:rsidRPr="00412757" w:rsidRDefault="00470B03" w:rsidP="00100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03" w:rsidRPr="00412757" w:rsidRDefault="00470B03" w:rsidP="00470B03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70B03" w:rsidRPr="00412757" w:rsidTr="00BA4DAA">
        <w:trPr>
          <w:trHeight w:val="710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Социально-культурная деятельность учреждений культуры Нерюнгринского района на 2017-2021 годы </w:t>
            </w:r>
            <w:r w:rsidRPr="00720B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всего</w:t>
            </w:r>
            <w:r w:rsidRPr="004127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20B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 программе</w:t>
            </w:r>
            <w:r w:rsidRPr="004127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720B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EF012C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273 874,0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135 179,3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A859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A85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138 694,7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A85925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49,4</w:t>
            </w:r>
          </w:p>
        </w:tc>
      </w:tr>
      <w:tr w:rsidR="00470B03" w:rsidRPr="00412757" w:rsidTr="00BA4DAA">
        <w:trPr>
          <w:trHeight w:val="271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EF012C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5 569,7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720BA0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A85925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-5 569,7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720BA0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0B03" w:rsidRPr="00412757" w:rsidTr="00BA4DAA">
        <w:trPr>
          <w:trHeight w:val="235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EF012C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1 045,9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-919,2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</w:tr>
      <w:tr w:rsidR="00470B03" w:rsidRPr="00412757" w:rsidTr="00BA4DAA">
        <w:trPr>
          <w:trHeight w:val="313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Бюджет Нерюнгринского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EF012C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252 241,7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126 978,5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6502E1" w:rsidP="005A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468F">
              <w:rPr>
                <w:rFonts w:ascii="Times New Roman" w:hAnsi="Times New Roman" w:cs="Times New Roman"/>
                <w:sz w:val="20"/>
                <w:szCs w:val="20"/>
              </w:rPr>
              <w:t>125 263,2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470B03" w:rsidRPr="00412757" w:rsidTr="00BA4DAA">
        <w:trPr>
          <w:trHeight w:val="27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EF012C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15 016,7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8 074,1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-6 942,6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4473AC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</w:tr>
      <w:tr w:rsidR="00470B03" w:rsidRPr="00412757" w:rsidTr="00BA4DAA">
        <w:trPr>
          <w:trHeight w:val="220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0B03" w:rsidRPr="00412757" w:rsidTr="00BA4DAA">
        <w:trPr>
          <w:trHeight w:val="305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1. Дополнительное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DC40FA" w:rsidRDefault="00EF012C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203 626,1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3137E2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104 180,6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3137E2" w:rsidP="00313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-99 445,5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3137E2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51,2</w:t>
            </w:r>
          </w:p>
        </w:tc>
      </w:tr>
      <w:tr w:rsidR="00470B03" w:rsidRPr="00412757" w:rsidTr="00BA4DAA">
        <w:trPr>
          <w:trHeight w:val="12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2. Управление программой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DC40FA" w:rsidRDefault="00EF012C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9 692,7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3137E2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4 571,1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3137E2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-5 121,6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47,2</w:t>
            </w:r>
          </w:p>
        </w:tc>
      </w:tr>
      <w:tr w:rsidR="00470B03" w:rsidRPr="00412757" w:rsidTr="00BA4DAA">
        <w:trPr>
          <w:trHeight w:val="631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3. Обеспечение развития культурно-досуговой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DC40FA" w:rsidRDefault="00EF012C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23 802,7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10 927,5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C212D3" w:rsidP="005A4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A4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12 875,2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45,9</w:t>
            </w:r>
          </w:p>
        </w:tc>
      </w:tr>
      <w:tr w:rsidR="00470B03" w:rsidRPr="00412757" w:rsidTr="00BA4DAA">
        <w:trPr>
          <w:trHeight w:val="426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03" w:rsidRPr="00412757" w:rsidRDefault="00470B03" w:rsidP="00BA4D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4. Музейное и Библиотечное дело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DC40FA" w:rsidRDefault="00EF012C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37 831,0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16 349,2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D52D02" w:rsidP="005A4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A4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21 481,8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5A468F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43,2</w:t>
            </w:r>
          </w:p>
        </w:tc>
      </w:tr>
    </w:tbl>
    <w:p w:rsidR="00DC40FA" w:rsidRDefault="00DC40FA" w:rsidP="00736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6146" w:rsidRDefault="00FA7AC2" w:rsidP="0073614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83B23">
        <w:rPr>
          <w:rFonts w:ascii="Times New Roman" w:hAnsi="Times New Roman" w:cs="Times New Roman"/>
          <w:sz w:val="24"/>
          <w:szCs w:val="24"/>
        </w:rPr>
        <w:t>Следует отметить, в отчете «Ход реализации муниципальной программы по источникам финансирования за отчетный период 1 полугодие 2019 года» показатели «</w:t>
      </w:r>
      <w:r w:rsidR="00736146" w:rsidRPr="00B83B23">
        <w:rPr>
          <w:rFonts w:ascii="Times New Roman" w:hAnsi="Times New Roman" w:cs="Times New Roman"/>
          <w:sz w:val="24"/>
          <w:szCs w:val="24"/>
        </w:rPr>
        <w:t>Лимит,</w:t>
      </w:r>
      <w:r w:rsidRPr="00B83B23">
        <w:rPr>
          <w:rFonts w:ascii="Times New Roman" w:hAnsi="Times New Roman" w:cs="Times New Roman"/>
          <w:sz w:val="24"/>
          <w:szCs w:val="24"/>
        </w:rPr>
        <w:t xml:space="preserve"> утвержденный на год» </w:t>
      </w:r>
      <w:r w:rsidR="00736146" w:rsidRPr="00B83B23">
        <w:rPr>
          <w:rFonts w:ascii="Times New Roman" w:hAnsi="Times New Roman" w:cs="Times New Roman"/>
          <w:sz w:val="24"/>
          <w:szCs w:val="24"/>
        </w:rPr>
        <w:t xml:space="preserve"> и «</w:t>
      </w:r>
      <w:r w:rsidR="00736146" w:rsidRPr="00B83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Кассовое исполнение (освоение) с учетом БУ и АУ на отчетную дату» </w:t>
      </w:r>
      <w:r w:rsidR="00736146" w:rsidRPr="00B83B23">
        <w:rPr>
          <w:rFonts w:ascii="Times New Roman" w:hAnsi="Times New Roman" w:cs="Times New Roman"/>
          <w:sz w:val="24"/>
          <w:szCs w:val="24"/>
        </w:rPr>
        <w:t xml:space="preserve"> </w:t>
      </w:r>
      <w:r w:rsidRPr="00B83B23">
        <w:rPr>
          <w:rFonts w:ascii="Times New Roman" w:hAnsi="Times New Roman" w:cs="Times New Roman"/>
          <w:sz w:val="24"/>
          <w:szCs w:val="24"/>
        </w:rPr>
        <w:t xml:space="preserve">за счет средств  внебюджетных источников в </w:t>
      </w:r>
      <w:r w:rsidR="00CE29E8">
        <w:rPr>
          <w:rFonts w:ascii="Times New Roman" w:hAnsi="Times New Roman" w:cs="Times New Roman"/>
          <w:sz w:val="24"/>
          <w:szCs w:val="24"/>
        </w:rPr>
        <w:t>части</w:t>
      </w:r>
      <w:r w:rsidRPr="00B83B23">
        <w:rPr>
          <w:rFonts w:ascii="Times New Roman" w:hAnsi="Times New Roman" w:cs="Times New Roman"/>
          <w:sz w:val="24"/>
          <w:szCs w:val="24"/>
        </w:rPr>
        <w:t xml:space="preserve"> подпрограммы № 2 «Управление программой»</w:t>
      </w:r>
      <w:r w:rsidR="00736146" w:rsidRPr="00B83B23">
        <w:rPr>
          <w:rFonts w:ascii="Times New Roman" w:hAnsi="Times New Roman" w:cs="Times New Roman"/>
          <w:sz w:val="24"/>
          <w:szCs w:val="24"/>
        </w:rPr>
        <w:t xml:space="preserve"> и подпрограммы № 3 «Обеспечение развития культурно-досуговой деятельности»</w:t>
      </w:r>
      <w:r w:rsidR="00CE29E8">
        <w:rPr>
          <w:rFonts w:ascii="Times New Roman" w:hAnsi="Times New Roman" w:cs="Times New Roman"/>
          <w:sz w:val="24"/>
          <w:szCs w:val="24"/>
        </w:rPr>
        <w:t xml:space="preserve"> не соответствуют муниципальной программе</w:t>
      </w:r>
      <w:r w:rsidR="00736146" w:rsidRPr="00B83B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251A" w:rsidRPr="00736146" w:rsidRDefault="0087251A" w:rsidP="0073614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660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программы от лимита (утвержденных плановых годовых назначений) составил </w:t>
      </w:r>
      <w:r w:rsidR="00155CBF">
        <w:rPr>
          <w:rFonts w:ascii="Times New Roman" w:hAnsi="Times New Roman" w:cs="Times New Roman"/>
          <w:sz w:val="24"/>
          <w:szCs w:val="24"/>
        </w:rPr>
        <w:t>49,4</w:t>
      </w:r>
      <w:r w:rsidRPr="006F366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34875" w:rsidRPr="00412757" w:rsidRDefault="00234875" w:rsidP="00736146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2757">
        <w:rPr>
          <w:rFonts w:ascii="Times New Roman" w:hAnsi="Times New Roman"/>
          <w:bCs/>
          <w:sz w:val="24"/>
          <w:szCs w:val="24"/>
        </w:rPr>
        <w:t xml:space="preserve">Общее отклонение кассового исполнения от утвержденных плановых назначений составило </w:t>
      </w:r>
      <w:r w:rsidR="00155CBF">
        <w:rPr>
          <w:rFonts w:ascii="Times New Roman" w:hAnsi="Times New Roman"/>
          <w:bCs/>
          <w:sz w:val="24"/>
          <w:szCs w:val="24"/>
        </w:rPr>
        <w:t>138 694,7</w:t>
      </w:r>
      <w:r w:rsidRPr="00412757">
        <w:rPr>
          <w:rFonts w:ascii="Times New Roman" w:hAnsi="Times New Roman"/>
          <w:bCs/>
          <w:sz w:val="24"/>
          <w:szCs w:val="24"/>
        </w:rPr>
        <w:t xml:space="preserve"> тыс. рублей. Наибольший удельный вес неисполнения Программы наблюдается по следующим подпрограммам:</w:t>
      </w:r>
    </w:p>
    <w:p w:rsidR="00D25F9E" w:rsidRPr="00412757" w:rsidRDefault="00D25F9E" w:rsidP="00D25F9E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2757">
        <w:rPr>
          <w:rFonts w:ascii="Times New Roman" w:hAnsi="Times New Roman"/>
          <w:bCs/>
          <w:sz w:val="24"/>
          <w:szCs w:val="24"/>
        </w:rPr>
        <w:t xml:space="preserve">- </w:t>
      </w:r>
      <w:r w:rsidR="00155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4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1275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55CBF">
        <w:rPr>
          <w:rFonts w:ascii="Times New Roman" w:eastAsia="Times New Roman" w:hAnsi="Times New Roman"/>
          <w:sz w:val="24"/>
          <w:szCs w:val="24"/>
          <w:lang w:eastAsia="ru-RU"/>
        </w:rPr>
        <w:t>Музейное и Библиотечное дело</w:t>
      </w:r>
      <w:r w:rsidRPr="0041275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155CBF">
        <w:rPr>
          <w:rFonts w:ascii="Times New Roman" w:hAnsi="Times New Roman" w:cs="Times New Roman"/>
          <w:bCs/>
          <w:sz w:val="24"/>
          <w:szCs w:val="24"/>
        </w:rPr>
        <w:t>21 481,8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</w:t>
      </w:r>
      <w:r w:rsidR="00134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A041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56,8</w:t>
      </w:r>
      <w:r w:rsidR="00134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24D21" w:rsidRPr="00412757" w:rsidRDefault="00924D21" w:rsidP="00924D21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2757">
        <w:rPr>
          <w:rFonts w:ascii="Times New Roman" w:hAnsi="Times New Roman"/>
          <w:bCs/>
          <w:sz w:val="24"/>
          <w:szCs w:val="24"/>
        </w:rPr>
        <w:t xml:space="preserve">- </w:t>
      </w:r>
      <w:r w:rsidR="00A041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3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1275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04106">
        <w:rPr>
          <w:rFonts w:ascii="Times New Roman" w:eastAsia="Times New Roman" w:hAnsi="Times New Roman"/>
          <w:sz w:val="24"/>
          <w:szCs w:val="24"/>
          <w:lang w:eastAsia="ru-RU"/>
        </w:rPr>
        <w:t>Обеспечение развития культурно-досуговой деятельности</w:t>
      </w:r>
      <w:r w:rsidRPr="0041275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A04106">
        <w:rPr>
          <w:rFonts w:ascii="Times New Roman" w:hAnsi="Times New Roman" w:cs="Times New Roman"/>
          <w:bCs/>
          <w:sz w:val="24"/>
          <w:szCs w:val="24"/>
        </w:rPr>
        <w:t>12 875,2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A041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(54,1</w:t>
      </w:r>
      <w:r w:rsidR="00134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34875" w:rsidRDefault="00234875" w:rsidP="00234875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757">
        <w:rPr>
          <w:rFonts w:ascii="Times New Roman" w:hAnsi="Times New Roman"/>
          <w:bCs/>
          <w:sz w:val="24"/>
          <w:szCs w:val="24"/>
        </w:rPr>
        <w:t xml:space="preserve">- </w:t>
      </w:r>
      <w:r w:rsidR="00CC5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2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1275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04106">
        <w:rPr>
          <w:rFonts w:ascii="Times New Roman" w:eastAsia="Times New Roman" w:hAnsi="Times New Roman"/>
          <w:sz w:val="24"/>
          <w:szCs w:val="24"/>
          <w:lang w:eastAsia="ru-RU"/>
        </w:rPr>
        <w:t>Управление программой</w:t>
      </w:r>
      <w:r w:rsidRPr="0041275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A04106">
        <w:rPr>
          <w:rFonts w:ascii="Times New Roman" w:hAnsi="Times New Roman" w:cs="Times New Roman"/>
          <w:bCs/>
          <w:sz w:val="24"/>
          <w:szCs w:val="24"/>
        </w:rPr>
        <w:t>5 121,6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A041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(5</w:t>
      </w:r>
      <w:r w:rsidR="00134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2,8%)</w:t>
      </w:r>
      <w:r w:rsidR="00170A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C5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C2BBA" w:rsidRPr="0025282D" w:rsidRDefault="00CC5A2D" w:rsidP="00380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3F33C8" w:rsidRPr="0025282D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5C2BBA" w:rsidRPr="0025282D">
        <w:rPr>
          <w:rFonts w:ascii="Times New Roman" w:hAnsi="Times New Roman" w:cs="Times New Roman"/>
          <w:sz w:val="24"/>
          <w:szCs w:val="24"/>
        </w:rPr>
        <w:t>ис</w:t>
      </w:r>
      <w:r w:rsidR="00E37990" w:rsidRPr="0025282D">
        <w:rPr>
          <w:rFonts w:ascii="Times New Roman" w:hAnsi="Times New Roman" w:cs="Times New Roman"/>
          <w:sz w:val="24"/>
          <w:szCs w:val="24"/>
        </w:rPr>
        <w:t>полнении</w:t>
      </w:r>
      <w:r w:rsidR="003F33C8" w:rsidRPr="0025282D">
        <w:rPr>
          <w:rFonts w:ascii="Times New Roman" w:hAnsi="Times New Roman" w:cs="Times New Roman"/>
          <w:sz w:val="24"/>
          <w:szCs w:val="24"/>
        </w:rPr>
        <w:t xml:space="preserve"> целевых индикаторов муниципальной программы</w:t>
      </w:r>
      <w:r w:rsidR="005C2BBA" w:rsidRPr="0025282D">
        <w:rPr>
          <w:rFonts w:ascii="Times New Roman" w:hAnsi="Times New Roman" w:cs="Times New Roman"/>
          <w:sz w:val="24"/>
          <w:szCs w:val="24"/>
        </w:rPr>
        <w:t xml:space="preserve"> на 01.</w:t>
      </w:r>
      <w:r w:rsidR="003F33C8" w:rsidRPr="0025282D">
        <w:rPr>
          <w:rFonts w:ascii="Times New Roman" w:hAnsi="Times New Roman" w:cs="Times New Roman"/>
          <w:sz w:val="24"/>
          <w:szCs w:val="24"/>
        </w:rPr>
        <w:t>0</w:t>
      </w:r>
      <w:r w:rsidR="00A04106" w:rsidRPr="0025282D">
        <w:rPr>
          <w:rFonts w:ascii="Times New Roman" w:hAnsi="Times New Roman" w:cs="Times New Roman"/>
          <w:sz w:val="24"/>
          <w:szCs w:val="24"/>
        </w:rPr>
        <w:t>7</w:t>
      </w:r>
      <w:r w:rsidR="005C2BBA" w:rsidRPr="0025282D">
        <w:rPr>
          <w:rFonts w:ascii="Times New Roman" w:hAnsi="Times New Roman" w:cs="Times New Roman"/>
          <w:sz w:val="24"/>
          <w:szCs w:val="24"/>
        </w:rPr>
        <w:t>.201</w:t>
      </w:r>
      <w:r w:rsidR="00170AE3" w:rsidRPr="0025282D">
        <w:rPr>
          <w:rFonts w:ascii="Times New Roman" w:hAnsi="Times New Roman" w:cs="Times New Roman"/>
          <w:sz w:val="24"/>
          <w:szCs w:val="24"/>
        </w:rPr>
        <w:t>9</w:t>
      </w:r>
      <w:r w:rsidR="005C2BBA" w:rsidRPr="002528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3F33C8" w:rsidRPr="0025282D">
        <w:rPr>
          <w:rFonts w:ascii="Times New Roman" w:hAnsi="Times New Roman" w:cs="Times New Roman"/>
          <w:sz w:val="24"/>
          <w:szCs w:val="24"/>
        </w:rPr>
        <w:t xml:space="preserve"> приведен</w:t>
      </w:r>
      <w:r w:rsidR="00C13C45" w:rsidRPr="0025282D">
        <w:rPr>
          <w:rFonts w:ascii="Times New Roman" w:hAnsi="Times New Roman" w:cs="Times New Roman"/>
          <w:sz w:val="24"/>
          <w:szCs w:val="24"/>
        </w:rPr>
        <w:t>ы</w:t>
      </w:r>
      <w:r w:rsidR="003F33C8" w:rsidRPr="0025282D">
        <w:rPr>
          <w:rFonts w:ascii="Times New Roman" w:hAnsi="Times New Roman" w:cs="Times New Roman"/>
          <w:sz w:val="24"/>
          <w:szCs w:val="24"/>
        </w:rPr>
        <w:t xml:space="preserve"> в таблице</w:t>
      </w:r>
      <w:r w:rsidR="005C2BBA" w:rsidRPr="002528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1276"/>
        <w:gridCol w:w="1381"/>
      </w:tblGrid>
      <w:tr w:rsidR="003F33C8" w:rsidTr="00D945B8">
        <w:tc>
          <w:tcPr>
            <w:tcW w:w="5211" w:type="dxa"/>
            <w:vAlign w:val="center"/>
          </w:tcPr>
          <w:p w:rsidR="003F33C8" w:rsidRPr="00E37990" w:rsidRDefault="003F33C8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993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91752D" w:rsidTr="00EA4B0A">
        <w:trPr>
          <w:trHeight w:val="472"/>
        </w:trPr>
        <w:tc>
          <w:tcPr>
            <w:tcW w:w="5211" w:type="dxa"/>
          </w:tcPr>
          <w:p w:rsidR="003F33C8" w:rsidRPr="0091752D" w:rsidRDefault="0091752D" w:rsidP="00EA4B0A">
            <w:pPr>
              <w:jc w:val="both"/>
              <w:rPr>
                <w:color w:val="000000"/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 xml:space="preserve">Доля </w:t>
            </w:r>
            <w:r w:rsidR="00EA4B0A">
              <w:rPr>
                <w:color w:val="000000"/>
                <w:sz w:val="22"/>
                <w:szCs w:val="22"/>
              </w:rPr>
              <w:t>населения</w:t>
            </w:r>
            <w:r w:rsidRPr="0091752D">
              <w:rPr>
                <w:color w:val="000000"/>
                <w:sz w:val="22"/>
                <w:szCs w:val="22"/>
              </w:rPr>
              <w:t xml:space="preserve">, </w:t>
            </w:r>
            <w:r w:rsidR="00EA4B0A">
              <w:rPr>
                <w:color w:val="000000"/>
                <w:sz w:val="22"/>
                <w:szCs w:val="22"/>
              </w:rPr>
              <w:t xml:space="preserve">пользующаяся библиотечным обслуживанием, в общей численности населения </w:t>
            </w:r>
          </w:p>
        </w:tc>
        <w:tc>
          <w:tcPr>
            <w:tcW w:w="993" w:type="dxa"/>
            <w:vAlign w:val="center"/>
          </w:tcPr>
          <w:p w:rsidR="003F33C8" w:rsidRPr="00502A4E" w:rsidRDefault="0091752D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3F33C8" w:rsidRPr="00502A4E" w:rsidRDefault="00ED1C64" w:rsidP="00D4471D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  <w:r w:rsidR="00D4471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3F33C8" w:rsidRPr="00502A4E" w:rsidRDefault="00D4471D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381" w:type="dxa"/>
            <w:vAlign w:val="center"/>
          </w:tcPr>
          <w:p w:rsidR="003F33C8" w:rsidRPr="00502A4E" w:rsidRDefault="00316477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EA4B0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новых поступлений в библиотечные фонды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76" w:type="dxa"/>
            <w:vAlign w:val="center"/>
          </w:tcPr>
          <w:p w:rsidR="00E22E35" w:rsidRPr="00502A4E" w:rsidRDefault="00316477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381" w:type="dxa"/>
            <w:vAlign w:val="center"/>
          </w:tcPr>
          <w:p w:rsidR="00E22E35" w:rsidRPr="00502A4E" w:rsidRDefault="00316477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62418C" w:rsidP="0091752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22E35" w:rsidRPr="0091752D">
              <w:rPr>
                <w:sz w:val="22"/>
                <w:szCs w:val="22"/>
              </w:rPr>
              <w:t>бновлени</w:t>
            </w:r>
            <w:r>
              <w:rPr>
                <w:sz w:val="22"/>
                <w:szCs w:val="22"/>
              </w:rPr>
              <w:t>е</w:t>
            </w:r>
            <w:r w:rsidR="00E22E35" w:rsidRPr="0091752D">
              <w:rPr>
                <w:sz w:val="22"/>
                <w:szCs w:val="22"/>
              </w:rPr>
              <w:t xml:space="preserve"> материально-технической базы </w:t>
            </w:r>
            <w:r w:rsidR="00316477">
              <w:rPr>
                <w:sz w:val="22"/>
                <w:szCs w:val="22"/>
              </w:rPr>
              <w:t>НЦБС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3D4120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2E35">
              <w:rPr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E22E35" w:rsidRPr="00502A4E" w:rsidRDefault="00151CF8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381" w:type="dxa"/>
            <w:vAlign w:val="center"/>
          </w:tcPr>
          <w:p w:rsidR="00E22E35" w:rsidRPr="00502A4E" w:rsidRDefault="002B43D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1600,0%</w:t>
            </w:r>
          </w:p>
        </w:tc>
      </w:tr>
      <w:tr w:rsidR="00E22E35" w:rsidTr="00E22E35">
        <w:tc>
          <w:tcPr>
            <w:tcW w:w="5211" w:type="dxa"/>
          </w:tcPr>
          <w:p w:rsidR="00E22E35" w:rsidRPr="00D911BC" w:rsidRDefault="00E22E35" w:rsidP="00D911B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911BC">
              <w:rPr>
                <w:sz w:val="22"/>
                <w:szCs w:val="22"/>
              </w:rPr>
              <w:t>Доля специалистов библиотек, повысивших профессиональный уровень, в общей численности специалистов библиотек района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C5A3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22E35" w:rsidRPr="00502A4E" w:rsidRDefault="002B43D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381" w:type="dxa"/>
            <w:vAlign w:val="center"/>
          </w:tcPr>
          <w:p w:rsidR="00E22E35" w:rsidRPr="00502A4E" w:rsidRDefault="002B43D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680CA8">
            <w:pPr>
              <w:jc w:val="both"/>
              <w:rPr>
                <w:color w:val="000000"/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>Доля учащихся, участвующих в Международных, Российских, Региональных и Республиканских конкурсах, фестивалях, в общей численности учащихся учреждений дополнительного образования детей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680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6E3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0C5A35">
              <w:rPr>
                <w:sz w:val="22"/>
                <w:szCs w:val="22"/>
              </w:rPr>
              <w:t>,</w:t>
            </w:r>
            <w:r w:rsidR="006E3E9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22E35" w:rsidRPr="00502A4E" w:rsidRDefault="002B43D0" w:rsidP="00680CA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1381" w:type="dxa"/>
            <w:vAlign w:val="center"/>
          </w:tcPr>
          <w:p w:rsidR="00E22E35" w:rsidRPr="00502A4E" w:rsidRDefault="002B43D0" w:rsidP="00D1668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680CA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>Доля педагогов дополнительного образования детей, повысивших проф.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752D">
              <w:rPr>
                <w:color w:val="000000"/>
                <w:sz w:val="22"/>
                <w:szCs w:val="22"/>
              </w:rPr>
              <w:t>уровень, в общей численности педагогов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680CA8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EA0360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vAlign w:val="center"/>
          </w:tcPr>
          <w:p w:rsidR="00E22E35" w:rsidRPr="00502A4E" w:rsidRDefault="002B43D0" w:rsidP="00EA036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381" w:type="dxa"/>
            <w:vAlign w:val="center"/>
          </w:tcPr>
          <w:p w:rsidR="00E22E35" w:rsidRPr="00502A4E" w:rsidRDefault="002B43D0" w:rsidP="00680CA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62418C" w:rsidP="00680CA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22E35" w:rsidRPr="0091752D">
              <w:rPr>
                <w:sz w:val="22"/>
                <w:szCs w:val="22"/>
              </w:rPr>
              <w:t>бновлени</w:t>
            </w:r>
            <w:r>
              <w:rPr>
                <w:sz w:val="22"/>
                <w:szCs w:val="22"/>
              </w:rPr>
              <w:t>е</w:t>
            </w:r>
            <w:r w:rsidR="00E22E35" w:rsidRPr="0091752D">
              <w:rPr>
                <w:sz w:val="22"/>
                <w:szCs w:val="22"/>
              </w:rPr>
              <w:t xml:space="preserve"> материально-технической базы </w:t>
            </w:r>
            <w:r w:rsidR="0072407A">
              <w:rPr>
                <w:sz w:val="22"/>
                <w:szCs w:val="22"/>
              </w:rPr>
              <w:t xml:space="preserve">в </w:t>
            </w:r>
            <w:r w:rsidR="0072407A">
              <w:rPr>
                <w:sz w:val="22"/>
                <w:szCs w:val="22"/>
              </w:rPr>
              <w:lastRenderedPageBreak/>
              <w:t>учреждениях культуры дополнительного образования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680CA8">
            <w:pPr>
              <w:jc w:val="center"/>
            </w:pPr>
            <w: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E22E35" w:rsidRDefault="00FF786B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1276" w:type="dxa"/>
            <w:vAlign w:val="center"/>
          </w:tcPr>
          <w:p w:rsidR="00E22E35" w:rsidRPr="00502A4E" w:rsidRDefault="002B43D0" w:rsidP="00680CA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0,7</w:t>
            </w:r>
          </w:p>
        </w:tc>
        <w:tc>
          <w:tcPr>
            <w:tcW w:w="1381" w:type="dxa"/>
            <w:vAlign w:val="center"/>
          </w:tcPr>
          <w:p w:rsidR="00E22E35" w:rsidRPr="00502A4E" w:rsidRDefault="002B43D0" w:rsidP="00680CA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3,6</w:t>
            </w:r>
          </w:p>
        </w:tc>
      </w:tr>
      <w:tr w:rsidR="00E22E35" w:rsidTr="00E22E35">
        <w:tc>
          <w:tcPr>
            <w:tcW w:w="5211" w:type="dxa"/>
          </w:tcPr>
          <w:p w:rsidR="00E22E35" w:rsidRPr="00D16683" w:rsidRDefault="00E22E35" w:rsidP="005708CF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16683">
              <w:rPr>
                <w:color w:val="000000"/>
                <w:sz w:val="22"/>
                <w:szCs w:val="22"/>
              </w:rPr>
              <w:lastRenderedPageBreak/>
              <w:t>Доля населения, участвующего в мероприятиях Культурно-этнографического центра, направленных на обогащение духовного и творческого потенциала, в общей численности</w:t>
            </w:r>
            <w:r>
              <w:rPr>
                <w:color w:val="000000"/>
                <w:sz w:val="22"/>
                <w:szCs w:val="22"/>
              </w:rPr>
              <w:t xml:space="preserve"> населения </w:t>
            </w:r>
            <w:r w:rsidR="005708CF">
              <w:rPr>
                <w:color w:val="000000"/>
                <w:sz w:val="22"/>
                <w:szCs w:val="22"/>
              </w:rPr>
              <w:t>Нерюнгринского района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570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08CF">
              <w:rPr>
                <w:sz w:val="22"/>
                <w:szCs w:val="22"/>
              </w:rPr>
              <w:t>8</w:t>
            </w:r>
            <w:r w:rsidR="00C4022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22E35" w:rsidRPr="00502A4E" w:rsidRDefault="002B43D0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13,0</w:t>
            </w:r>
          </w:p>
        </w:tc>
        <w:tc>
          <w:tcPr>
            <w:tcW w:w="1381" w:type="dxa"/>
            <w:vAlign w:val="center"/>
          </w:tcPr>
          <w:p w:rsidR="00E22E35" w:rsidRPr="00502A4E" w:rsidRDefault="002B43D0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72,2</w:t>
            </w:r>
          </w:p>
        </w:tc>
      </w:tr>
      <w:tr w:rsidR="00E22E35" w:rsidTr="00E22E35">
        <w:tc>
          <w:tcPr>
            <w:tcW w:w="5211" w:type="dxa"/>
          </w:tcPr>
          <w:p w:rsidR="00E22E35" w:rsidRPr="00E37990" w:rsidRDefault="00E22E35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7990">
              <w:rPr>
                <w:color w:val="000000"/>
                <w:sz w:val="22"/>
                <w:szCs w:val="22"/>
              </w:rPr>
              <w:t>Увеличение числа посещений культурно-массовых мероприятий</w:t>
            </w:r>
          </w:p>
        </w:tc>
        <w:tc>
          <w:tcPr>
            <w:tcW w:w="993" w:type="dxa"/>
            <w:vAlign w:val="center"/>
          </w:tcPr>
          <w:p w:rsidR="00E22E35" w:rsidRDefault="00E22E35" w:rsidP="00D945B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724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2407A">
              <w:rPr>
                <w:sz w:val="22"/>
                <w:szCs w:val="22"/>
              </w:rPr>
              <w:t>6</w:t>
            </w:r>
            <w:r w:rsidR="00C4022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22E35" w:rsidRDefault="002B43D0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27,5</w:t>
            </w:r>
          </w:p>
        </w:tc>
        <w:tc>
          <w:tcPr>
            <w:tcW w:w="1381" w:type="dxa"/>
            <w:vAlign w:val="center"/>
          </w:tcPr>
          <w:p w:rsidR="00E22E35" w:rsidRDefault="002B43D0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49,1</w:t>
            </w:r>
          </w:p>
        </w:tc>
      </w:tr>
    </w:tbl>
    <w:p w:rsidR="00360FE9" w:rsidRDefault="0062418C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796A" w:rsidRDefault="00E83481" w:rsidP="00360FE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Анализ показал, имеет место</w:t>
      </w:r>
      <w:r w:rsidR="002F1E9A">
        <w:rPr>
          <w:sz w:val="24"/>
          <w:szCs w:val="24"/>
        </w:rPr>
        <w:t xml:space="preserve"> п</w:t>
      </w:r>
      <w:r w:rsidR="0062418C">
        <w:rPr>
          <w:sz w:val="24"/>
          <w:szCs w:val="24"/>
        </w:rPr>
        <w:t>еревыполнен</w:t>
      </w:r>
      <w:r w:rsidR="002F1E9A">
        <w:rPr>
          <w:sz w:val="24"/>
          <w:szCs w:val="24"/>
        </w:rPr>
        <w:t>ие</w:t>
      </w:r>
      <w:r w:rsidR="00C70342">
        <w:rPr>
          <w:sz w:val="24"/>
          <w:szCs w:val="24"/>
        </w:rPr>
        <w:t xml:space="preserve"> исполнени</w:t>
      </w:r>
      <w:r w:rsidR="002F1E9A">
        <w:rPr>
          <w:sz w:val="24"/>
          <w:szCs w:val="24"/>
        </w:rPr>
        <w:t>я</w:t>
      </w:r>
      <w:r w:rsidR="0062418C">
        <w:rPr>
          <w:sz w:val="24"/>
          <w:szCs w:val="24"/>
        </w:rPr>
        <w:t xml:space="preserve"> целев</w:t>
      </w:r>
      <w:r>
        <w:rPr>
          <w:sz w:val="24"/>
          <w:szCs w:val="24"/>
        </w:rPr>
        <w:t>ых</w:t>
      </w:r>
      <w:r w:rsidR="0062418C">
        <w:rPr>
          <w:sz w:val="24"/>
          <w:szCs w:val="24"/>
        </w:rPr>
        <w:t xml:space="preserve"> индикатор</w:t>
      </w:r>
      <w:r>
        <w:rPr>
          <w:sz w:val="24"/>
          <w:szCs w:val="24"/>
        </w:rPr>
        <w:t>ов</w:t>
      </w:r>
      <w:r w:rsidR="004A796A">
        <w:rPr>
          <w:sz w:val="24"/>
          <w:szCs w:val="24"/>
        </w:rPr>
        <w:t>:</w:t>
      </w:r>
    </w:p>
    <w:p w:rsidR="000C1AD1" w:rsidRDefault="004A796A" w:rsidP="004A796A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418C">
        <w:rPr>
          <w:sz w:val="24"/>
          <w:szCs w:val="24"/>
        </w:rPr>
        <w:t xml:space="preserve"> «Обновление материально-технической базы</w:t>
      </w:r>
      <w:r w:rsidR="00C70342">
        <w:rPr>
          <w:sz w:val="24"/>
          <w:szCs w:val="24"/>
        </w:rPr>
        <w:t xml:space="preserve"> НЦБС»</w:t>
      </w:r>
      <w:r>
        <w:rPr>
          <w:sz w:val="24"/>
          <w:szCs w:val="24"/>
        </w:rPr>
        <w:t xml:space="preserve"> </w:t>
      </w:r>
      <w:r w:rsidR="00553C11">
        <w:rPr>
          <w:sz w:val="24"/>
          <w:szCs w:val="24"/>
        </w:rPr>
        <w:t xml:space="preserve">на 1500% </w:t>
      </w:r>
      <w:r w:rsidR="00C70342">
        <w:rPr>
          <w:sz w:val="24"/>
          <w:szCs w:val="24"/>
        </w:rPr>
        <w:t>в связи с поступлением социальных экземпляров книг, выделяемых нацио</w:t>
      </w:r>
      <w:r>
        <w:rPr>
          <w:sz w:val="24"/>
          <w:szCs w:val="24"/>
        </w:rPr>
        <w:t>нальной библиотекой за три года;</w:t>
      </w:r>
    </w:p>
    <w:p w:rsidR="00C70342" w:rsidRDefault="004A796A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0342">
        <w:rPr>
          <w:sz w:val="24"/>
          <w:szCs w:val="24"/>
        </w:rPr>
        <w:t xml:space="preserve"> «</w:t>
      </w:r>
      <w:r w:rsidR="00C70342" w:rsidRPr="00C70342">
        <w:rPr>
          <w:color w:val="000000"/>
          <w:sz w:val="24"/>
          <w:szCs w:val="24"/>
        </w:rPr>
        <w:t>Доля учащихся, участвующих в Международных, Российских, Региональных и Республиканских конкурсах, фестивалях, в общей численности учащихся учреждений дополнительного образования детей</w:t>
      </w:r>
      <w:r w:rsidR="00C70342">
        <w:rPr>
          <w:color w:val="000000"/>
        </w:rPr>
        <w:t xml:space="preserve">» </w:t>
      </w:r>
      <w:r w:rsidR="00C70342" w:rsidRPr="003F654D">
        <w:rPr>
          <w:color w:val="000000"/>
          <w:sz w:val="24"/>
          <w:szCs w:val="24"/>
        </w:rPr>
        <w:t xml:space="preserve">на 22,1% в связи с тем, что появилась возможность принять </w:t>
      </w:r>
      <w:r w:rsidR="00C47C69" w:rsidRPr="00355FA4">
        <w:rPr>
          <w:color w:val="000000"/>
          <w:sz w:val="24"/>
          <w:szCs w:val="24"/>
        </w:rPr>
        <w:t>участие</w:t>
      </w:r>
      <w:r w:rsidR="00C47C69">
        <w:rPr>
          <w:color w:val="000000"/>
          <w:sz w:val="24"/>
          <w:szCs w:val="24"/>
        </w:rPr>
        <w:t xml:space="preserve"> </w:t>
      </w:r>
      <w:r w:rsidR="00355FA4" w:rsidRPr="003F654D">
        <w:rPr>
          <w:color w:val="000000"/>
          <w:sz w:val="24"/>
          <w:szCs w:val="24"/>
        </w:rPr>
        <w:t xml:space="preserve">в конкурсах-онлайн и видео конкурсах </w:t>
      </w:r>
      <w:r w:rsidR="00C70342" w:rsidRPr="003F654D">
        <w:rPr>
          <w:color w:val="000000"/>
          <w:sz w:val="24"/>
          <w:szCs w:val="24"/>
        </w:rPr>
        <w:t>большему количеству учащихся, не выезжая за пределы города</w:t>
      </w:r>
      <w:r w:rsidR="003F654D" w:rsidRPr="003F654D">
        <w:rPr>
          <w:color w:val="000000"/>
          <w:sz w:val="24"/>
          <w:szCs w:val="24"/>
        </w:rPr>
        <w:t>.</w:t>
      </w:r>
      <w:r w:rsidR="00355FA4">
        <w:rPr>
          <w:color w:val="000000"/>
          <w:sz w:val="24"/>
          <w:szCs w:val="24"/>
        </w:rPr>
        <w:t xml:space="preserve"> </w:t>
      </w:r>
    </w:p>
    <w:p w:rsidR="00691461" w:rsidRDefault="00691461" w:rsidP="00691461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74FD">
        <w:rPr>
          <w:sz w:val="24"/>
          <w:szCs w:val="24"/>
        </w:rPr>
        <w:t>Изменения в Программу за 201</w:t>
      </w:r>
      <w:r>
        <w:rPr>
          <w:sz w:val="24"/>
          <w:szCs w:val="24"/>
        </w:rPr>
        <w:t>9</w:t>
      </w:r>
      <w:r w:rsidRPr="001D74FD">
        <w:rPr>
          <w:sz w:val="24"/>
          <w:szCs w:val="24"/>
        </w:rPr>
        <w:t xml:space="preserve"> год вносились </w:t>
      </w:r>
      <w:r>
        <w:rPr>
          <w:sz w:val="24"/>
          <w:szCs w:val="24"/>
        </w:rPr>
        <w:t>три</w:t>
      </w:r>
      <w:r w:rsidRPr="001D74FD">
        <w:rPr>
          <w:sz w:val="24"/>
          <w:szCs w:val="24"/>
        </w:rPr>
        <w:t xml:space="preserve"> раз</w:t>
      </w:r>
      <w:r>
        <w:rPr>
          <w:sz w:val="24"/>
          <w:szCs w:val="24"/>
        </w:rPr>
        <w:t>а:</w:t>
      </w:r>
      <w:r w:rsidRPr="001D74FD">
        <w:rPr>
          <w:sz w:val="24"/>
          <w:szCs w:val="24"/>
        </w:rPr>
        <w:t xml:space="preserve"> Постановлением Нерюнгринской районной администрации от </w:t>
      </w:r>
      <w:r>
        <w:rPr>
          <w:sz w:val="24"/>
          <w:szCs w:val="24"/>
        </w:rPr>
        <w:t xml:space="preserve">12.02.2019 г. № 239; от 25.03.2019 г. № 469; от 20.05.2019 г. № 744. </w:t>
      </w:r>
    </w:p>
    <w:p w:rsidR="002F691C" w:rsidRPr="00C0750F" w:rsidRDefault="002F691C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8F5B14" w:rsidRPr="00FE2EA2" w:rsidRDefault="00CF4F04" w:rsidP="0038050B">
      <w:pPr>
        <w:tabs>
          <w:tab w:val="left" w:pos="1086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5. </w:t>
      </w:r>
      <w:r w:rsidR="008F5B14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Развитие архивного дела в муниципальном образован</w:t>
      </w:r>
      <w:r w:rsidR="008F5B14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ии «Нерюнгринский район» на 2017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 w:rsidR="008F5B14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1 годы</w:t>
      </w:r>
      <w:r w:rsidR="008F5B14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8F5B14" w:rsidRDefault="00955689" w:rsidP="008F5B14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CF4F04" w:rsidRPr="00955689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8F5B14">
        <w:rPr>
          <w:rFonts w:ascii="Times New Roman" w:hAnsi="Times New Roman" w:cs="Times New Roman"/>
          <w:sz w:val="24"/>
          <w:szCs w:val="24"/>
        </w:rPr>
        <w:t>14</w:t>
      </w:r>
      <w:r w:rsidR="00CF4F04" w:rsidRPr="00955689">
        <w:rPr>
          <w:rFonts w:ascii="Times New Roman" w:hAnsi="Times New Roman" w:cs="Times New Roman"/>
          <w:sz w:val="24"/>
          <w:szCs w:val="24"/>
        </w:rPr>
        <w:t>.</w:t>
      </w:r>
      <w:r w:rsidR="008F5B14">
        <w:rPr>
          <w:rFonts w:ascii="Times New Roman" w:hAnsi="Times New Roman" w:cs="Times New Roman"/>
          <w:sz w:val="24"/>
          <w:szCs w:val="24"/>
        </w:rPr>
        <w:t>09</w:t>
      </w:r>
      <w:r w:rsidR="00CF4F04" w:rsidRPr="00955689">
        <w:rPr>
          <w:rFonts w:ascii="Times New Roman" w:hAnsi="Times New Roman" w:cs="Times New Roman"/>
          <w:sz w:val="24"/>
          <w:szCs w:val="24"/>
        </w:rPr>
        <w:t>.201</w:t>
      </w:r>
      <w:r w:rsidR="008F5B14">
        <w:rPr>
          <w:rFonts w:ascii="Times New Roman" w:hAnsi="Times New Roman" w:cs="Times New Roman"/>
          <w:sz w:val="24"/>
          <w:szCs w:val="24"/>
        </w:rPr>
        <w:t>6</w:t>
      </w:r>
      <w:r w:rsidR="00CF4F04" w:rsidRPr="009556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F5B14">
        <w:rPr>
          <w:rFonts w:ascii="Times New Roman" w:hAnsi="Times New Roman" w:cs="Times New Roman"/>
          <w:sz w:val="24"/>
          <w:szCs w:val="24"/>
        </w:rPr>
        <w:t>1122</w:t>
      </w:r>
      <w:r w:rsidR="00CF4F04" w:rsidRPr="00955689">
        <w:rPr>
          <w:rFonts w:ascii="Times New Roman" w:hAnsi="Times New Roman" w:cs="Times New Roman"/>
          <w:sz w:val="24"/>
          <w:szCs w:val="24"/>
        </w:rPr>
        <w:t>.</w:t>
      </w:r>
    </w:p>
    <w:p w:rsidR="00CF4F04" w:rsidRDefault="00CF4F04" w:rsidP="008F5B14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89">
        <w:rPr>
          <w:rFonts w:ascii="Times New Roman" w:hAnsi="Times New Roman" w:cs="Times New Roman"/>
          <w:sz w:val="24"/>
          <w:szCs w:val="24"/>
        </w:rPr>
        <w:t xml:space="preserve"> Цель </w:t>
      </w:r>
      <w:r w:rsidR="008F5B1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955689">
        <w:rPr>
          <w:rFonts w:ascii="Times New Roman" w:hAnsi="Times New Roman" w:cs="Times New Roman"/>
          <w:sz w:val="24"/>
          <w:szCs w:val="24"/>
        </w:rPr>
        <w:t xml:space="preserve">рограммы: сохранение и </w:t>
      </w:r>
      <w:r w:rsidR="008F5B14">
        <w:rPr>
          <w:rFonts w:ascii="Times New Roman" w:hAnsi="Times New Roman" w:cs="Times New Roman"/>
          <w:sz w:val="24"/>
          <w:szCs w:val="24"/>
        </w:rPr>
        <w:t>развитие</w:t>
      </w:r>
      <w:r w:rsidRPr="00955689">
        <w:rPr>
          <w:rFonts w:ascii="Times New Roman" w:hAnsi="Times New Roman" w:cs="Times New Roman"/>
          <w:sz w:val="24"/>
          <w:szCs w:val="24"/>
        </w:rPr>
        <w:t xml:space="preserve"> Архивного фонда муниципального образования </w:t>
      </w:r>
      <w:r w:rsidR="008F5B14">
        <w:rPr>
          <w:rFonts w:ascii="Times New Roman" w:hAnsi="Times New Roman" w:cs="Times New Roman"/>
          <w:sz w:val="24"/>
          <w:szCs w:val="24"/>
        </w:rPr>
        <w:t>«</w:t>
      </w:r>
      <w:r w:rsidRPr="00955689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8F5B14">
        <w:rPr>
          <w:rFonts w:ascii="Times New Roman" w:hAnsi="Times New Roman" w:cs="Times New Roman"/>
          <w:sz w:val="24"/>
          <w:szCs w:val="24"/>
        </w:rPr>
        <w:t>»</w:t>
      </w:r>
      <w:r w:rsidRPr="00955689">
        <w:rPr>
          <w:rFonts w:ascii="Times New Roman" w:hAnsi="Times New Roman" w:cs="Times New Roman"/>
          <w:sz w:val="24"/>
          <w:szCs w:val="24"/>
        </w:rPr>
        <w:t>.</w:t>
      </w:r>
    </w:p>
    <w:p w:rsidR="008F5B14" w:rsidRDefault="008F5B14" w:rsidP="008F5B14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F5B14" w:rsidRDefault="008F5B14" w:rsidP="008F5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сохранности и пополнение Архивного фонда муниципального образования «Нерюнгринский район».</w:t>
      </w:r>
    </w:p>
    <w:p w:rsidR="008F5B14" w:rsidRDefault="008F5B14" w:rsidP="008F5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доступности к архивным документам Архивного фонда муниципального об</w:t>
      </w:r>
      <w:r w:rsidR="00AA4B8B">
        <w:rPr>
          <w:rFonts w:ascii="Times New Roman" w:hAnsi="Times New Roman"/>
          <w:sz w:val="24"/>
          <w:szCs w:val="24"/>
        </w:rPr>
        <w:t>разования «Нерюнгринский район».</w:t>
      </w:r>
    </w:p>
    <w:p w:rsidR="008F5B14" w:rsidRPr="00955689" w:rsidRDefault="008F5B14" w:rsidP="008F5B14">
      <w:pPr>
        <w:tabs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профессионального уровня работников учреждения.</w:t>
      </w:r>
    </w:p>
    <w:p w:rsidR="00121A18" w:rsidRPr="00955689" w:rsidRDefault="00CF4F04" w:rsidP="004E78C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В 201</w:t>
      </w:r>
      <w:r w:rsidR="00167A07">
        <w:rPr>
          <w:sz w:val="24"/>
          <w:szCs w:val="24"/>
        </w:rPr>
        <w:t>9</w:t>
      </w:r>
      <w:r w:rsidRPr="00955689">
        <w:rPr>
          <w:sz w:val="24"/>
          <w:szCs w:val="24"/>
        </w:rPr>
        <w:t xml:space="preserve"> году запланировано освоение денежных средств</w:t>
      </w:r>
      <w:r w:rsidR="00AA4B8B">
        <w:rPr>
          <w:sz w:val="24"/>
          <w:szCs w:val="24"/>
        </w:rPr>
        <w:t xml:space="preserve"> на реализацию муниципальной программы</w:t>
      </w:r>
      <w:r w:rsidRPr="00955689">
        <w:rPr>
          <w:sz w:val="24"/>
          <w:szCs w:val="24"/>
        </w:rPr>
        <w:t xml:space="preserve"> в сумме </w:t>
      </w:r>
      <w:r w:rsidR="00167A07">
        <w:rPr>
          <w:sz w:val="24"/>
          <w:szCs w:val="24"/>
        </w:rPr>
        <w:t>10 994,4</w:t>
      </w:r>
      <w:r w:rsidRPr="00955689">
        <w:rPr>
          <w:sz w:val="24"/>
          <w:szCs w:val="24"/>
        </w:rPr>
        <w:t xml:space="preserve"> тыс. рублей, в том числе: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134"/>
        <w:gridCol w:w="1275"/>
        <w:gridCol w:w="1276"/>
      </w:tblGrid>
      <w:tr w:rsidR="002F5AF7" w:rsidRPr="00412757" w:rsidTr="002F5AF7">
        <w:trPr>
          <w:trHeight w:val="5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412757" w:rsidRDefault="002F5AF7" w:rsidP="002F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AF7" w:rsidRPr="00412757" w:rsidRDefault="002F5AF7" w:rsidP="002F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412757" w:rsidRDefault="002F5AF7" w:rsidP="002F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412757" w:rsidRDefault="002F5AF7" w:rsidP="002F5A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F7" w:rsidRPr="00412757" w:rsidRDefault="002F5AF7" w:rsidP="002F5AF7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F5AF7" w:rsidRPr="00DF026A" w:rsidTr="00100D71">
        <w:trPr>
          <w:trHeight w:val="6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архивного дела в муниципальном образовании "Нерюнгринский район" на 2017-2021 годы </w:t>
            </w:r>
            <w:r w:rsidRPr="00DF026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 по программе,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5E09D0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4 548,9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5E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5E09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6 445,5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5E09D0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41,4</w:t>
            </w:r>
          </w:p>
        </w:tc>
      </w:tr>
      <w:tr w:rsidR="002F5AF7" w:rsidRPr="00DF026A" w:rsidTr="00100D71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F5AF7" w:rsidRPr="00DF026A" w:rsidTr="00100D71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5E09D0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5E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5E09D0">
              <w:rPr>
                <w:rFonts w:ascii="Times New Roman" w:eastAsia="Times New Roman" w:hAnsi="Times New Roman" w:cs="Times New Roman"/>
                <w:lang w:eastAsia="ru-RU"/>
              </w:rPr>
              <w:t> 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5E09D0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49,3</w:t>
            </w:r>
          </w:p>
        </w:tc>
      </w:tr>
      <w:tr w:rsidR="002F5AF7" w:rsidRPr="00DF026A" w:rsidTr="00100D71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Бюджет Нерюнгринского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8 117,1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5E09D0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5E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E09D0">
              <w:rPr>
                <w:rFonts w:ascii="Times New Roman" w:eastAsia="Times New Roman" w:hAnsi="Times New Roman" w:cs="Times New Roman"/>
                <w:lang w:eastAsia="ru-RU"/>
              </w:rPr>
              <w:t>4 868,3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12371C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</w:tr>
      <w:tr w:rsidR="002F5AF7" w:rsidRPr="00DF026A" w:rsidTr="00100D71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608,3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181,5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-426,8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Cs/>
                <w:lang w:eastAsia="ru-RU"/>
              </w:rPr>
              <w:t>29,8</w:t>
            </w:r>
          </w:p>
        </w:tc>
      </w:tr>
      <w:tr w:rsidR="002F5AF7" w:rsidRPr="00DF026A" w:rsidTr="00100D71">
        <w:trPr>
          <w:trHeight w:val="312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далее по </w:t>
            </w:r>
            <w:r w:rsidRPr="002F5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Подпрограммам</w:t>
            </w:r>
          </w:p>
        </w:tc>
      </w:tr>
      <w:tr w:rsidR="002F5AF7" w:rsidRPr="00DF026A" w:rsidTr="00100D71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 1. Управление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2 882,2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12371C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1 227,0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2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12371C">
              <w:rPr>
                <w:rFonts w:ascii="Times New Roman" w:eastAsia="Times New Roman" w:hAnsi="Times New Roman" w:cs="Times New Roman"/>
                <w:b/>
                <w:lang w:eastAsia="ru-RU"/>
              </w:rPr>
              <w:t>1 655,2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12371C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42,6</w:t>
            </w:r>
          </w:p>
        </w:tc>
      </w:tr>
      <w:tr w:rsidR="002F5AF7" w:rsidRPr="00DF026A" w:rsidTr="00100D71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E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2. Развитие и модернизация архивной отрасли в МО </w:t>
            </w:r>
            <w:r w:rsidR="001E17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Нерюнгринский район</w:t>
            </w:r>
            <w:r w:rsidR="001E17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2F5AF7" w:rsidRPr="00DF026A" w:rsidTr="00100D71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E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№ 3. Повышение доступности к архивной информации архивного фонда МО </w:t>
            </w:r>
            <w:r w:rsidR="001E17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Нерюнгринский район</w:t>
            </w:r>
            <w:r w:rsidR="001E17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12371C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12371C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-4 790,3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12371C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41,0</w:t>
            </w:r>
          </w:p>
        </w:tc>
      </w:tr>
      <w:tr w:rsidR="002F5AF7" w:rsidRPr="00DF026A" w:rsidTr="00100D71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 4. Кадровое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4E78CB" w:rsidRPr="0081575E" w:rsidRDefault="004E78CB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712C50" w:rsidRPr="0081575E" w:rsidRDefault="00CF4F04" w:rsidP="00712C50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75E">
        <w:rPr>
          <w:rFonts w:ascii="Times New Roman" w:hAnsi="Times New Roman" w:cs="Times New Roman"/>
          <w:sz w:val="24"/>
          <w:szCs w:val="24"/>
        </w:rPr>
        <w:t>Общий процент испол</w:t>
      </w:r>
      <w:r w:rsidR="00121A18" w:rsidRPr="0081575E">
        <w:rPr>
          <w:rFonts w:ascii="Times New Roman" w:hAnsi="Times New Roman" w:cs="Times New Roman"/>
          <w:sz w:val="24"/>
          <w:szCs w:val="24"/>
        </w:rPr>
        <w:t>ьзования средств на реализацию</w:t>
      </w:r>
      <w:r w:rsidR="00AA4B8B" w:rsidRPr="0081575E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121A18" w:rsidRPr="0081575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A4B8B" w:rsidRPr="0081575E">
        <w:rPr>
          <w:rFonts w:ascii="Times New Roman" w:hAnsi="Times New Roman" w:cs="Times New Roman"/>
          <w:sz w:val="24"/>
          <w:szCs w:val="24"/>
        </w:rPr>
        <w:t xml:space="preserve">за </w:t>
      </w:r>
      <w:r w:rsidR="0012371C">
        <w:rPr>
          <w:rFonts w:ascii="Times New Roman" w:hAnsi="Times New Roman" w:cs="Times New Roman"/>
          <w:sz w:val="24"/>
          <w:szCs w:val="24"/>
        </w:rPr>
        <w:t>1 полугодие</w:t>
      </w:r>
      <w:r w:rsidR="00AA4B8B" w:rsidRPr="0081575E">
        <w:rPr>
          <w:rFonts w:ascii="Times New Roman" w:hAnsi="Times New Roman" w:cs="Times New Roman"/>
          <w:sz w:val="24"/>
          <w:szCs w:val="24"/>
        </w:rPr>
        <w:t xml:space="preserve"> 201</w:t>
      </w:r>
      <w:r w:rsidR="002F5AF7" w:rsidRPr="0081575E">
        <w:rPr>
          <w:rFonts w:ascii="Times New Roman" w:hAnsi="Times New Roman" w:cs="Times New Roman"/>
          <w:sz w:val="24"/>
          <w:szCs w:val="24"/>
        </w:rPr>
        <w:t>9</w:t>
      </w:r>
      <w:r w:rsidR="00AA4B8B" w:rsidRPr="0081575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1A18" w:rsidRPr="0081575E">
        <w:rPr>
          <w:rFonts w:ascii="Times New Roman" w:hAnsi="Times New Roman" w:cs="Times New Roman"/>
          <w:sz w:val="24"/>
          <w:szCs w:val="24"/>
        </w:rPr>
        <w:t xml:space="preserve">от лимита (утвержденных плановых годовых назначений) составил </w:t>
      </w:r>
      <w:r w:rsidR="0012371C">
        <w:rPr>
          <w:rFonts w:ascii="Times New Roman" w:hAnsi="Times New Roman" w:cs="Times New Roman"/>
          <w:sz w:val="24"/>
          <w:szCs w:val="24"/>
        </w:rPr>
        <w:t>41,4</w:t>
      </w:r>
      <w:r w:rsidR="00121A18" w:rsidRPr="0081575E">
        <w:rPr>
          <w:rFonts w:ascii="Times New Roman" w:hAnsi="Times New Roman" w:cs="Times New Roman"/>
          <w:sz w:val="24"/>
          <w:szCs w:val="24"/>
        </w:rPr>
        <w:t>%.</w:t>
      </w:r>
      <w:r w:rsidRPr="0081575E">
        <w:rPr>
          <w:rFonts w:ascii="Times New Roman" w:hAnsi="Times New Roman" w:cs="Times New Roman"/>
          <w:sz w:val="24"/>
          <w:szCs w:val="24"/>
        </w:rPr>
        <w:t xml:space="preserve"> </w:t>
      </w:r>
      <w:r w:rsidR="00712C50" w:rsidRPr="0081575E">
        <w:rPr>
          <w:rFonts w:ascii="Times New Roman" w:hAnsi="Times New Roman" w:cs="Times New Roman"/>
          <w:sz w:val="24"/>
          <w:szCs w:val="24"/>
        </w:rPr>
        <w:t xml:space="preserve">Низкий процент освоения средств объясняется тем, что основной объем реализации мероприятий муниципальной программы запланирован на </w:t>
      </w:r>
      <w:r w:rsidR="002909BD">
        <w:rPr>
          <w:rFonts w:ascii="Times New Roman" w:hAnsi="Times New Roman" w:cs="Times New Roman"/>
          <w:sz w:val="24"/>
          <w:szCs w:val="24"/>
        </w:rPr>
        <w:t>3</w:t>
      </w:r>
      <w:r w:rsidR="00712C50" w:rsidRPr="0081575E">
        <w:rPr>
          <w:rFonts w:ascii="Times New Roman" w:hAnsi="Times New Roman" w:cs="Times New Roman"/>
          <w:sz w:val="24"/>
          <w:szCs w:val="24"/>
        </w:rPr>
        <w:t>-4 квартал 2019 года.</w:t>
      </w:r>
    </w:p>
    <w:p w:rsidR="000611D1" w:rsidRPr="00434E77" w:rsidRDefault="000611D1" w:rsidP="000611D1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Pr="006F3660">
        <w:rPr>
          <w:rFonts w:ascii="Times New Roman" w:hAnsi="Times New Roman" w:cs="Times New Roman"/>
          <w:sz w:val="24"/>
          <w:szCs w:val="24"/>
        </w:rPr>
        <w:t>лимит (утвержденны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36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на отчетный год, отраженный в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Ходе реализации </w:t>
      </w:r>
      <w:r w:rsidRPr="00A15370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 xml:space="preserve">за отчетный период 1 </w:t>
      </w:r>
      <w:r w:rsidR="00E45672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Pr="00434E77">
        <w:rPr>
          <w:rFonts w:ascii="Times New Roman" w:hAnsi="Times New Roman" w:cs="Times New Roman"/>
          <w:sz w:val="24"/>
          <w:szCs w:val="24"/>
        </w:rPr>
        <w:t>Нерюнгринской районной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Контрольно-счетную палату</w:t>
      </w:r>
      <w:r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05B1">
        <w:rPr>
          <w:rFonts w:ascii="Times New Roman" w:hAnsi="Times New Roman" w:cs="Times New Roman"/>
          <w:sz w:val="24"/>
          <w:szCs w:val="24"/>
        </w:rPr>
        <w:t xml:space="preserve">в разрезе подпрограмм </w:t>
      </w:r>
      <w:r w:rsidRPr="00A15370">
        <w:rPr>
          <w:rFonts w:ascii="Times New Roman" w:hAnsi="Times New Roman" w:cs="Times New Roman"/>
          <w:sz w:val="24"/>
          <w:szCs w:val="24"/>
        </w:rPr>
        <w:t>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5370">
        <w:rPr>
          <w:rFonts w:ascii="Times New Roman" w:hAnsi="Times New Roman" w:cs="Times New Roman"/>
          <w:sz w:val="24"/>
          <w:szCs w:val="24"/>
        </w:rPr>
        <w:t xml:space="preserve">т </w:t>
      </w:r>
      <w:r w:rsidR="00B049A1">
        <w:rPr>
          <w:rFonts w:ascii="Times New Roman" w:hAnsi="Times New Roman" w:cs="Times New Roman"/>
          <w:sz w:val="24"/>
          <w:szCs w:val="24"/>
        </w:rPr>
        <w:t>показателям</w:t>
      </w:r>
      <w:r w:rsidR="00F61E1C" w:rsidRPr="00F61E1C">
        <w:rPr>
          <w:rFonts w:ascii="Times New Roman" w:hAnsi="Times New Roman" w:cs="Times New Roman"/>
          <w:sz w:val="24"/>
          <w:szCs w:val="24"/>
        </w:rPr>
        <w:t xml:space="preserve"> </w:t>
      </w:r>
      <w:r w:rsidR="00CF6462" w:rsidRPr="0043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№ 2. </w:t>
      </w:r>
      <w:r w:rsidR="0043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F6462" w:rsidRPr="0043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 модернизация архивной отрасли в МО «Нерюнгринский район»</w:t>
      </w:r>
      <w:r w:rsidR="00CF6462" w:rsidRPr="00434E77">
        <w:rPr>
          <w:rFonts w:ascii="Times New Roman" w:hAnsi="Times New Roman" w:cs="Times New Roman"/>
          <w:sz w:val="24"/>
          <w:szCs w:val="24"/>
        </w:rPr>
        <w:t xml:space="preserve"> </w:t>
      </w:r>
      <w:r w:rsidR="00434E77" w:rsidRPr="00434E77">
        <w:rPr>
          <w:rFonts w:ascii="Times New Roman" w:hAnsi="Times New Roman" w:cs="Times New Roman"/>
          <w:sz w:val="24"/>
          <w:szCs w:val="24"/>
        </w:rPr>
        <w:t xml:space="preserve">и </w:t>
      </w:r>
      <w:r w:rsidR="00434E77" w:rsidRPr="0043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№ 3. </w:t>
      </w:r>
      <w:r w:rsidR="0043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34E77" w:rsidRPr="0043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доступности к архивной информации архивного фонда МО «Нерюнгринский район»</w:t>
      </w:r>
      <w:r w:rsidR="00B049A1" w:rsidRPr="00434E7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F61E1C" w:rsidRPr="00434E77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Pr="00434E77">
        <w:rPr>
          <w:rFonts w:ascii="Times New Roman" w:hAnsi="Times New Roman" w:cs="Times New Roman"/>
          <w:sz w:val="24"/>
          <w:szCs w:val="24"/>
        </w:rPr>
        <w:t>.</w:t>
      </w:r>
    </w:p>
    <w:p w:rsidR="00C66859" w:rsidRDefault="00C66859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822757" w:rsidRDefault="00C72E20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</w:t>
      </w:r>
      <w:r w:rsidR="00822757" w:rsidRPr="00615304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и</w:t>
      </w:r>
      <w:r w:rsidR="00822757" w:rsidRPr="00615304">
        <w:rPr>
          <w:sz w:val="24"/>
          <w:szCs w:val="24"/>
        </w:rPr>
        <w:t xml:space="preserve"> целевых индикаторов </w:t>
      </w:r>
      <w:r>
        <w:rPr>
          <w:sz w:val="24"/>
          <w:szCs w:val="24"/>
        </w:rPr>
        <w:t>муниципальной программы</w:t>
      </w:r>
      <w:r w:rsidR="00822757" w:rsidRPr="00615304">
        <w:rPr>
          <w:sz w:val="24"/>
          <w:szCs w:val="24"/>
        </w:rPr>
        <w:t xml:space="preserve"> на 01.</w:t>
      </w:r>
      <w:r>
        <w:rPr>
          <w:sz w:val="24"/>
          <w:szCs w:val="24"/>
        </w:rPr>
        <w:t>0</w:t>
      </w:r>
      <w:r w:rsidR="00E45672">
        <w:rPr>
          <w:sz w:val="24"/>
          <w:szCs w:val="24"/>
        </w:rPr>
        <w:t>7</w:t>
      </w:r>
      <w:r w:rsidR="00822757" w:rsidRPr="00615304">
        <w:rPr>
          <w:sz w:val="24"/>
          <w:szCs w:val="24"/>
        </w:rPr>
        <w:t>.201</w:t>
      </w:r>
      <w:r w:rsidR="00712C50">
        <w:rPr>
          <w:sz w:val="24"/>
          <w:szCs w:val="24"/>
        </w:rPr>
        <w:t>9</w:t>
      </w:r>
      <w:r w:rsidR="00822757" w:rsidRPr="0061530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приведено в таблице</w:t>
      </w:r>
      <w:r w:rsidR="00822757" w:rsidRPr="00615304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C72E20" w:rsidTr="00C72E20">
        <w:tc>
          <w:tcPr>
            <w:tcW w:w="5070" w:type="dxa"/>
            <w:vAlign w:val="center"/>
          </w:tcPr>
          <w:p w:rsidR="00C72E20" w:rsidRPr="00E37990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C72E20" w:rsidTr="00C72E20">
        <w:trPr>
          <w:trHeight w:val="472"/>
        </w:trPr>
        <w:tc>
          <w:tcPr>
            <w:tcW w:w="5070" w:type="dxa"/>
          </w:tcPr>
          <w:p w:rsidR="00C72E20" w:rsidRPr="0091752D" w:rsidRDefault="00C72E20" w:rsidP="00D945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принятых на государственное хранение документов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хранения</w:t>
            </w:r>
          </w:p>
        </w:tc>
        <w:tc>
          <w:tcPr>
            <w:tcW w:w="992" w:type="dxa"/>
            <w:vAlign w:val="center"/>
          </w:tcPr>
          <w:p w:rsidR="00C72E20" w:rsidRPr="00502A4E" w:rsidRDefault="00BD3972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1739</w:t>
            </w:r>
          </w:p>
        </w:tc>
        <w:tc>
          <w:tcPr>
            <w:tcW w:w="1276" w:type="dxa"/>
            <w:vAlign w:val="center"/>
          </w:tcPr>
          <w:p w:rsidR="00C72E20" w:rsidRPr="00502A4E" w:rsidRDefault="000F2F03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1732</w:t>
            </w:r>
          </w:p>
        </w:tc>
        <w:tc>
          <w:tcPr>
            <w:tcW w:w="1381" w:type="dxa"/>
            <w:vAlign w:val="center"/>
          </w:tcPr>
          <w:p w:rsidR="00C72E20" w:rsidRPr="00502A4E" w:rsidRDefault="000F2F03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D27A0D" w:rsidTr="00C72E20">
        <w:tc>
          <w:tcPr>
            <w:tcW w:w="5070" w:type="dxa"/>
          </w:tcPr>
          <w:p w:rsidR="00D27A0D" w:rsidRDefault="00D27A0D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</w:t>
            </w:r>
            <w:r>
              <w:rPr>
                <w:sz w:val="24"/>
                <w:szCs w:val="24"/>
              </w:rPr>
              <w:t xml:space="preserve"> </w:t>
            </w:r>
            <w:r w:rsidRPr="00822757">
              <w:rPr>
                <w:sz w:val="24"/>
                <w:szCs w:val="24"/>
              </w:rPr>
              <w:t>документов</w:t>
            </w:r>
            <w:r>
              <w:rPr>
                <w:sz w:val="24"/>
                <w:szCs w:val="24"/>
              </w:rPr>
              <w:t xml:space="preserve"> (дел) переведенных в электронную форму</w:t>
            </w:r>
          </w:p>
        </w:tc>
        <w:tc>
          <w:tcPr>
            <w:tcW w:w="1134" w:type="dxa"/>
            <w:vAlign w:val="center"/>
          </w:tcPr>
          <w:p w:rsidR="00D27A0D" w:rsidRDefault="00553134" w:rsidP="00D945B8">
            <w:pPr>
              <w:jc w:val="center"/>
            </w:pPr>
            <w:r>
              <w:t>л</w:t>
            </w:r>
            <w:r w:rsidR="004B4110">
              <w:t>ист</w:t>
            </w:r>
          </w:p>
        </w:tc>
        <w:tc>
          <w:tcPr>
            <w:tcW w:w="992" w:type="dxa"/>
            <w:vAlign w:val="center"/>
          </w:tcPr>
          <w:p w:rsidR="00D27A0D" w:rsidRDefault="00E24479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D27A0D" w:rsidRPr="00502A4E" w:rsidRDefault="004B4110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0,0</w:t>
            </w:r>
          </w:p>
        </w:tc>
        <w:tc>
          <w:tcPr>
            <w:tcW w:w="1381" w:type="dxa"/>
            <w:vAlign w:val="center"/>
          </w:tcPr>
          <w:p w:rsidR="00D27A0D" w:rsidRPr="00502A4E" w:rsidRDefault="004B4110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0,0</w:t>
            </w:r>
          </w:p>
        </w:tc>
      </w:tr>
      <w:tr w:rsidR="00C72E20" w:rsidTr="00C72E20">
        <w:tc>
          <w:tcPr>
            <w:tcW w:w="5070" w:type="dxa"/>
          </w:tcPr>
          <w:p w:rsidR="00C72E20" w:rsidRPr="0091752D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исполненных запросов социально-правового характера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72E20" w:rsidRPr="00502A4E" w:rsidRDefault="000F763A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1276" w:type="dxa"/>
            <w:vAlign w:val="center"/>
          </w:tcPr>
          <w:p w:rsidR="00C72E20" w:rsidRPr="00502A4E" w:rsidRDefault="000F2F03" w:rsidP="00E33A1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</w:t>
            </w:r>
            <w:r w:rsidR="00E33A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C72E20" w:rsidRPr="00502A4E" w:rsidRDefault="000F2F03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</w:tr>
      <w:tr w:rsidR="00C72E20" w:rsidTr="00C72E20">
        <w:tc>
          <w:tcPr>
            <w:tcW w:w="5070" w:type="dxa"/>
          </w:tcPr>
          <w:p w:rsidR="00C72E20" w:rsidRPr="0091752D" w:rsidRDefault="00C72E20" w:rsidP="004B411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 xml:space="preserve">оличество документов, внесённых в </w:t>
            </w:r>
            <w:r w:rsidR="004B4110">
              <w:rPr>
                <w:sz w:val="24"/>
                <w:szCs w:val="24"/>
              </w:rPr>
              <w:t>Б</w:t>
            </w:r>
            <w:r w:rsidRPr="00822757">
              <w:rPr>
                <w:sz w:val="24"/>
                <w:szCs w:val="24"/>
              </w:rPr>
              <w:t xml:space="preserve">азу данных </w:t>
            </w:r>
            <w:r>
              <w:rPr>
                <w:sz w:val="24"/>
                <w:szCs w:val="24"/>
              </w:rPr>
              <w:t>«</w:t>
            </w:r>
            <w:r w:rsidRPr="00822757">
              <w:rPr>
                <w:sz w:val="24"/>
                <w:szCs w:val="24"/>
              </w:rPr>
              <w:t>Архивный фонд</w:t>
            </w:r>
            <w:r>
              <w:rPr>
                <w:sz w:val="24"/>
                <w:szCs w:val="24"/>
              </w:rPr>
              <w:t>»</w:t>
            </w:r>
            <w:r w:rsidRPr="008227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хранения</w:t>
            </w:r>
          </w:p>
        </w:tc>
        <w:tc>
          <w:tcPr>
            <w:tcW w:w="992" w:type="dxa"/>
            <w:vAlign w:val="center"/>
          </w:tcPr>
          <w:p w:rsidR="00C72E20" w:rsidRPr="00502A4E" w:rsidRDefault="00E33A17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1739</w:t>
            </w:r>
          </w:p>
        </w:tc>
        <w:tc>
          <w:tcPr>
            <w:tcW w:w="1276" w:type="dxa"/>
            <w:vAlign w:val="center"/>
          </w:tcPr>
          <w:p w:rsidR="00C72E20" w:rsidRPr="00502A4E" w:rsidRDefault="000F2F03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1732</w:t>
            </w:r>
          </w:p>
        </w:tc>
        <w:tc>
          <w:tcPr>
            <w:tcW w:w="1381" w:type="dxa"/>
            <w:vAlign w:val="center"/>
          </w:tcPr>
          <w:p w:rsidR="00C72E20" w:rsidRPr="00502A4E" w:rsidRDefault="000F2F03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C72E20" w:rsidTr="00C72E20">
        <w:tc>
          <w:tcPr>
            <w:tcW w:w="5070" w:type="dxa"/>
          </w:tcPr>
          <w:p w:rsidR="00C72E20" w:rsidRPr="00D911BC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человек, посетивших выставку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72E20" w:rsidRPr="00502A4E" w:rsidRDefault="00BD3972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C72E20" w:rsidRPr="00502A4E" w:rsidRDefault="000F2F03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381" w:type="dxa"/>
            <w:vAlign w:val="center"/>
          </w:tcPr>
          <w:p w:rsidR="00C72E20" w:rsidRPr="00502A4E" w:rsidRDefault="000F2F03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124,3</w:t>
            </w:r>
          </w:p>
        </w:tc>
      </w:tr>
      <w:tr w:rsidR="00C72E20" w:rsidTr="00C72E20">
        <w:tc>
          <w:tcPr>
            <w:tcW w:w="5070" w:type="dxa"/>
          </w:tcPr>
          <w:p w:rsidR="00C72E20" w:rsidRPr="0091752D" w:rsidRDefault="00C72E20" w:rsidP="00D945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сотрудников, прошедших подготовку (переподготовку) в области архивного дела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72E20" w:rsidRPr="00502A4E" w:rsidRDefault="00EA301C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72E20" w:rsidRPr="00502A4E" w:rsidRDefault="009E7984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C72E20" w:rsidRPr="00502A4E" w:rsidRDefault="009E7984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C77C6C" w:rsidRDefault="00C72E20" w:rsidP="0072277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43D91" w:rsidRPr="00841DEB" w:rsidRDefault="00643D91" w:rsidP="0064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91">
        <w:rPr>
          <w:rFonts w:ascii="Times New Roman" w:hAnsi="Times New Roman" w:cs="Times New Roman"/>
          <w:sz w:val="24"/>
          <w:szCs w:val="24"/>
        </w:rPr>
        <w:t>Столь высокий процент выполнения плановых показателей индикаторов «Количество принятых на госуд</w:t>
      </w:r>
      <w:r w:rsidR="00E24479">
        <w:rPr>
          <w:rFonts w:ascii="Times New Roman" w:hAnsi="Times New Roman" w:cs="Times New Roman"/>
          <w:sz w:val="24"/>
          <w:szCs w:val="24"/>
        </w:rPr>
        <w:t xml:space="preserve">арственное хранение документов», </w:t>
      </w:r>
      <w:r w:rsidRPr="00643D91">
        <w:rPr>
          <w:rFonts w:ascii="Times New Roman" w:hAnsi="Times New Roman" w:cs="Times New Roman"/>
          <w:sz w:val="24"/>
          <w:szCs w:val="24"/>
        </w:rPr>
        <w:t xml:space="preserve"> «Количество документов, внесённых в базу данных «Архивный фонд» и </w:t>
      </w:r>
      <w:r w:rsidR="00E24479" w:rsidRPr="000E067C">
        <w:rPr>
          <w:rFonts w:ascii="Times New Roman" w:hAnsi="Times New Roman" w:cs="Times New Roman"/>
          <w:sz w:val="24"/>
          <w:szCs w:val="24"/>
        </w:rPr>
        <w:t xml:space="preserve">перевыполнения </w:t>
      </w:r>
      <w:r w:rsidR="000E067C" w:rsidRPr="000E067C">
        <w:rPr>
          <w:rFonts w:ascii="Times New Roman" w:hAnsi="Times New Roman" w:cs="Times New Roman"/>
          <w:sz w:val="24"/>
          <w:szCs w:val="24"/>
        </w:rPr>
        <w:t>плановых показателей индикатора «Количество человек, посетивших выставку</w:t>
      </w:r>
      <w:r w:rsidR="000E067C" w:rsidRPr="00841DEB">
        <w:rPr>
          <w:rFonts w:ascii="Times New Roman" w:hAnsi="Times New Roman" w:cs="Times New Roman"/>
          <w:sz w:val="24"/>
          <w:szCs w:val="24"/>
        </w:rPr>
        <w:t>»,</w:t>
      </w:r>
      <w:r w:rsidRPr="00841DEB">
        <w:rPr>
          <w:rFonts w:ascii="Times New Roman" w:hAnsi="Times New Roman" w:cs="Times New Roman"/>
          <w:sz w:val="24"/>
          <w:szCs w:val="24"/>
        </w:rPr>
        <w:t xml:space="preserve"> позволяет сделать следующие выводы:</w:t>
      </w:r>
    </w:p>
    <w:p w:rsidR="00643D91" w:rsidRPr="00841DEB" w:rsidRDefault="00643D91" w:rsidP="0064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DEB">
        <w:rPr>
          <w:rFonts w:ascii="Times New Roman" w:hAnsi="Times New Roman" w:cs="Times New Roman"/>
          <w:sz w:val="24"/>
          <w:szCs w:val="24"/>
        </w:rPr>
        <w:t>1. И</w:t>
      </w:r>
      <w:r w:rsidRPr="00841DEB">
        <w:rPr>
          <w:rFonts w:ascii="Times New Roman" w:hAnsi="Times New Roman" w:cs="Times New Roman"/>
          <w:sz w:val="24"/>
          <w:szCs w:val="24"/>
          <w:lang w:eastAsia="ru-RU"/>
        </w:rPr>
        <w:t>ндикаторы Программы в полной мере не устанавливают взаимосвязь между распределением бюджетных ресурсов и фактическими или планируемыми результатами исполнения программных мероприятий.</w:t>
      </w:r>
    </w:p>
    <w:p w:rsidR="00643D91" w:rsidRPr="00841DEB" w:rsidRDefault="00643D91" w:rsidP="0064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DEB">
        <w:rPr>
          <w:rFonts w:ascii="Times New Roman" w:hAnsi="Times New Roman" w:cs="Times New Roman"/>
          <w:sz w:val="24"/>
          <w:szCs w:val="24"/>
          <w:lang w:eastAsia="ru-RU"/>
        </w:rPr>
        <w:t>2. Объемы финансирования мероприятий Программы привязаны к возможностям бюджета, а не к потребностям, необходимым  для достижения поставленных Программой задач.</w:t>
      </w:r>
    </w:p>
    <w:p w:rsidR="00643D91" w:rsidRPr="00B977D5" w:rsidRDefault="00512A3D" w:rsidP="00210FFB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Следует отметить, в предоставленном </w:t>
      </w:r>
      <w:r w:rsidR="008D3318" w:rsidRPr="00434E77">
        <w:rPr>
          <w:rFonts w:ascii="Times New Roman" w:hAnsi="Times New Roman" w:cs="Times New Roman"/>
          <w:sz w:val="24"/>
          <w:szCs w:val="24"/>
        </w:rPr>
        <w:t>Нерюнгринской районной администрацией</w:t>
      </w:r>
      <w:r w:rsidR="008D3318">
        <w:rPr>
          <w:rFonts w:ascii="Times New Roman" w:hAnsi="Times New Roman" w:cs="Times New Roman"/>
          <w:sz w:val="24"/>
          <w:szCs w:val="24"/>
        </w:rPr>
        <w:t xml:space="preserve"> в Контрольно-счетную палату</w:t>
      </w:r>
      <w:r w:rsidR="008D3318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8D3318">
        <w:rPr>
          <w:rFonts w:ascii="Times New Roman" w:hAnsi="Times New Roman" w:cs="Times New Roman"/>
          <w:sz w:val="24"/>
          <w:szCs w:val="24"/>
        </w:rPr>
        <w:t xml:space="preserve"> </w:t>
      </w:r>
      <w:r w:rsidRPr="00A15370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5370">
        <w:rPr>
          <w:rFonts w:ascii="Times New Roman" w:hAnsi="Times New Roman" w:cs="Times New Roman"/>
          <w:sz w:val="24"/>
          <w:szCs w:val="24"/>
        </w:rPr>
        <w:t xml:space="preserve">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за 1</w:t>
      </w:r>
      <w:r w:rsidR="000E067C">
        <w:rPr>
          <w:rFonts w:ascii="Times New Roman" w:hAnsi="Times New Roman" w:cs="Times New Roman"/>
          <w:sz w:val="24"/>
          <w:szCs w:val="24"/>
        </w:rPr>
        <w:t xml:space="preserve"> полугодие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D3318">
        <w:rPr>
          <w:rFonts w:ascii="Times New Roman" w:hAnsi="Times New Roman" w:cs="Times New Roman"/>
          <w:sz w:val="24"/>
          <w:szCs w:val="24"/>
        </w:rPr>
        <w:t>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3318">
        <w:rPr>
          <w:rFonts w:ascii="Times New Roman" w:hAnsi="Times New Roman" w:cs="Times New Roman"/>
          <w:sz w:val="24"/>
          <w:szCs w:val="24"/>
        </w:rPr>
        <w:t xml:space="preserve">» не отражен </w:t>
      </w:r>
      <w:r w:rsidRPr="00A153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индикатор муниципальной программы </w:t>
      </w:r>
      <w:r w:rsidR="00D24135">
        <w:rPr>
          <w:rFonts w:ascii="Times New Roman" w:hAnsi="Times New Roman" w:cs="Times New Roman"/>
          <w:sz w:val="24"/>
          <w:szCs w:val="24"/>
        </w:rPr>
        <w:t>«</w:t>
      </w:r>
      <w:r w:rsidR="00D24135" w:rsidRPr="00D24135">
        <w:rPr>
          <w:rFonts w:ascii="Times New Roman" w:hAnsi="Times New Roman" w:cs="Times New Roman"/>
          <w:sz w:val="24"/>
          <w:szCs w:val="24"/>
        </w:rPr>
        <w:t>Количество документов (дел) переведенных в электронную форму</w:t>
      </w:r>
      <w:r w:rsidR="00D24135">
        <w:rPr>
          <w:rFonts w:ascii="Times New Roman" w:hAnsi="Times New Roman" w:cs="Times New Roman"/>
          <w:sz w:val="24"/>
          <w:szCs w:val="24"/>
        </w:rPr>
        <w:t xml:space="preserve">», </w:t>
      </w:r>
      <w:r w:rsidR="00B977D5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B977D5" w:rsidRPr="00B977D5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B977D5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B977D5" w:rsidRPr="00B977D5">
        <w:rPr>
          <w:rFonts w:ascii="Times New Roman" w:hAnsi="Times New Roman" w:cs="Times New Roman"/>
          <w:sz w:val="24"/>
          <w:szCs w:val="24"/>
        </w:rPr>
        <w:t>целев</w:t>
      </w:r>
      <w:r w:rsidR="00B977D5">
        <w:rPr>
          <w:rFonts w:ascii="Times New Roman" w:hAnsi="Times New Roman" w:cs="Times New Roman"/>
          <w:sz w:val="24"/>
          <w:szCs w:val="24"/>
        </w:rPr>
        <w:t>ого</w:t>
      </w:r>
      <w:r w:rsidR="00B977D5" w:rsidRPr="00B977D5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="00B977D5">
        <w:rPr>
          <w:rFonts w:ascii="Times New Roman" w:hAnsi="Times New Roman" w:cs="Times New Roman"/>
          <w:sz w:val="24"/>
          <w:szCs w:val="24"/>
        </w:rPr>
        <w:t>а</w:t>
      </w:r>
      <w:r w:rsidR="00B977D5" w:rsidRPr="00B977D5">
        <w:rPr>
          <w:rFonts w:ascii="Times New Roman" w:hAnsi="Times New Roman" w:cs="Times New Roman"/>
          <w:sz w:val="24"/>
          <w:szCs w:val="24"/>
        </w:rPr>
        <w:t xml:space="preserve"> </w:t>
      </w:r>
      <w:r w:rsidR="000E067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067C">
        <w:rPr>
          <w:rFonts w:ascii="Times New Roman" w:hAnsi="Times New Roman" w:cs="Times New Roman"/>
          <w:sz w:val="24"/>
          <w:szCs w:val="24"/>
        </w:rPr>
        <w:lastRenderedPageBreak/>
        <w:t>программы на 01.07</w:t>
      </w:r>
      <w:r w:rsidR="00B977D5" w:rsidRPr="00B977D5">
        <w:rPr>
          <w:rFonts w:ascii="Times New Roman" w:hAnsi="Times New Roman" w:cs="Times New Roman"/>
          <w:sz w:val="24"/>
          <w:szCs w:val="24"/>
        </w:rPr>
        <w:t>.2019 года</w:t>
      </w:r>
      <w:r w:rsidR="00B977D5">
        <w:rPr>
          <w:rFonts w:ascii="Times New Roman" w:hAnsi="Times New Roman" w:cs="Times New Roman"/>
          <w:sz w:val="24"/>
          <w:szCs w:val="24"/>
        </w:rPr>
        <w:t xml:space="preserve"> в Контрольно-счетную палату</w:t>
      </w:r>
      <w:r w:rsidR="00B977D5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B977D5">
        <w:rPr>
          <w:rFonts w:ascii="Times New Roman" w:hAnsi="Times New Roman" w:cs="Times New Roman"/>
          <w:sz w:val="24"/>
          <w:szCs w:val="24"/>
        </w:rPr>
        <w:t xml:space="preserve"> не представлены.</w:t>
      </w:r>
      <w:proofErr w:type="gramEnd"/>
    </w:p>
    <w:p w:rsidR="00553134" w:rsidRPr="00D24135" w:rsidRDefault="00553134" w:rsidP="0072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C4" w:rsidRPr="00FE2EA2" w:rsidRDefault="00CF4F04" w:rsidP="00806ABA">
      <w:pPr>
        <w:tabs>
          <w:tab w:val="left" w:pos="1226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6. </w:t>
      </w:r>
      <w:r w:rsidR="004A4EC4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Управление муниципальной собственностью муниципального образования «Нерюнгринский район» на 201</w:t>
      </w:r>
      <w:r w:rsidR="004A4EC4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 w:rsidR="004A4EC4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</w:t>
      </w:r>
      <w:r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1 годы</w:t>
      </w:r>
      <w:r w:rsidR="004A4EC4" w:rsidRPr="00FE2EA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4A4EC4" w:rsidRDefault="00CF4F04" w:rsidP="004A4EC4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832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районной администрации от 1</w:t>
      </w:r>
      <w:r w:rsidR="004A4EC4">
        <w:rPr>
          <w:rFonts w:ascii="Times New Roman" w:hAnsi="Times New Roman" w:cs="Times New Roman"/>
          <w:sz w:val="24"/>
          <w:szCs w:val="24"/>
        </w:rPr>
        <w:t>8</w:t>
      </w:r>
      <w:r w:rsidRPr="00255832">
        <w:rPr>
          <w:rFonts w:ascii="Times New Roman" w:hAnsi="Times New Roman" w:cs="Times New Roman"/>
          <w:sz w:val="24"/>
          <w:szCs w:val="24"/>
        </w:rPr>
        <w:t>.1</w:t>
      </w:r>
      <w:r w:rsidR="004A4EC4">
        <w:rPr>
          <w:rFonts w:ascii="Times New Roman" w:hAnsi="Times New Roman" w:cs="Times New Roman"/>
          <w:sz w:val="24"/>
          <w:szCs w:val="24"/>
        </w:rPr>
        <w:t>1</w:t>
      </w:r>
      <w:r w:rsidRPr="00255832">
        <w:rPr>
          <w:rFonts w:ascii="Times New Roman" w:hAnsi="Times New Roman" w:cs="Times New Roman"/>
          <w:sz w:val="24"/>
          <w:szCs w:val="24"/>
        </w:rPr>
        <w:t>.201</w:t>
      </w:r>
      <w:r w:rsidR="004A4EC4">
        <w:rPr>
          <w:rFonts w:ascii="Times New Roman" w:hAnsi="Times New Roman" w:cs="Times New Roman"/>
          <w:sz w:val="24"/>
          <w:szCs w:val="24"/>
        </w:rPr>
        <w:t>6</w:t>
      </w:r>
      <w:r w:rsidRPr="0025583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A4EC4">
        <w:rPr>
          <w:rFonts w:ascii="Times New Roman" w:hAnsi="Times New Roman" w:cs="Times New Roman"/>
          <w:sz w:val="24"/>
          <w:szCs w:val="24"/>
        </w:rPr>
        <w:t>1509.</w:t>
      </w:r>
    </w:p>
    <w:p w:rsidR="00CF4F04" w:rsidRDefault="00CF4F04" w:rsidP="004A4EC4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832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4A4EC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255832">
        <w:rPr>
          <w:rFonts w:ascii="Times New Roman" w:hAnsi="Times New Roman" w:cs="Times New Roman"/>
          <w:sz w:val="24"/>
          <w:szCs w:val="24"/>
        </w:rPr>
        <w:t>рограммы - повышение качества управления муниципальной собственностью, обеспечивающее в необходимых размерах реализацию муниципальных полномочий в соответствии с законодательством.</w:t>
      </w:r>
    </w:p>
    <w:p w:rsidR="004A4EC4" w:rsidRDefault="004A4EC4" w:rsidP="004A4EC4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В части управления программой: 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руководство и управление в сфере установленных функций.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 части управления государственным и муниципальным имуществом: 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содержание и управление муниципальным имуществом.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В части управления земельными ресурсами: 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cs="Calibri"/>
          <w:sz w:val="23"/>
          <w:szCs w:val="23"/>
          <w:lang w:eastAsia="ru-RU"/>
        </w:rPr>
        <w:t>о</w:t>
      </w:r>
      <w:r>
        <w:rPr>
          <w:rFonts w:ascii="Times New Roman" w:hAnsi="Times New Roman"/>
          <w:sz w:val="23"/>
          <w:szCs w:val="23"/>
          <w:lang w:eastAsia="ru-RU"/>
        </w:rPr>
        <w:t>существление полномочий в сфере земельного законодательства</w:t>
      </w:r>
      <w:r w:rsidR="009074D5">
        <w:rPr>
          <w:rFonts w:ascii="Times New Roman" w:hAnsi="Times New Roman"/>
          <w:sz w:val="23"/>
          <w:szCs w:val="23"/>
          <w:lang w:eastAsia="ru-RU"/>
        </w:rPr>
        <w:t>;</w:t>
      </w:r>
    </w:p>
    <w:p w:rsidR="004A4EC4" w:rsidRDefault="004A4EC4" w:rsidP="004A4EC4">
      <w:pPr>
        <w:pStyle w:val="af2"/>
        <w:tabs>
          <w:tab w:val="left" w:pos="724"/>
        </w:tabs>
        <w:spacing w:after="0" w:line="240" w:lineRule="auto"/>
        <w:ind w:right="2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- ликвидация несанкционированных свалок и рекультивация земельных участков</w:t>
      </w:r>
      <w:r w:rsidR="009074D5">
        <w:rPr>
          <w:rFonts w:ascii="Times New Roman" w:hAnsi="Times New Roman"/>
          <w:sz w:val="23"/>
          <w:szCs w:val="23"/>
          <w:lang w:eastAsia="ru-RU"/>
        </w:rPr>
        <w:t>;</w:t>
      </w:r>
    </w:p>
    <w:p w:rsidR="004A4EC4" w:rsidRDefault="004A4EC4" w:rsidP="009074D5">
      <w:pPr>
        <w:tabs>
          <w:tab w:val="left" w:pos="12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градостроительное планирование развития территорий. Разработка и утверждение документации по планировке межселенных территорий МО «Нерюнгринский район»</w:t>
      </w:r>
      <w:r w:rsidR="009074D5">
        <w:rPr>
          <w:rFonts w:ascii="Times New Roman" w:hAnsi="Times New Roman"/>
          <w:sz w:val="23"/>
          <w:szCs w:val="23"/>
        </w:rPr>
        <w:t>.</w:t>
      </w:r>
    </w:p>
    <w:p w:rsidR="00E86BE0" w:rsidRPr="0060257E" w:rsidRDefault="00225C76" w:rsidP="00E86BE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757">
        <w:rPr>
          <w:rFonts w:ascii="Times New Roman" w:hAnsi="Times New Roman"/>
          <w:sz w:val="24"/>
          <w:szCs w:val="24"/>
        </w:rPr>
        <w:t xml:space="preserve">Анализ показал, муниципальная программа не приведена в соответствие с решением  Нерюнгринского районного Совета депутатов от </w:t>
      </w:r>
      <w:r w:rsidR="00E86BE0">
        <w:rPr>
          <w:rFonts w:ascii="Times New Roman" w:hAnsi="Times New Roman"/>
          <w:sz w:val="24"/>
          <w:szCs w:val="24"/>
        </w:rPr>
        <w:t>22.05.2019 г.</w:t>
      </w:r>
      <w:r w:rsidRPr="00412757">
        <w:rPr>
          <w:rFonts w:ascii="Times New Roman" w:hAnsi="Times New Roman"/>
          <w:sz w:val="24"/>
          <w:szCs w:val="24"/>
        </w:rPr>
        <w:t xml:space="preserve"> № </w:t>
      </w:r>
      <w:r w:rsidR="00E86BE0">
        <w:rPr>
          <w:rFonts w:ascii="Times New Roman" w:hAnsi="Times New Roman"/>
          <w:sz w:val="24"/>
          <w:szCs w:val="24"/>
        </w:rPr>
        <w:t>3-7</w:t>
      </w:r>
      <w:r>
        <w:rPr>
          <w:rFonts w:ascii="Times New Roman" w:hAnsi="Times New Roman"/>
          <w:sz w:val="24"/>
          <w:szCs w:val="24"/>
        </w:rPr>
        <w:t xml:space="preserve"> </w:t>
      </w:r>
      <w:r w:rsidR="00C47D49">
        <w:rPr>
          <w:rFonts w:ascii="Times New Roman" w:hAnsi="Times New Roman"/>
          <w:sz w:val="24"/>
          <w:szCs w:val="24"/>
        </w:rPr>
        <w:t xml:space="preserve"> «</w:t>
      </w:r>
      <w:r w:rsidR="00C47D49" w:rsidRPr="00C47D49">
        <w:rPr>
          <w:rFonts w:ascii="Times New Roman" w:hAnsi="Times New Roman"/>
          <w:sz w:val="24"/>
          <w:szCs w:val="24"/>
        </w:rPr>
        <w:t>О внесении изменений в решение Нерюнгринского районного Совета</w:t>
      </w:r>
      <w:r w:rsidR="00C47D49">
        <w:rPr>
          <w:rFonts w:ascii="Times New Roman" w:hAnsi="Times New Roman"/>
          <w:sz w:val="24"/>
          <w:szCs w:val="24"/>
        </w:rPr>
        <w:t xml:space="preserve"> </w:t>
      </w:r>
      <w:r w:rsidR="00C47D49" w:rsidRPr="00C47D49">
        <w:rPr>
          <w:rFonts w:ascii="Times New Roman" w:hAnsi="Times New Roman"/>
          <w:sz w:val="24"/>
          <w:szCs w:val="24"/>
        </w:rPr>
        <w:t>депутатов от 20.12.2018 № 4-4 «О бюджете Нерюнгринского района на 2019 год и на плановый период 2020 и 2021 годов»</w:t>
      </w:r>
      <w:r w:rsidR="0060257E">
        <w:rPr>
          <w:rFonts w:ascii="Times New Roman" w:hAnsi="Times New Roman"/>
          <w:sz w:val="24"/>
          <w:szCs w:val="24"/>
        </w:rPr>
        <w:t>.</w:t>
      </w:r>
    </w:p>
    <w:p w:rsidR="00225C76" w:rsidRPr="00412757" w:rsidRDefault="00225C76" w:rsidP="00C47D4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412757">
        <w:rPr>
          <w:rFonts w:ascii="Times New Roman" w:hAnsi="Times New Roman" w:cs="Times New Roman"/>
          <w:b w:val="0"/>
        </w:rPr>
        <w:t>В нарушение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силу.</w:t>
      </w:r>
      <w:proofErr w:type="gramEnd"/>
    </w:p>
    <w:p w:rsidR="007E0C40" w:rsidRPr="007E0C40" w:rsidRDefault="002B0EE0" w:rsidP="007E0C40">
      <w:pPr>
        <w:tabs>
          <w:tab w:val="left" w:pos="709"/>
          <w:tab w:val="left" w:pos="851"/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3F9">
        <w:rPr>
          <w:rFonts w:ascii="Times New Roman" w:hAnsi="Times New Roman" w:cs="Times New Roman"/>
          <w:sz w:val="24"/>
          <w:szCs w:val="24"/>
        </w:rPr>
        <w:t>В связи с тем, что муниципальная программа не приведена в соответствие с</w:t>
      </w:r>
      <w:r w:rsidR="00AD26D2">
        <w:rPr>
          <w:rFonts w:ascii="Times New Roman" w:hAnsi="Times New Roman" w:cs="Times New Roman"/>
          <w:sz w:val="24"/>
          <w:szCs w:val="24"/>
        </w:rPr>
        <w:t xml:space="preserve"> вышеуказанным </w:t>
      </w:r>
      <w:r w:rsidR="008F73F9" w:rsidRPr="008F73F9">
        <w:rPr>
          <w:rFonts w:ascii="Times New Roman" w:hAnsi="Times New Roman" w:cs="Times New Roman"/>
          <w:sz w:val="24"/>
          <w:szCs w:val="24"/>
        </w:rPr>
        <w:t>решени</w:t>
      </w:r>
      <w:r w:rsidR="0060257E">
        <w:rPr>
          <w:rFonts w:ascii="Times New Roman" w:hAnsi="Times New Roman" w:cs="Times New Roman"/>
          <w:sz w:val="24"/>
          <w:szCs w:val="24"/>
        </w:rPr>
        <w:t>е</w:t>
      </w:r>
      <w:r w:rsidR="008F73F9" w:rsidRPr="008F73F9">
        <w:rPr>
          <w:rFonts w:ascii="Times New Roman" w:hAnsi="Times New Roman" w:cs="Times New Roman"/>
          <w:sz w:val="24"/>
          <w:szCs w:val="24"/>
        </w:rPr>
        <w:t>м  Нерюнгринского районного Совета депутатов</w:t>
      </w:r>
      <w:r w:rsidR="007E0C40">
        <w:rPr>
          <w:rFonts w:ascii="Times New Roman" w:hAnsi="Times New Roman"/>
          <w:sz w:val="24"/>
          <w:szCs w:val="24"/>
        </w:rPr>
        <w:t xml:space="preserve">, </w:t>
      </w:r>
      <w:r w:rsidR="008F73F9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15D3B" w:rsidRPr="006F3660">
        <w:rPr>
          <w:rFonts w:ascii="Times New Roman" w:hAnsi="Times New Roman" w:cs="Times New Roman"/>
          <w:sz w:val="24"/>
          <w:szCs w:val="24"/>
        </w:rPr>
        <w:t>освоен</w:t>
      </w:r>
      <w:r w:rsidR="00415D3B">
        <w:rPr>
          <w:rFonts w:ascii="Times New Roman" w:hAnsi="Times New Roman" w:cs="Times New Roman"/>
          <w:sz w:val="24"/>
          <w:szCs w:val="24"/>
        </w:rPr>
        <w:t>ия</w:t>
      </w:r>
      <w:r w:rsidR="00415D3B" w:rsidRPr="006F3660">
        <w:rPr>
          <w:rFonts w:ascii="Times New Roman" w:hAnsi="Times New Roman" w:cs="Times New Roman"/>
          <w:sz w:val="24"/>
          <w:szCs w:val="24"/>
        </w:rPr>
        <w:t xml:space="preserve"> денежны</w:t>
      </w:r>
      <w:r w:rsidR="00415D3B">
        <w:rPr>
          <w:rFonts w:ascii="Times New Roman" w:hAnsi="Times New Roman" w:cs="Times New Roman"/>
          <w:sz w:val="24"/>
          <w:szCs w:val="24"/>
        </w:rPr>
        <w:t>х</w:t>
      </w:r>
      <w:r w:rsidR="00415D3B" w:rsidRPr="006F3660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415D3B">
        <w:rPr>
          <w:rFonts w:ascii="Times New Roman" w:hAnsi="Times New Roman" w:cs="Times New Roman"/>
          <w:sz w:val="24"/>
          <w:szCs w:val="24"/>
        </w:rPr>
        <w:t xml:space="preserve"> </w:t>
      </w:r>
      <w:r w:rsidR="00415D3B" w:rsidRPr="006F3660">
        <w:rPr>
          <w:rFonts w:ascii="Times New Roman" w:hAnsi="Times New Roman" w:cs="Times New Roman"/>
          <w:sz w:val="24"/>
          <w:szCs w:val="24"/>
        </w:rPr>
        <w:t>при реализации программных мероприятий</w:t>
      </w:r>
      <w:r w:rsidR="00415D3B">
        <w:rPr>
          <w:rFonts w:ascii="Times New Roman" w:hAnsi="Times New Roman" w:cs="Times New Roman"/>
          <w:sz w:val="24"/>
          <w:szCs w:val="24"/>
        </w:rPr>
        <w:t xml:space="preserve"> проведен на основании</w:t>
      </w:r>
      <w:r w:rsidR="00415D3B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415D3B">
        <w:rPr>
          <w:rFonts w:ascii="Times New Roman" w:hAnsi="Times New Roman" w:cs="Times New Roman"/>
          <w:sz w:val="24"/>
          <w:szCs w:val="24"/>
        </w:rPr>
        <w:t>п</w:t>
      </w:r>
      <w:r w:rsidRPr="008F73F9">
        <w:rPr>
          <w:rFonts w:ascii="Times New Roman" w:hAnsi="Times New Roman" w:cs="Times New Roman"/>
          <w:sz w:val="24"/>
          <w:szCs w:val="24"/>
        </w:rPr>
        <w:t xml:space="preserve">редоставленного в Контрольно-счетную палату МО «Нерюнгринский район» отчета «Ход реализации муниципальных программ по источникам финансирования за отчетный период 1 </w:t>
      </w:r>
      <w:r w:rsidR="007E0C40">
        <w:rPr>
          <w:rFonts w:ascii="Times New Roman" w:hAnsi="Times New Roman" w:cs="Times New Roman"/>
          <w:sz w:val="24"/>
          <w:szCs w:val="24"/>
        </w:rPr>
        <w:t>полугодие</w:t>
      </w:r>
      <w:r w:rsidRPr="008F73F9">
        <w:rPr>
          <w:rFonts w:ascii="Times New Roman" w:hAnsi="Times New Roman" w:cs="Times New Roman"/>
          <w:sz w:val="24"/>
          <w:szCs w:val="24"/>
        </w:rPr>
        <w:t xml:space="preserve"> 2019 года»</w:t>
      </w:r>
      <w:r w:rsidR="00415D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7C11" w:rsidRPr="008F73F9" w:rsidRDefault="00CF4F04" w:rsidP="007E0C4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F73F9">
        <w:rPr>
          <w:sz w:val="24"/>
          <w:szCs w:val="24"/>
        </w:rPr>
        <w:t>На 201</w:t>
      </w:r>
      <w:r w:rsidR="00B93D98" w:rsidRPr="008F73F9">
        <w:rPr>
          <w:sz w:val="24"/>
          <w:szCs w:val="24"/>
        </w:rPr>
        <w:t>9</w:t>
      </w:r>
      <w:r w:rsidRPr="008F73F9">
        <w:rPr>
          <w:sz w:val="24"/>
          <w:szCs w:val="24"/>
        </w:rPr>
        <w:t xml:space="preserve"> год </w:t>
      </w:r>
      <w:r w:rsidR="009074D5" w:rsidRPr="008F73F9">
        <w:rPr>
          <w:sz w:val="24"/>
          <w:szCs w:val="24"/>
        </w:rPr>
        <w:t>утверждено финансирование</w:t>
      </w:r>
      <w:r w:rsidRPr="008F73F9">
        <w:rPr>
          <w:sz w:val="24"/>
          <w:szCs w:val="24"/>
        </w:rPr>
        <w:t xml:space="preserve"> з</w:t>
      </w:r>
      <w:r w:rsidR="009074D5" w:rsidRPr="008F73F9">
        <w:rPr>
          <w:sz w:val="24"/>
          <w:szCs w:val="24"/>
        </w:rPr>
        <w:t>а счет средств</w:t>
      </w:r>
      <w:r w:rsidR="007E0C40">
        <w:rPr>
          <w:sz w:val="24"/>
          <w:szCs w:val="24"/>
        </w:rPr>
        <w:t xml:space="preserve"> федерального бюджета, республиканского бюджета и </w:t>
      </w:r>
      <w:r w:rsidR="009074D5" w:rsidRPr="008F73F9">
        <w:rPr>
          <w:sz w:val="24"/>
          <w:szCs w:val="24"/>
        </w:rPr>
        <w:t xml:space="preserve"> местного бюджета Нерюнгринского района </w:t>
      </w:r>
      <w:r w:rsidRPr="008F73F9">
        <w:rPr>
          <w:sz w:val="24"/>
          <w:szCs w:val="24"/>
        </w:rPr>
        <w:t xml:space="preserve">на общую сумму </w:t>
      </w:r>
      <w:r w:rsidR="007E0C40">
        <w:rPr>
          <w:sz w:val="24"/>
          <w:szCs w:val="24"/>
        </w:rPr>
        <w:t>321 882,8</w:t>
      </w:r>
      <w:r w:rsidRPr="008F73F9">
        <w:rPr>
          <w:sz w:val="24"/>
          <w:szCs w:val="24"/>
        </w:rPr>
        <w:t xml:space="preserve"> тыс. рублей</w:t>
      </w:r>
      <w:r w:rsidR="00B93D98" w:rsidRPr="008F73F9">
        <w:rPr>
          <w:sz w:val="24"/>
          <w:szCs w:val="24"/>
        </w:rPr>
        <w:t>, в том числе:</w:t>
      </w:r>
    </w:p>
    <w:p w:rsidR="00DA7C11" w:rsidRDefault="00DA7C11" w:rsidP="00415D3B">
      <w:pPr>
        <w:pStyle w:val="3"/>
        <w:shd w:val="clear" w:color="auto" w:fill="auto"/>
        <w:spacing w:before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144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2"/>
        <w:gridCol w:w="1134"/>
        <w:gridCol w:w="6"/>
        <w:gridCol w:w="1271"/>
        <w:gridCol w:w="1276"/>
        <w:gridCol w:w="852"/>
        <w:gridCol w:w="1232"/>
        <w:gridCol w:w="1134"/>
        <w:gridCol w:w="142"/>
        <w:gridCol w:w="992"/>
        <w:gridCol w:w="1136"/>
      </w:tblGrid>
      <w:tr w:rsidR="00D5504F" w:rsidRPr="00412757" w:rsidTr="00975E54">
        <w:trPr>
          <w:gridAfter w:val="5"/>
          <w:wAfter w:w="4636" w:type="dxa"/>
          <w:trHeight w:val="858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412757" w:rsidRDefault="00DA7C11" w:rsidP="00945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11" w:rsidRPr="00412757" w:rsidRDefault="00DA7C11" w:rsidP="00945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412757" w:rsidRDefault="00DA7C11" w:rsidP="00945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412757" w:rsidRDefault="00DA7C11" w:rsidP="00945D3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1" w:rsidRPr="00412757" w:rsidRDefault="00DA7C11" w:rsidP="00945D36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2440A" w:rsidRPr="008B6AEA" w:rsidTr="00060000">
        <w:trPr>
          <w:gridAfter w:val="5"/>
          <w:wAfter w:w="4636" w:type="dxa"/>
          <w:trHeight w:val="636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8B6AEA" w:rsidRDefault="00DA7C11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муниципальной собственностью муниципального образования "Нерюнгринский район" на 2017-2021 годы </w:t>
            </w:r>
            <w:r w:rsidRPr="008B6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 по программе,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8B6AEA" w:rsidRDefault="007E0C40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321 882,8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8B6AEA" w:rsidRDefault="006F269A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41 445,0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8B6AEA" w:rsidRDefault="0072440A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6F2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280 437,8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8B6AEA" w:rsidRDefault="006F269A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</w:t>
            </w:r>
          </w:p>
        </w:tc>
      </w:tr>
      <w:tr w:rsidR="005723A5" w:rsidRPr="008B6AEA" w:rsidTr="00060000">
        <w:trPr>
          <w:gridAfter w:val="5"/>
          <w:wAfter w:w="4636" w:type="dxa"/>
          <w:trHeight w:val="312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7E0C40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198 000,0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6F269A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-198 000,0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23A5" w:rsidRPr="008B6AEA" w:rsidTr="00060000">
        <w:trPr>
          <w:gridAfter w:val="5"/>
          <w:wAfter w:w="4636" w:type="dxa"/>
          <w:trHeight w:val="312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7E0C40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22 602,5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6F269A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20 602,5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6F269A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-2 000,0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6F269A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</w:tr>
      <w:tr w:rsidR="00E46EC8" w:rsidRPr="008B6AEA" w:rsidTr="00060000">
        <w:trPr>
          <w:gridAfter w:val="5"/>
          <w:wAfter w:w="4636" w:type="dxa"/>
          <w:trHeight w:val="312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C8" w:rsidRPr="008B6AEA" w:rsidRDefault="00E46EC8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Бюджет Нерюнгринского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C8" w:rsidRPr="008B6AEA" w:rsidRDefault="007E0C40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101 280,3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C8" w:rsidRPr="008B6AEA" w:rsidRDefault="006F269A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C8" w:rsidRPr="008B6AEA" w:rsidRDefault="00E46EC8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6F269A">
              <w:rPr>
                <w:rFonts w:ascii="Times New Roman" w:eastAsia="Times New Roman" w:hAnsi="Times New Roman" w:cs="Times New Roman"/>
                <w:bCs/>
                <w:lang w:eastAsia="ru-RU"/>
              </w:rPr>
              <w:t>80 437,8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C8" w:rsidRPr="008B6AEA" w:rsidRDefault="006F269A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20,6</w:t>
            </w:r>
          </w:p>
        </w:tc>
      </w:tr>
      <w:tr w:rsidR="005723A5" w:rsidRPr="008B6AEA" w:rsidTr="00060000">
        <w:trPr>
          <w:gridAfter w:val="5"/>
          <w:wAfter w:w="4636" w:type="dxa"/>
          <w:trHeight w:val="312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23A5" w:rsidRPr="008B6AEA" w:rsidTr="00975E54">
        <w:trPr>
          <w:trHeight w:val="381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далее по Подпрограммам и Мероприятиям</w:t>
            </w:r>
          </w:p>
        </w:tc>
        <w:tc>
          <w:tcPr>
            <w:tcW w:w="1134" w:type="dxa"/>
          </w:tcPr>
          <w:p w:rsidR="005723A5" w:rsidRPr="008B6AEA" w:rsidRDefault="005723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723A5" w:rsidRPr="008B6AEA" w:rsidRDefault="005723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23A5" w:rsidRPr="008B6AEA" w:rsidTr="00060000">
        <w:trPr>
          <w:gridAfter w:val="5"/>
          <w:wAfter w:w="4636" w:type="dxa"/>
          <w:trHeight w:val="624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 1. Капитальный ремонт общего имущества многоквартирных домов (ФКР)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lang w:eastAsia="ru-RU"/>
              </w:rPr>
              <w:t>1 139,9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B83CBE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B83C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B83CBE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53,2</w:t>
            </w:r>
          </w:p>
        </w:tc>
      </w:tr>
      <w:tr w:rsidR="005723A5" w:rsidRPr="008B6AEA" w:rsidTr="00060000">
        <w:trPr>
          <w:gridAfter w:val="5"/>
          <w:wAfter w:w="4636" w:type="dxa"/>
          <w:trHeight w:val="312"/>
        </w:trPr>
        <w:tc>
          <w:tcPr>
            <w:tcW w:w="5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2. Обеспечивающая подпрограмма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B83CBE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2 673,9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B83CBE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B83C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1 726,7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B83CBE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35,4</w:t>
            </w:r>
          </w:p>
        </w:tc>
      </w:tr>
      <w:tr w:rsidR="005723A5" w:rsidRPr="008B6AEA" w:rsidTr="00060000">
        <w:trPr>
          <w:gridAfter w:val="5"/>
          <w:wAfter w:w="4636" w:type="dxa"/>
          <w:trHeight w:val="624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 3. 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B83CBE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25 067,1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B83CBE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11 034,6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B83C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14 032,5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B83CBE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44,0</w:t>
            </w:r>
          </w:p>
        </w:tc>
      </w:tr>
      <w:tr w:rsidR="005723A5" w:rsidRPr="008B6AEA" w:rsidTr="00060000">
        <w:trPr>
          <w:gridAfter w:val="5"/>
          <w:wAfter w:w="4636" w:type="dxa"/>
          <w:trHeight w:val="312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 4. Развитие системы управления недвижимостью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C4035E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284 896,8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C4035E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28 764,6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C4035E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-256 132,2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C4035E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10,1</w:t>
            </w:r>
          </w:p>
        </w:tc>
      </w:tr>
      <w:tr w:rsidR="005723A5" w:rsidRPr="008B6AEA" w:rsidTr="00060000">
        <w:trPr>
          <w:gridAfter w:val="5"/>
          <w:wAfter w:w="4636" w:type="dxa"/>
          <w:trHeight w:val="312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F27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1. Управление и содержание муниципального имущества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EF5080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31 107,0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D146CD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8 162,1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D146CD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-22 944,9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D146CD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5723A5" w:rsidRPr="008B6AEA" w:rsidTr="00060000">
        <w:trPr>
          <w:gridAfter w:val="5"/>
          <w:wAfter w:w="4636" w:type="dxa"/>
          <w:trHeight w:val="312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F27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 2. Учет и мониторинг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D146CD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23A5" w:rsidRPr="008B6AEA" w:rsidTr="00060000">
        <w:trPr>
          <w:gridAfter w:val="5"/>
          <w:wAfter w:w="4636" w:type="dxa"/>
          <w:trHeight w:val="624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F27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 3. Увеличение уставного фонда предприятий, учредителем которых является КЗиИО, внесение безвозмездных вкладов в 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EF5080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33 087,8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-33 087,8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5723A5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27214" w:rsidRPr="008B6AEA" w:rsidTr="00975E54">
        <w:trPr>
          <w:gridAfter w:val="5"/>
          <w:wAfter w:w="4636" w:type="dxa"/>
          <w:trHeight w:val="284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14" w:rsidRPr="00975E54" w:rsidRDefault="00F27214" w:rsidP="00975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14">
              <w:rPr>
                <w:rFonts w:ascii="Times New Roman" w:hAnsi="Times New Roman" w:cs="Times New Roman"/>
              </w:rPr>
              <w:t>Мероприятие № 4. Субсидия на реализацию мероприятия "Реконструкция водопроводно-канализационного хозяйства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7214">
              <w:rPr>
                <w:rFonts w:ascii="Times New Roman" w:hAnsi="Times New Roman" w:cs="Times New Roman"/>
              </w:rPr>
              <w:t>г. Нерюнгри"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14" w:rsidRPr="00F27214" w:rsidRDefault="00F2721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214">
              <w:rPr>
                <w:rFonts w:ascii="Times New Roman" w:eastAsia="Times New Roman" w:hAnsi="Times New Roman" w:cs="Times New Roman"/>
                <w:lang w:eastAsia="ru-RU"/>
              </w:rPr>
              <w:t>200 000,0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14" w:rsidRPr="00F27214" w:rsidRDefault="00EF5080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14" w:rsidRPr="00F27214" w:rsidRDefault="00EF5080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-200 000,0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14" w:rsidRPr="00F27214" w:rsidRDefault="00EF5080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10,3</w:t>
            </w:r>
          </w:p>
        </w:tc>
      </w:tr>
      <w:tr w:rsidR="00F27214" w:rsidRPr="008B6AEA" w:rsidTr="00527A9D">
        <w:trPr>
          <w:gridAfter w:val="5"/>
          <w:wAfter w:w="4636" w:type="dxa"/>
          <w:trHeight w:val="1099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14" w:rsidRPr="00527A9D" w:rsidRDefault="00F27214" w:rsidP="00527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14">
              <w:rPr>
                <w:rFonts w:ascii="Times New Roman" w:hAnsi="Times New Roman" w:cs="Times New Roman"/>
              </w:rPr>
              <w:t>Мероприятие № 5. Денежный вклад в имущество АО "НГВК" по договору от 10.07.2018 №367 "На</w:t>
            </w:r>
            <w:r w:rsidR="00060000">
              <w:rPr>
                <w:rFonts w:ascii="Times New Roman" w:hAnsi="Times New Roman" w:cs="Times New Roman"/>
              </w:rPr>
              <w:t xml:space="preserve"> </w:t>
            </w:r>
            <w:r w:rsidRPr="00F27214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14" w:rsidRPr="00EF5080" w:rsidRDefault="00EF5080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080">
              <w:rPr>
                <w:rFonts w:ascii="Times New Roman" w:eastAsia="Times New Roman" w:hAnsi="Times New Roman" w:cs="Times New Roman"/>
                <w:lang w:eastAsia="ru-RU"/>
              </w:rPr>
              <w:t>20 602,5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14" w:rsidRPr="00EF5080" w:rsidRDefault="00EF5080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20 602,5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14" w:rsidRPr="00EF5080" w:rsidRDefault="00EF5080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14" w:rsidRPr="00EF5080" w:rsidRDefault="00D146CD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590B24" w:rsidRPr="008B6AEA" w:rsidTr="00A85925">
        <w:trPr>
          <w:trHeight w:val="528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06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000">
              <w:rPr>
                <w:rFonts w:ascii="Times New Roman" w:hAnsi="Times New Roman" w:cs="Times New Roman"/>
                <w:b/>
                <w:bCs/>
              </w:rPr>
              <w:t>Подпрограмма № 5. Развитие системы управления земельными ресурсами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8 105,1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-8 012,5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24" w:rsidRPr="008B6AEA" w:rsidRDefault="00590B24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0,0 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90B24" w:rsidRPr="008B6AEA" w:rsidTr="00A85925">
        <w:trPr>
          <w:trHeight w:val="768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060000" w:rsidRDefault="00590B24" w:rsidP="0006000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0000">
              <w:rPr>
                <w:rFonts w:ascii="Times New Roman" w:hAnsi="Times New Roman" w:cs="Times New Roman"/>
              </w:rPr>
              <w:t>Мероприятие № 1. Выполнение землеустроительных работ на территории Нерюнгринского района и разработка проектов планировки СОТ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590B24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B24">
              <w:rPr>
                <w:rFonts w:ascii="Times New Roman" w:eastAsia="Times New Roman" w:hAnsi="Times New Roman" w:cs="Times New Roman"/>
                <w:bCs/>
                <w:lang w:eastAsia="ru-RU"/>
              </w:rPr>
              <w:t>7 405,4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590B24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590B24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-7 312,8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590B24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3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90B24" w:rsidRPr="008B6AEA" w:rsidTr="00A85925">
        <w:trPr>
          <w:trHeight w:val="732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590B2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B24">
              <w:rPr>
                <w:rFonts w:ascii="Times New Roman" w:hAnsi="Times New Roman" w:cs="Times New Roman"/>
              </w:rPr>
              <w:t>Мероприятие № 2. Ликвидация несанкционированных свалок и рекультивация земельных участков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699,7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-699,7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5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24" w:rsidRPr="008B6AEA" w:rsidRDefault="00590B24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B24" w:rsidRPr="008B6AEA" w:rsidRDefault="00590B24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</w:tbl>
    <w:p w:rsidR="009074D5" w:rsidRDefault="001E2446" w:rsidP="009074D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460B">
        <w:rPr>
          <w:sz w:val="24"/>
          <w:szCs w:val="24"/>
        </w:rPr>
        <w:t xml:space="preserve"> </w:t>
      </w:r>
    </w:p>
    <w:p w:rsidR="001E2446" w:rsidRDefault="001E2446" w:rsidP="009074D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460B">
        <w:rPr>
          <w:sz w:val="24"/>
          <w:szCs w:val="24"/>
        </w:rPr>
        <w:t xml:space="preserve">Фактически на </w:t>
      </w:r>
      <w:r w:rsidR="006B2533">
        <w:rPr>
          <w:sz w:val="24"/>
          <w:szCs w:val="24"/>
        </w:rPr>
        <w:t>01.07</w:t>
      </w:r>
      <w:r w:rsidR="00FF4F6D">
        <w:rPr>
          <w:sz w:val="24"/>
          <w:szCs w:val="24"/>
        </w:rPr>
        <w:t>.201</w:t>
      </w:r>
      <w:r w:rsidR="0044501D">
        <w:rPr>
          <w:sz w:val="24"/>
          <w:szCs w:val="24"/>
        </w:rPr>
        <w:t>9</w:t>
      </w:r>
      <w:r w:rsidR="00FF4F6D">
        <w:rPr>
          <w:sz w:val="24"/>
          <w:szCs w:val="24"/>
        </w:rPr>
        <w:t xml:space="preserve"> </w:t>
      </w:r>
      <w:r w:rsidRPr="001D460B">
        <w:rPr>
          <w:sz w:val="24"/>
          <w:szCs w:val="24"/>
        </w:rPr>
        <w:t>года исполнено</w:t>
      </w:r>
      <w:r w:rsidRPr="0087251A">
        <w:rPr>
          <w:sz w:val="24"/>
          <w:szCs w:val="24"/>
        </w:rPr>
        <w:t xml:space="preserve"> сре</w:t>
      </w:r>
      <w:proofErr w:type="gramStart"/>
      <w:r w:rsidRPr="0087251A">
        <w:rPr>
          <w:sz w:val="24"/>
          <w:szCs w:val="24"/>
        </w:rPr>
        <w:t>дств пр</w:t>
      </w:r>
      <w:proofErr w:type="gramEnd"/>
      <w:r w:rsidRPr="0087251A">
        <w:rPr>
          <w:sz w:val="24"/>
          <w:szCs w:val="24"/>
        </w:rPr>
        <w:t xml:space="preserve">и реализации программных мероприятий в сумме </w:t>
      </w:r>
      <w:r w:rsidR="006B2533">
        <w:rPr>
          <w:sz w:val="24"/>
          <w:szCs w:val="24"/>
        </w:rPr>
        <w:t>41 445,0</w:t>
      </w:r>
      <w:r w:rsidRPr="0087251A">
        <w:rPr>
          <w:sz w:val="24"/>
          <w:szCs w:val="24"/>
        </w:rPr>
        <w:t xml:space="preserve"> тыс. рублей</w:t>
      </w:r>
      <w:r w:rsidR="009074D5">
        <w:rPr>
          <w:sz w:val="24"/>
          <w:szCs w:val="24"/>
        </w:rPr>
        <w:t>.</w:t>
      </w:r>
    </w:p>
    <w:p w:rsidR="00C44673" w:rsidRPr="00C44673" w:rsidRDefault="009074D5" w:rsidP="00C44673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673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муниципальной программы за </w:t>
      </w:r>
      <w:r w:rsidR="006103EA" w:rsidRPr="00C44673">
        <w:rPr>
          <w:rFonts w:ascii="Times New Roman" w:hAnsi="Times New Roman" w:cs="Times New Roman"/>
          <w:sz w:val="24"/>
          <w:szCs w:val="24"/>
        </w:rPr>
        <w:t xml:space="preserve">1 </w:t>
      </w:r>
      <w:r w:rsidR="006B2533">
        <w:rPr>
          <w:rFonts w:ascii="Times New Roman" w:hAnsi="Times New Roman" w:cs="Times New Roman"/>
          <w:sz w:val="24"/>
          <w:szCs w:val="24"/>
        </w:rPr>
        <w:t>полугодие</w:t>
      </w:r>
      <w:r w:rsidRPr="00C44673">
        <w:rPr>
          <w:rFonts w:ascii="Times New Roman" w:hAnsi="Times New Roman" w:cs="Times New Roman"/>
          <w:sz w:val="24"/>
          <w:szCs w:val="24"/>
        </w:rPr>
        <w:t xml:space="preserve"> 201</w:t>
      </w:r>
      <w:r w:rsidR="0044501D" w:rsidRPr="00C44673">
        <w:rPr>
          <w:rFonts w:ascii="Times New Roman" w:hAnsi="Times New Roman" w:cs="Times New Roman"/>
          <w:sz w:val="24"/>
          <w:szCs w:val="24"/>
        </w:rPr>
        <w:t>9</w:t>
      </w:r>
      <w:r w:rsidRPr="00C44673">
        <w:rPr>
          <w:rFonts w:ascii="Times New Roman" w:hAnsi="Times New Roman" w:cs="Times New Roman"/>
          <w:sz w:val="24"/>
          <w:szCs w:val="24"/>
        </w:rPr>
        <w:t xml:space="preserve"> года от лимита (утвержденных плановых годовых назначений) составил </w:t>
      </w:r>
      <w:r w:rsidR="006B2533">
        <w:rPr>
          <w:rFonts w:ascii="Times New Roman" w:hAnsi="Times New Roman" w:cs="Times New Roman"/>
          <w:sz w:val="24"/>
          <w:szCs w:val="24"/>
        </w:rPr>
        <w:t>12,9</w:t>
      </w:r>
      <w:r w:rsidRPr="00C44673">
        <w:rPr>
          <w:rFonts w:ascii="Times New Roman" w:hAnsi="Times New Roman" w:cs="Times New Roman"/>
          <w:sz w:val="24"/>
          <w:szCs w:val="24"/>
        </w:rPr>
        <w:t xml:space="preserve">%. </w:t>
      </w:r>
      <w:r w:rsidR="00C44673" w:rsidRPr="00C44673">
        <w:rPr>
          <w:rFonts w:ascii="Times New Roman" w:hAnsi="Times New Roman" w:cs="Times New Roman"/>
          <w:sz w:val="24"/>
          <w:szCs w:val="24"/>
        </w:rPr>
        <w:t>Низкий процент освоения средств объясняется тем, что основной объем реализации мероприятий муниципал</w:t>
      </w:r>
      <w:r w:rsidR="006B2533">
        <w:rPr>
          <w:rFonts w:ascii="Times New Roman" w:hAnsi="Times New Roman" w:cs="Times New Roman"/>
          <w:sz w:val="24"/>
          <w:szCs w:val="24"/>
        </w:rPr>
        <w:t>ьной программы запланирован на 3</w:t>
      </w:r>
      <w:r w:rsidR="00C44673" w:rsidRPr="00C44673">
        <w:rPr>
          <w:rFonts w:ascii="Times New Roman" w:hAnsi="Times New Roman" w:cs="Times New Roman"/>
          <w:sz w:val="24"/>
          <w:szCs w:val="24"/>
        </w:rPr>
        <w:t>-4 квартал 2019 года.</w:t>
      </w:r>
    </w:p>
    <w:p w:rsidR="00434560" w:rsidRPr="00A540F5" w:rsidRDefault="00434560" w:rsidP="00011E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proofErr w:type="gramStart"/>
      <w:r w:rsidRPr="00A540F5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 решением Нерюнгринского районного Совета депутатов от </w:t>
      </w:r>
      <w:r w:rsidR="006B2533" w:rsidRPr="006B4A2E">
        <w:rPr>
          <w:rFonts w:ascii="Times New Roman" w:hAnsi="Times New Roman"/>
          <w:sz w:val="24"/>
          <w:szCs w:val="24"/>
        </w:rPr>
        <w:t>19.06.2019</w:t>
      </w:r>
      <w:r w:rsidR="00253997" w:rsidRPr="006B4A2E">
        <w:rPr>
          <w:rFonts w:ascii="Times New Roman" w:hAnsi="Times New Roman"/>
          <w:sz w:val="24"/>
          <w:szCs w:val="24"/>
        </w:rPr>
        <w:t xml:space="preserve"> г. </w:t>
      </w:r>
      <w:r w:rsidR="006B2533" w:rsidRPr="006B4A2E">
        <w:rPr>
          <w:rFonts w:ascii="Times New Roman" w:hAnsi="Times New Roman"/>
          <w:sz w:val="24"/>
          <w:szCs w:val="24"/>
        </w:rPr>
        <w:t>№ 2-8</w:t>
      </w:r>
      <w:r w:rsidR="00253997">
        <w:rPr>
          <w:rFonts w:ascii="Times New Roman" w:hAnsi="Times New Roman"/>
          <w:sz w:val="24"/>
          <w:szCs w:val="24"/>
        </w:rPr>
        <w:t xml:space="preserve"> «</w:t>
      </w:r>
      <w:r w:rsidR="00253997" w:rsidRPr="00C47D49">
        <w:rPr>
          <w:rFonts w:ascii="Times New Roman" w:hAnsi="Times New Roman"/>
          <w:sz w:val="24"/>
          <w:szCs w:val="24"/>
        </w:rPr>
        <w:t>О внесении изменений в решение Нерюнгринского районного Совета</w:t>
      </w:r>
      <w:r w:rsidR="00253997">
        <w:rPr>
          <w:rFonts w:ascii="Times New Roman" w:hAnsi="Times New Roman"/>
          <w:sz w:val="24"/>
          <w:szCs w:val="24"/>
        </w:rPr>
        <w:t xml:space="preserve"> </w:t>
      </w:r>
      <w:r w:rsidR="00253997" w:rsidRPr="00C47D49">
        <w:rPr>
          <w:rFonts w:ascii="Times New Roman" w:hAnsi="Times New Roman"/>
          <w:sz w:val="24"/>
          <w:szCs w:val="24"/>
        </w:rPr>
        <w:t>депутатов от 20.12.2018 № 4-4 «О бюджете Нерюнгринского района на 2019 год и на плановый период 2020 и 2021 годов»</w:t>
      </w:r>
      <w:r w:rsidRPr="00A540F5">
        <w:rPr>
          <w:rFonts w:ascii="Times New Roman" w:hAnsi="Times New Roman"/>
          <w:bCs/>
          <w:spacing w:val="3"/>
          <w:sz w:val="24"/>
          <w:szCs w:val="24"/>
        </w:rPr>
        <w:t xml:space="preserve"> в рамках реализации Программы Комитету выделено</w:t>
      </w:r>
      <w:r w:rsidR="00253997">
        <w:rPr>
          <w:rFonts w:ascii="Times New Roman" w:hAnsi="Times New Roman"/>
          <w:bCs/>
          <w:spacing w:val="3"/>
          <w:sz w:val="24"/>
          <w:szCs w:val="24"/>
        </w:rPr>
        <w:t xml:space="preserve"> из местного бюджета Нерюнгринского района</w:t>
      </w:r>
      <w:r w:rsidRPr="00A540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B2533">
        <w:rPr>
          <w:rFonts w:ascii="Times New Roman" w:hAnsi="Times New Roman"/>
          <w:bCs/>
          <w:spacing w:val="3"/>
          <w:sz w:val="24"/>
          <w:szCs w:val="24"/>
        </w:rPr>
        <w:t>100 698,6</w:t>
      </w:r>
      <w:r w:rsidRPr="00A540F5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  <w:proofErr w:type="gramEnd"/>
    </w:p>
    <w:p w:rsidR="0085725C" w:rsidRPr="0009525B" w:rsidRDefault="00011E2A" w:rsidP="0009525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12757">
        <w:rPr>
          <w:rFonts w:ascii="Times New Roman" w:hAnsi="Times New Roman" w:cs="Times New Roman"/>
          <w:b w:val="0"/>
          <w:color w:val="auto"/>
          <w:spacing w:val="3"/>
        </w:rPr>
        <w:t xml:space="preserve">Расхождение суммы финансового обеспечения, отраженного в </w:t>
      </w:r>
      <w:r w:rsidR="00945D36" w:rsidRPr="00945D36">
        <w:rPr>
          <w:rFonts w:ascii="Times New Roman" w:hAnsi="Times New Roman" w:cs="Times New Roman"/>
          <w:b w:val="0"/>
        </w:rPr>
        <w:t>предоставленном в Контрольно-счетную палату МО «Нерюнгринский район» отчет</w:t>
      </w:r>
      <w:r w:rsidR="00945D36">
        <w:rPr>
          <w:rFonts w:ascii="Times New Roman" w:hAnsi="Times New Roman" w:cs="Times New Roman"/>
          <w:b w:val="0"/>
        </w:rPr>
        <w:t>е</w:t>
      </w:r>
      <w:r w:rsidR="00945D36" w:rsidRPr="00945D36">
        <w:rPr>
          <w:rFonts w:ascii="Times New Roman" w:hAnsi="Times New Roman" w:cs="Times New Roman"/>
          <w:b w:val="0"/>
        </w:rPr>
        <w:t xml:space="preserve"> «Ход реализации муниципальных программ по источникам финансирования за отчетный период 1 </w:t>
      </w:r>
      <w:r w:rsidR="006B2533">
        <w:rPr>
          <w:rFonts w:ascii="Times New Roman" w:hAnsi="Times New Roman" w:cs="Times New Roman"/>
          <w:b w:val="0"/>
        </w:rPr>
        <w:t xml:space="preserve">полугодие </w:t>
      </w:r>
      <w:r w:rsidR="00945D36" w:rsidRPr="00945D36">
        <w:rPr>
          <w:rFonts w:ascii="Times New Roman" w:hAnsi="Times New Roman" w:cs="Times New Roman"/>
          <w:b w:val="0"/>
        </w:rPr>
        <w:t>2019 года»</w:t>
      </w:r>
      <w:r w:rsidR="00945D36">
        <w:rPr>
          <w:rFonts w:ascii="Times New Roman" w:hAnsi="Times New Roman" w:cs="Times New Roman"/>
          <w:b w:val="0"/>
        </w:rPr>
        <w:t xml:space="preserve"> </w:t>
      </w:r>
      <w:r w:rsidRPr="00945D36">
        <w:rPr>
          <w:rFonts w:ascii="Times New Roman" w:hAnsi="Times New Roman" w:cs="Times New Roman"/>
          <w:b w:val="0"/>
          <w:color w:val="auto"/>
          <w:spacing w:val="3"/>
        </w:rPr>
        <w:t>с р</w:t>
      </w:r>
      <w:r w:rsidRPr="00945D36">
        <w:rPr>
          <w:rFonts w:ascii="Times New Roman" w:hAnsi="Times New Roman"/>
          <w:b w:val="0"/>
          <w:color w:val="auto"/>
          <w:spacing w:val="3"/>
        </w:rPr>
        <w:t>ешени</w:t>
      </w:r>
      <w:r w:rsidRPr="00945D36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945D36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945D36">
        <w:rPr>
          <w:rFonts w:ascii="Times New Roman" w:hAnsi="Times New Roman"/>
          <w:b w:val="0"/>
          <w:bCs w:val="0"/>
          <w:spacing w:val="3"/>
        </w:rPr>
        <w:t xml:space="preserve">от </w:t>
      </w:r>
      <w:r w:rsidR="006B2533" w:rsidRPr="00D71446">
        <w:rPr>
          <w:rFonts w:ascii="Times New Roman" w:hAnsi="Times New Roman"/>
          <w:b w:val="0"/>
          <w:color w:val="auto"/>
        </w:rPr>
        <w:t>19.06</w:t>
      </w:r>
      <w:r w:rsidR="00945D36" w:rsidRPr="00D71446">
        <w:rPr>
          <w:rFonts w:ascii="Times New Roman" w:hAnsi="Times New Roman"/>
          <w:b w:val="0"/>
          <w:color w:val="auto"/>
        </w:rPr>
        <w:t>.2019 г.</w:t>
      </w:r>
      <w:r w:rsidR="00945D36" w:rsidRPr="00945D36">
        <w:rPr>
          <w:rFonts w:ascii="Times New Roman" w:hAnsi="Times New Roman"/>
          <w:b w:val="0"/>
        </w:rPr>
        <w:t xml:space="preserve"> </w:t>
      </w:r>
      <w:r w:rsidR="00963906">
        <w:rPr>
          <w:rFonts w:ascii="Times New Roman" w:hAnsi="Times New Roman"/>
          <w:b w:val="0"/>
        </w:rPr>
        <w:t xml:space="preserve">                 </w:t>
      </w:r>
      <w:r w:rsidR="006B2533" w:rsidRPr="00D71446">
        <w:rPr>
          <w:rFonts w:ascii="Times New Roman" w:hAnsi="Times New Roman"/>
          <w:b w:val="0"/>
          <w:color w:val="auto"/>
        </w:rPr>
        <w:t>№ 2-8</w:t>
      </w:r>
      <w:r w:rsidR="00945D36" w:rsidRPr="00945D36">
        <w:rPr>
          <w:rFonts w:ascii="Times New Roman" w:hAnsi="Times New Roman"/>
          <w:b w:val="0"/>
        </w:rPr>
        <w:t xml:space="preserve"> «О внесении изменений в решение Нерюнгринского районного Совета депутатов от </w:t>
      </w:r>
      <w:r w:rsidR="00945D36" w:rsidRPr="00945D36">
        <w:rPr>
          <w:rFonts w:ascii="Times New Roman" w:hAnsi="Times New Roman"/>
          <w:b w:val="0"/>
        </w:rPr>
        <w:lastRenderedPageBreak/>
        <w:t>20.12.2018 № 4-4 «О бюджете Нерюнгринского района на 2019 год и на плановый</w:t>
      </w:r>
      <w:proofErr w:type="gramEnd"/>
      <w:r w:rsidR="00945D36" w:rsidRPr="00945D36">
        <w:rPr>
          <w:rFonts w:ascii="Times New Roman" w:hAnsi="Times New Roman"/>
          <w:b w:val="0"/>
        </w:rPr>
        <w:t xml:space="preserve"> период 2020 и 2021 годов»</w:t>
      </w:r>
      <w:r w:rsidR="00963906">
        <w:rPr>
          <w:rFonts w:ascii="Times New Roman" w:hAnsi="Times New Roman"/>
          <w:b w:val="0"/>
        </w:rPr>
        <w:t xml:space="preserve">, </w:t>
      </w:r>
      <w:r w:rsidRPr="00945D36">
        <w:rPr>
          <w:rFonts w:ascii="Times New Roman" w:hAnsi="Times New Roman"/>
          <w:b w:val="0"/>
          <w:color w:val="auto"/>
        </w:rPr>
        <w:t xml:space="preserve"> составило </w:t>
      </w:r>
      <w:r w:rsidR="0009525B">
        <w:rPr>
          <w:rFonts w:ascii="Times New Roman" w:hAnsi="Times New Roman"/>
          <w:b w:val="0"/>
          <w:color w:val="auto"/>
        </w:rPr>
        <w:t>581,7</w:t>
      </w:r>
      <w:r w:rsidRPr="00945D36">
        <w:rPr>
          <w:rFonts w:ascii="Times New Roman" w:hAnsi="Times New Roman"/>
          <w:b w:val="0"/>
          <w:color w:val="auto"/>
        </w:rPr>
        <w:t xml:space="preserve"> тыс. рублей.</w:t>
      </w:r>
    </w:p>
    <w:p w:rsidR="00894A36" w:rsidRPr="002C0628" w:rsidRDefault="00894A36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C0628">
        <w:rPr>
          <w:sz w:val="24"/>
          <w:szCs w:val="24"/>
        </w:rPr>
        <w:t xml:space="preserve">Фактическое исполнение целевых индикаторов по </w:t>
      </w:r>
      <w:r w:rsidR="00D945B8">
        <w:rPr>
          <w:sz w:val="24"/>
          <w:szCs w:val="24"/>
        </w:rPr>
        <w:t>муниципальной п</w:t>
      </w:r>
      <w:r w:rsidRPr="002C0628">
        <w:rPr>
          <w:sz w:val="24"/>
          <w:szCs w:val="24"/>
        </w:rPr>
        <w:t xml:space="preserve">рограмме на </w:t>
      </w:r>
      <w:r w:rsidR="0009525B">
        <w:rPr>
          <w:sz w:val="24"/>
          <w:szCs w:val="24"/>
        </w:rPr>
        <w:t>01.07</w:t>
      </w:r>
      <w:r w:rsidR="006103EA">
        <w:rPr>
          <w:sz w:val="24"/>
          <w:szCs w:val="24"/>
        </w:rPr>
        <w:t>.201</w:t>
      </w:r>
      <w:r w:rsidR="00DC63E3">
        <w:rPr>
          <w:sz w:val="24"/>
          <w:szCs w:val="24"/>
        </w:rPr>
        <w:t>9</w:t>
      </w:r>
      <w:r w:rsidR="006103EA">
        <w:rPr>
          <w:sz w:val="24"/>
          <w:szCs w:val="24"/>
        </w:rPr>
        <w:t xml:space="preserve"> </w:t>
      </w:r>
      <w:r w:rsidRPr="002C0628">
        <w:rPr>
          <w:sz w:val="24"/>
          <w:szCs w:val="24"/>
        </w:rPr>
        <w:t>года: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0"/>
        <w:gridCol w:w="4114"/>
        <w:gridCol w:w="1063"/>
        <w:gridCol w:w="1190"/>
        <w:gridCol w:w="1395"/>
        <w:gridCol w:w="1456"/>
      </w:tblGrid>
      <w:tr w:rsidR="003E3289" w:rsidRPr="00412757" w:rsidTr="00A45E95">
        <w:trPr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9" w:rsidRPr="00412757" w:rsidRDefault="003E3289" w:rsidP="003E3289">
            <w:pPr>
              <w:pStyle w:val="3"/>
              <w:spacing w:before="0" w:line="240" w:lineRule="auto"/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9" w:rsidRPr="00412757" w:rsidRDefault="003E3289" w:rsidP="0089212B">
            <w:pPr>
              <w:pStyle w:val="3"/>
              <w:spacing w:before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30424A">
              <w:rPr>
                <w:b/>
              </w:rPr>
              <w:t>Показатель, индикатор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9" w:rsidRPr="0030424A" w:rsidRDefault="003E3289" w:rsidP="0089212B">
            <w:pPr>
              <w:pStyle w:val="3"/>
              <w:spacing w:before="0" w:line="240" w:lineRule="auto"/>
              <w:ind w:left="-104" w:right="-105" w:firstLine="20"/>
              <w:rPr>
                <w:b/>
              </w:rPr>
            </w:pPr>
            <w:r w:rsidRPr="0030424A">
              <w:rPr>
                <w:b/>
              </w:rPr>
              <w:t>Единица измерени</w:t>
            </w:r>
            <w:r>
              <w:rPr>
                <w:b/>
              </w:rPr>
              <w:t>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89" w:rsidRPr="0030424A" w:rsidRDefault="003E3289" w:rsidP="00892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24A">
              <w:rPr>
                <w:rFonts w:ascii="Times New Roman" w:hAnsi="Times New Roman" w:cs="Times New Roman"/>
                <w:b/>
              </w:rPr>
              <w:t>План на отчетный год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89" w:rsidRPr="0030424A" w:rsidRDefault="003E3289" w:rsidP="00892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24A">
              <w:rPr>
                <w:rFonts w:ascii="Times New Roman" w:hAnsi="Times New Roman" w:cs="Times New Roman"/>
                <w:b/>
              </w:rPr>
              <w:t>Показатель индикатора за отчетный период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9" w:rsidRPr="00412757" w:rsidRDefault="00A45E95" w:rsidP="0089212B">
            <w:pPr>
              <w:pStyle w:val="3"/>
              <w:spacing w:before="0" w:line="240" w:lineRule="auto"/>
              <w:ind w:left="-110" w:right="-107" w:firstLine="7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</w:rPr>
              <w:t>Фактическое исполнение</w:t>
            </w:r>
            <w:r w:rsidR="003E3289" w:rsidRPr="0030424A">
              <w:rPr>
                <w:b/>
              </w:rPr>
              <w:t xml:space="preserve"> за отчетный период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</w:tr>
      <w:tr w:rsidR="00250060" w:rsidRPr="00412757" w:rsidTr="00250060">
        <w:trPr>
          <w:trHeight w:val="1647"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60" w:rsidRPr="00412757" w:rsidRDefault="00250060" w:rsidP="00383E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060" w:rsidRPr="00250060" w:rsidRDefault="00250060" w:rsidP="0025006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9525B">
              <w:rPr>
                <w:rFonts w:ascii="Times New Roman" w:hAnsi="Times New Roman" w:cs="Times New Roman"/>
                <w:color w:val="000000"/>
              </w:rPr>
              <w:t>Выполнение плановых показателей по поступлению доходов в местный бюджет от управления муниципальным имуществом муниципального образования «Нерюнгринский район» за период 2017-20</w:t>
            </w:r>
            <w:r>
              <w:rPr>
                <w:rFonts w:ascii="Times New Roman" w:hAnsi="Times New Roman" w:cs="Times New Roman"/>
                <w:color w:val="000000"/>
              </w:rPr>
              <w:t>21 годы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60" w:rsidRPr="00412757" w:rsidRDefault="00250060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60" w:rsidRPr="00412757" w:rsidRDefault="00250060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15 438,9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060" w:rsidRPr="00F70418" w:rsidRDefault="00250060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9 995,2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060" w:rsidRPr="00412757" w:rsidRDefault="00250060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3E3289" w:rsidRPr="00412757" w:rsidTr="00250060">
        <w:trPr>
          <w:trHeight w:val="10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383EDC" w:rsidP="00383E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3289" w:rsidRPr="006F3767" w:rsidRDefault="00A45E95" w:rsidP="006F37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5274A">
              <w:rPr>
                <w:rFonts w:ascii="Times New Roman" w:hAnsi="Times New Roman" w:cs="Times New Roman"/>
                <w:color w:val="000000"/>
              </w:rPr>
              <w:t xml:space="preserve">Выполнение плановых показателей по поступлению доходов в местный бюджет от использования земельных участков, на которые зарегистрировано право муниципальной собственности и земельных участков, государственная собственность на которые не разграничена, расположенных в границах сельских населенных пунктов и на межселенных территориях муниципального образования «Нерюнгринский </w:t>
            </w:r>
            <w:r w:rsidR="006F3767">
              <w:rPr>
                <w:rFonts w:ascii="Times New Roman" w:hAnsi="Times New Roman" w:cs="Times New Roman"/>
                <w:color w:val="000000"/>
              </w:rPr>
              <w:t>район» за период 2017-2021 годы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289" w:rsidRPr="00412757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89" w:rsidRPr="00412757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8 323,0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3 457,1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D5274A" w:rsidRPr="00412757" w:rsidTr="00A45E95">
        <w:trPr>
          <w:trHeight w:val="9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4A" w:rsidRDefault="00D5274A" w:rsidP="00383E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74A" w:rsidRPr="006F3767" w:rsidRDefault="00D5274A" w:rsidP="006F37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5274A">
              <w:rPr>
                <w:rFonts w:ascii="Times New Roman" w:hAnsi="Times New Roman" w:cs="Times New Roman"/>
                <w:color w:val="000000"/>
              </w:rPr>
              <w:t>Выполнение плановых показателей по поступлению доходов в местный бюджет от использования земельных участков, государственная собственность на которые не разграничена, расположенных в границах городских поселений муниципального образования «Нерюнгринский район» за период 2017-2021 г</w:t>
            </w:r>
            <w:r w:rsidR="006F3767">
              <w:rPr>
                <w:rFonts w:ascii="Times New Roman" w:hAnsi="Times New Roman" w:cs="Times New Roman"/>
                <w:color w:val="000000"/>
              </w:rPr>
              <w:t>оды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4A" w:rsidRPr="00412757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4A" w:rsidRPr="00412757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21 822,6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4A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10 106,3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4A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D5274A" w:rsidRPr="00412757" w:rsidTr="00A45E95">
        <w:trPr>
          <w:trHeight w:val="9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4A" w:rsidRDefault="00D5274A" w:rsidP="00383E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74A" w:rsidRPr="006F3767" w:rsidRDefault="00D5274A" w:rsidP="006F37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5274A">
              <w:rPr>
                <w:rFonts w:ascii="Times New Roman" w:hAnsi="Times New Roman" w:cs="Times New Roman"/>
                <w:color w:val="000000"/>
              </w:rPr>
              <w:t>Разработка и утверждение проектов планировки</w:t>
            </w:r>
            <w:r w:rsidR="006F3767">
              <w:rPr>
                <w:rFonts w:ascii="Times New Roman" w:hAnsi="Times New Roman" w:cs="Times New Roman"/>
                <w:color w:val="000000"/>
              </w:rPr>
              <w:t xml:space="preserve"> территории за период 2017-2021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4A" w:rsidRPr="00412757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4A" w:rsidRPr="00412757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4A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4A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E3289" w:rsidRPr="00412757" w:rsidTr="00A45E95">
        <w:trPr>
          <w:trHeight w:val="9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D5274A" w:rsidP="00383E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3289" w:rsidRPr="006F3767" w:rsidRDefault="00D5274A" w:rsidP="006F37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74A">
              <w:rPr>
                <w:rFonts w:ascii="Times New Roman" w:hAnsi="Times New Roman" w:cs="Times New Roman"/>
                <w:color w:val="000000"/>
              </w:rPr>
              <w:t>Ликвидация несанкционированных свалок и рекультивация земельн</w:t>
            </w:r>
            <w:r w:rsidR="006F3767">
              <w:rPr>
                <w:rFonts w:ascii="Times New Roman" w:hAnsi="Times New Roman" w:cs="Times New Roman"/>
                <w:color w:val="000000"/>
              </w:rPr>
              <w:t>ых участков за период 2017-2021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289" w:rsidRPr="00412757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89" w:rsidRPr="00412757" w:rsidRDefault="00D5274A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FC259C" w:rsidRDefault="00FC259C" w:rsidP="009C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59C" w:rsidRPr="007A19A0" w:rsidRDefault="00FC259C" w:rsidP="009C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поступлений доходов от использования земельных участков, государственная собственность на которые не разграничена,  связано с перерасчетом арендной платы по 6-ти участкам ОА ГОК "Денисовский" по методике ТОР; расторжением договоров аренды земельных участков, государственная собственность на которые не </w:t>
      </w:r>
      <w:r w:rsidRPr="007A1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разграничена, по причине приобретения земельных участков в собственность; несвоевременной оплатой арендаторами. Ведется претензионная работа.</w:t>
      </w:r>
    </w:p>
    <w:p w:rsidR="007A4B74" w:rsidRPr="003D7E21" w:rsidRDefault="003D7E21" w:rsidP="009C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FC259C" w:rsidRPr="003D7E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целевого индикатора «Разработка и утверждение проектов планировки территории за период 2017-2021» поясняется тем, что заявка на проведение открытого конкурса по проведению данных работ передана в отдел закупок.</w:t>
      </w:r>
    </w:p>
    <w:p w:rsidR="007A4B74" w:rsidRPr="000E17EE" w:rsidRDefault="007A4B74" w:rsidP="007A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исполнен</w:t>
      </w:r>
      <w:r w:rsidR="000E17EE" w:rsidRPr="000E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0E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01.07.2019 г. индикатор</w:t>
      </w:r>
      <w:r w:rsidR="000E17EE" w:rsidRPr="000E17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E17EE">
        <w:rPr>
          <w:rFonts w:ascii="Times New Roman" w:hAnsi="Times New Roman" w:cs="Times New Roman"/>
          <w:sz w:val="24"/>
          <w:szCs w:val="24"/>
        </w:rPr>
        <w:t>Ликвидация несанкционированных свалок и рекультивация земельных участков за период 2017-2021»</w:t>
      </w:r>
      <w:r w:rsidR="000E17EE" w:rsidRPr="000E17EE">
        <w:rPr>
          <w:rFonts w:ascii="Times New Roman" w:hAnsi="Times New Roman" w:cs="Times New Roman"/>
          <w:sz w:val="24"/>
          <w:szCs w:val="24"/>
        </w:rPr>
        <w:t xml:space="preserve"> поясняется</w:t>
      </w:r>
      <w:r w:rsidRPr="000E17EE">
        <w:rPr>
          <w:rFonts w:ascii="Times New Roman" w:hAnsi="Times New Roman" w:cs="Times New Roman"/>
          <w:sz w:val="24"/>
          <w:szCs w:val="24"/>
        </w:rPr>
        <w:t xml:space="preserve"> тем, что контракт находится на стадии подготовки Подрядчиком (МУП «Переработчик»).</w:t>
      </w:r>
    </w:p>
    <w:p w:rsidR="00270E1E" w:rsidRPr="00A02328" w:rsidRDefault="009C4569" w:rsidP="007A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28">
        <w:rPr>
          <w:rFonts w:ascii="Times New Roman" w:hAnsi="Times New Roman" w:cs="Times New Roman"/>
          <w:sz w:val="24"/>
          <w:szCs w:val="24"/>
        </w:rPr>
        <w:t>Следует отметить, плановые показатели индикаторов и их количество муниципальной программы на отчетный год не соответствуют отчету «Исполнение целевых индикаторов по муниципальным программам за 1 полугодие 2019 года», предоставленному в Контрольно-счетную палату МО «Нерюнгринский район».</w:t>
      </w:r>
    </w:p>
    <w:p w:rsidR="005B0769" w:rsidRDefault="005B0769" w:rsidP="005B0769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AF36BD">
        <w:rPr>
          <w:sz w:val="24"/>
          <w:szCs w:val="24"/>
        </w:rPr>
        <w:t>Изменения в Программу за 2019 год вносились один раз, Постановлением Нерюнгринской районной администрации от 25.06.2019 г. № 987.</w:t>
      </w:r>
    </w:p>
    <w:p w:rsidR="0072277F" w:rsidRPr="002C0628" w:rsidRDefault="0072277F" w:rsidP="00270E1E">
      <w:pPr>
        <w:pStyle w:val="3"/>
        <w:shd w:val="clear" w:color="auto" w:fill="auto"/>
        <w:tabs>
          <w:tab w:val="left" w:pos="879"/>
        </w:tabs>
        <w:spacing w:before="0" w:line="240" w:lineRule="auto"/>
        <w:ind w:firstLine="709"/>
        <w:jc w:val="both"/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</w:pPr>
    </w:p>
    <w:p w:rsidR="000F304D" w:rsidRPr="00CA0A7D" w:rsidRDefault="00CF4F04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rStyle w:val="24"/>
          <w:i w:val="0"/>
          <w:color w:val="auto"/>
          <w:sz w:val="24"/>
          <w:szCs w:val="24"/>
          <w:u w:val="none"/>
        </w:rPr>
      </w:pPr>
      <w:r w:rsidRPr="00CA0A7D">
        <w:rPr>
          <w:rStyle w:val="24"/>
          <w:i w:val="0"/>
          <w:color w:val="auto"/>
          <w:sz w:val="24"/>
          <w:szCs w:val="24"/>
          <w:u w:val="none"/>
        </w:rPr>
        <w:t xml:space="preserve">7. </w:t>
      </w:r>
      <w:r w:rsidR="00B34806" w:rsidRPr="00CA0A7D">
        <w:rPr>
          <w:rStyle w:val="24"/>
          <w:i w:val="0"/>
          <w:color w:val="auto"/>
          <w:sz w:val="24"/>
          <w:szCs w:val="24"/>
          <w:u w:val="none"/>
        </w:rPr>
        <w:t>Муниципальная программа «</w:t>
      </w:r>
      <w:r w:rsidR="00982D9E" w:rsidRPr="00CA0A7D">
        <w:rPr>
          <w:rStyle w:val="24"/>
          <w:i w:val="0"/>
          <w:color w:val="auto"/>
          <w:sz w:val="24"/>
          <w:szCs w:val="24"/>
          <w:u w:val="none"/>
        </w:rPr>
        <w:t>Благоустройство и содержание</w:t>
      </w:r>
      <w:r w:rsidRPr="00CA0A7D">
        <w:rPr>
          <w:rStyle w:val="24"/>
          <w:i w:val="0"/>
          <w:color w:val="auto"/>
          <w:sz w:val="24"/>
          <w:szCs w:val="24"/>
          <w:u w:val="none"/>
        </w:rPr>
        <w:t xml:space="preserve"> </w:t>
      </w:r>
      <w:r w:rsidR="00982D9E" w:rsidRPr="00CA0A7D">
        <w:rPr>
          <w:rStyle w:val="24"/>
          <w:i w:val="0"/>
          <w:color w:val="auto"/>
          <w:sz w:val="24"/>
          <w:szCs w:val="24"/>
          <w:u w:val="none"/>
        </w:rPr>
        <w:t xml:space="preserve">межпоселенческих </w:t>
      </w:r>
      <w:r w:rsidR="005C4B52" w:rsidRPr="00CA0A7D">
        <w:rPr>
          <w:rStyle w:val="24"/>
          <w:i w:val="0"/>
          <w:color w:val="auto"/>
          <w:sz w:val="24"/>
          <w:szCs w:val="24"/>
          <w:u w:val="none"/>
        </w:rPr>
        <w:t xml:space="preserve">мест </w:t>
      </w:r>
      <w:r w:rsidRPr="00CA0A7D">
        <w:rPr>
          <w:rStyle w:val="24"/>
          <w:i w:val="0"/>
          <w:color w:val="auto"/>
          <w:sz w:val="24"/>
          <w:szCs w:val="24"/>
          <w:u w:val="none"/>
        </w:rPr>
        <w:t>захоронения</w:t>
      </w:r>
      <w:r w:rsidR="005C4B52" w:rsidRPr="00CA0A7D">
        <w:rPr>
          <w:rStyle w:val="24"/>
          <w:i w:val="0"/>
          <w:color w:val="auto"/>
          <w:sz w:val="24"/>
          <w:szCs w:val="24"/>
          <w:u w:val="none"/>
        </w:rPr>
        <w:t xml:space="preserve"> Нерюнгринского района</w:t>
      </w:r>
      <w:r w:rsidRPr="00CA0A7D">
        <w:rPr>
          <w:rStyle w:val="24"/>
          <w:i w:val="0"/>
          <w:color w:val="auto"/>
          <w:sz w:val="24"/>
          <w:szCs w:val="24"/>
          <w:u w:val="none"/>
        </w:rPr>
        <w:t xml:space="preserve"> (городское кладбище) на территории Нерюнгринского района на 201</w:t>
      </w:r>
      <w:r w:rsidR="000F304D" w:rsidRPr="00CA0A7D">
        <w:rPr>
          <w:rStyle w:val="24"/>
          <w:i w:val="0"/>
          <w:color w:val="auto"/>
          <w:sz w:val="24"/>
          <w:szCs w:val="24"/>
          <w:u w:val="none"/>
        </w:rPr>
        <w:t>7</w:t>
      </w:r>
      <w:r w:rsidRPr="00CA0A7D">
        <w:rPr>
          <w:rStyle w:val="24"/>
          <w:i w:val="0"/>
          <w:color w:val="auto"/>
          <w:sz w:val="24"/>
          <w:szCs w:val="24"/>
          <w:u w:val="none"/>
        </w:rPr>
        <w:t>-20</w:t>
      </w:r>
      <w:r w:rsidR="000F304D" w:rsidRPr="00CA0A7D">
        <w:rPr>
          <w:rStyle w:val="24"/>
          <w:i w:val="0"/>
          <w:color w:val="auto"/>
          <w:sz w:val="24"/>
          <w:szCs w:val="24"/>
          <w:u w:val="none"/>
        </w:rPr>
        <w:t>2</w:t>
      </w:r>
      <w:r w:rsidRPr="00CA0A7D">
        <w:rPr>
          <w:rStyle w:val="24"/>
          <w:i w:val="0"/>
          <w:color w:val="auto"/>
          <w:sz w:val="24"/>
          <w:szCs w:val="24"/>
          <w:u w:val="none"/>
        </w:rPr>
        <w:t>1 годы</w:t>
      </w:r>
      <w:r w:rsidR="000F304D" w:rsidRPr="00CA0A7D">
        <w:rPr>
          <w:rStyle w:val="24"/>
          <w:i w:val="0"/>
          <w:color w:val="auto"/>
          <w:sz w:val="24"/>
          <w:szCs w:val="24"/>
          <w:u w:val="none"/>
        </w:rPr>
        <w:t>»</w:t>
      </w:r>
      <w:r w:rsidR="006557FD" w:rsidRPr="00CA0A7D">
        <w:rPr>
          <w:rStyle w:val="24"/>
          <w:i w:val="0"/>
          <w:color w:val="auto"/>
          <w:sz w:val="24"/>
          <w:szCs w:val="24"/>
          <w:u w:val="none"/>
        </w:rPr>
        <w:t xml:space="preserve"> </w:t>
      </w:r>
    </w:p>
    <w:p w:rsidR="000F304D" w:rsidRDefault="000F304D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="00CF4F04" w:rsidRPr="006557FD">
        <w:rPr>
          <w:sz w:val="24"/>
          <w:szCs w:val="24"/>
        </w:rPr>
        <w:t>рограмма утверждена постановлением Нерюнгринской районной администрации от 0</w:t>
      </w:r>
      <w:r>
        <w:rPr>
          <w:sz w:val="24"/>
          <w:szCs w:val="24"/>
        </w:rPr>
        <w:t>1</w:t>
      </w:r>
      <w:r w:rsidR="00CF4F04" w:rsidRPr="006557FD">
        <w:rPr>
          <w:sz w:val="24"/>
          <w:szCs w:val="24"/>
        </w:rPr>
        <w:t>.11.201</w:t>
      </w:r>
      <w:r>
        <w:rPr>
          <w:sz w:val="24"/>
          <w:szCs w:val="24"/>
        </w:rPr>
        <w:t>6</w:t>
      </w:r>
      <w:r w:rsidR="00CF4F04" w:rsidRPr="006557F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1421</w:t>
      </w:r>
      <w:r w:rsidR="00CF4F04" w:rsidRPr="006557FD">
        <w:rPr>
          <w:sz w:val="24"/>
          <w:szCs w:val="24"/>
        </w:rPr>
        <w:t xml:space="preserve">. </w:t>
      </w:r>
    </w:p>
    <w:p w:rsidR="000F304D" w:rsidRDefault="00CF4F04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557FD">
        <w:rPr>
          <w:sz w:val="24"/>
          <w:szCs w:val="24"/>
        </w:rPr>
        <w:t>Основной целью программы является исполнение природоохранного законодательства, санитарных норм и правил в части охраны</w:t>
      </w:r>
      <w:r w:rsidRPr="003C6E70">
        <w:rPr>
          <w:sz w:val="24"/>
          <w:szCs w:val="24"/>
        </w:rPr>
        <w:t xml:space="preserve"> окружающей среды и природопользования, улучшение санитарного состояния территории</w:t>
      </w:r>
      <w:r w:rsidR="000F304D">
        <w:rPr>
          <w:sz w:val="24"/>
          <w:szCs w:val="24"/>
        </w:rPr>
        <w:t xml:space="preserve"> Нерюнгринского</w:t>
      </w:r>
      <w:r w:rsidRPr="003C6E70">
        <w:rPr>
          <w:sz w:val="24"/>
          <w:szCs w:val="24"/>
        </w:rPr>
        <w:t xml:space="preserve"> района. </w:t>
      </w:r>
    </w:p>
    <w:p w:rsidR="000F304D" w:rsidRDefault="000F304D" w:rsidP="000F30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0F304D" w:rsidRPr="00E01A41" w:rsidRDefault="00471A64" w:rsidP="00471A64">
      <w:pPr>
        <w:pStyle w:val="AAA"/>
        <w:tabs>
          <w:tab w:val="left" w:pos="284"/>
        </w:tabs>
        <w:spacing w:after="0"/>
        <w:jc w:val="left"/>
        <w:rPr>
          <w:color w:val="000000" w:themeColor="text1"/>
          <w:szCs w:val="24"/>
        </w:rPr>
      </w:pPr>
      <w:r w:rsidRPr="00471A64">
        <w:rPr>
          <w:rFonts w:eastAsiaTheme="minorHAnsi" w:cstheme="minorBidi"/>
          <w:szCs w:val="24"/>
          <w:lang w:eastAsia="en-US"/>
        </w:rPr>
        <w:t>1.</w:t>
      </w:r>
      <w:r>
        <w:rPr>
          <w:rFonts w:eastAsiaTheme="minorHAnsi" w:cstheme="minorBidi"/>
          <w:color w:val="FF0000"/>
          <w:szCs w:val="24"/>
          <w:lang w:eastAsia="en-US"/>
        </w:rPr>
        <w:t xml:space="preserve"> </w:t>
      </w:r>
      <w:r w:rsidR="000F304D" w:rsidRPr="00E01A41">
        <w:rPr>
          <w:color w:val="000000" w:themeColor="text1"/>
          <w:szCs w:val="24"/>
        </w:rPr>
        <w:t xml:space="preserve">Благоустройство городского кладбища Нерюнгринского района. </w:t>
      </w:r>
    </w:p>
    <w:p w:rsidR="000F304D" w:rsidRPr="003214AF" w:rsidRDefault="00CF4F04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214AF">
        <w:rPr>
          <w:sz w:val="24"/>
          <w:szCs w:val="24"/>
        </w:rPr>
        <w:t>На исполнение программных мероприятий в 201</w:t>
      </w:r>
      <w:r w:rsidR="00CB6871">
        <w:rPr>
          <w:sz w:val="24"/>
          <w:szCs w:val="24"/>
        </w:rPr>
        <w:t>9</w:t>
      </w:r>
      <w:r w:rsidRPr="003214AF">
        <w:rPr>
          <w:sz w:val="24"/>
          <w:szCs w:val="24"/>
        </w:rPr>
        <w:t xml:space="preserve"> году запланировано </w:t>
      </w:r>
      <w:r w:rsidR="00CB6871">
        <w:rPr>
          <w:sz w:val="24"/>
          <w:szCs w:val="24"/>
        </w:rPr>
        <w:t>6 521,2</w:t>
      </w:r>
      <w:r w:rsidRPr="003214AF">
        <w:rPr>
          <w:sz w:val="24"/>
          <w:szCs w:val="24"/>
        </w:rPr>
        <w:t xml:space="preserve"> тыс. рублей из местного бюджета</w:t>
      </w:r>
      <w:r w:rsidR="000F304D" w:rsidRPr="003214AF">
        <w:rPr>
          <w:sz w:val="24"/>
          <w:szCs w:val="24"/>
        </w:rPr>
        <w:t xml:space="preserve"> Нерюнгринского района</w:t>
      </w:r>
      <w:r w:rsidR="007D58B6">
        <w:rPr>
          <w:sz w:val="24"/>
          <w:szCs w:val="24"/>
        </w:rPr>
        <w:t>, в том числе:</w:t>
      </w:r>
      <w:r w:rsidR="003C6E70" w:rsidRPr="003214AF">
        <w:rPr>
          <w:sz w:val="24"/>
          <w:szCs w:val="24"/>
        </w:rPr>
        <w:t xml:space="preserve"> </w:t>
      </w:r>
    </w:p>
    <w:p w:rsidR="008D32B7" w:rsidRDefault="008D32B7" w:rsidP="008D32B7">
      <w:pPr>
        <w:pStyle w:val="3"/>
        <w:shd w:val="clear" w:color="auto" w:fill="auto"/>
        <w:spacing w:before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993"/>
        <w:gridCol w:w="1134"/>
        <w:gridCol w:w="1275"/>
        <w:gridCol w:w="1134"/>
      </w:tblGrid>
      <w:tr w:rsidR="008D32B7" w:rsidRPr="00412757" w:rsidTr="003A00B9">
        <w:trPr>
          <w:trHeight w:val="4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412757" w:rsidRDefault="008D32B7" w:rsidP="00821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B7" w:rsidRPr="00412757" w:rsidRDefault="008D32B7" w:rsidP="00821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412757" w:rsidRDefault="008D32B7" w:rsidP="00821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412757" w:rsidRDefault="008D32B7" w:rsidP="00821FC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B7" w:rsidRPr="00412757" w:rsidRDefault="008D32B7" w:rsidP="00821FC0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D32B7" w:rsidRPr="008B6AEA" w:rsidTr="007D58B6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8D32B7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1. </w:t>
            </w:r>
            <w:r w:rsidR="00D075FE" w:rsidRPr="00D075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Содействие развитию благоустройства городского кладбища Нерюнгринского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7D58B6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6 521,2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E01A4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2 346,2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6A1325" w:rsidP="00E0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E01A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4 175,0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E01A4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36,0</w:t>
            </w:r>
          </w:p>
        </w:tc>
      </w:tr>
      <w:tr w:rsidR="008D32B7" w:rsidRPr="008B6AEA" w:rsidTr="006A1325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A02328" w:rsidRDefault="008D32B7" w:rsidP="00353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32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</w:t>
            </w:r>
            <w:r w:rsidR="00353465" w:rsidRPr="00A023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0232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075FE" w:rsidRPr="00A02328">
              <w:rPr>
                <w:rFonts w:ascii="Times New Roman" w:eastAsia="Times New Roman" w:hAnsi="Times New Roman" w:cs="Times New Roman"/>
                <w:lang w:eastAsia="ru-RU"/>
              </w:rPr>
              <w:t>Оказание услуг по содержанию и сохранности участков погребения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6A132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2 40</w:t>
            </w:r>
            <w:r w:rsidR="008D32B7"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E01A4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6A1325" w:rsidP="00E0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01A41">
              <w:rPr>
                <w:rFonts w:ascii="Times New Roman" w:eastAsia="Times New Roman" w:hAnsi="Times New Roman" w:cs="Times New Roman"/>
                <w:lang w:eastAsia="ru-RU"/>
              </w:rPr>
              <w:t xml:space="preserve"> 1 405,5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E01A4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</w:tr>
      <w:tr w:rsidR="008D32B7" w:rsidRPr="008B6AEA" w:rsidTr="008D32B7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A02328" w:rsidRDefault="008D32B7" w:rsidP="00D075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32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</w:t>
            </w:r>
            <w:r w:rsidR="00353465" w:rsidRPr="00A023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0232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075FE" w:rsidRPr="00A02328">
              <w:rPr>
                <w:rFonts w:ascii="Times New Roman" w:eastAsia="Times New Roman" w:hAnsi="Times New Roman" w:cs="Times New Roman"/>
                <w:lang w:eastAsia="ru-RU"/>
              </w:rPr>
              <w:t>Оказание услуг по сбору, вывозу и размещению отходов с территории городского кладбища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0C7B1B" w:rsidP="000C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E01A4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E01A4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E01A4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</w:tr>
      <w:tr w:rsidR="008D32B7" w:rsidRPr="008B6AEA" w:rsidTr="007D58B6"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A02328" w:rsidRDefault="008D32B7" w:rsidP="007D5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32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</w:t>
            </w:r>
            <w:r w:rsidR="00353465" w:rsidRPr="00A023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0232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075FE" w:rsidRPr="00A02328">
              <w:rPr>
                <w:rFonts w:ascii="Times New Roman" w:eastAsia="Times New Roman" w:hAnsi="Times New Roman" w:cs="Times New Roman"/>
                <w:lang w:eastAsia="ru-RU"/>
              </w:rPr>
              <w:t>Оказание услуг по содержанию автомобильной дороги до городского кладбища и</w:t>
            </w:r>
            <w:r w:rsidR="000C7B1B" w:rsidRPr="00A023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75FE" w:rsidRPr="00A02328">
              <w:rPr>
                <w:rFonts w:ascii="Times New Roman" w:eastAsia="Times New Roman" w:hAnsi="Times New Roman" w:cs="Times New Roman"/>
                <w:lang w:eastAsia="ru-RU"/>
              </w:rPr>
              <w:t>межквартальных проездов городского кладбища</w:t>
            </w:r>
            <w:r w:rsidR="007D58B6" w:rsidRPr="00A023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0C7B1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3 655,5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E01A4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E01A4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- 2 414,9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E01A4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</w:tr>
    </w:tbl>
    <w:p w:rsidR="003A00B9" w:rsidRDefault="003A00B9" w:rsidP="00A24443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443" w:rsidRPr="00A24443" w:rsidRDefault="003C6E70" w:rsidP="00A24443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43">
        <w:rPr>
          <w:rFonts w:ascii="Times New Roman" w:hAnsi="Times New Roman" w:cs="Times New Roman"/>
          <w:sz w:val="24"/>
          <w:szCs w:val="24"/>
        </w:rPr>
        <w:t xml:space="preserve">Фактически на </w:t>
      </w:r>
      <w:r w:rsidR="00E01A41">
        <w:rPr>
          <w:rFonts w:ascii="Times New Roman" w:hAnsi="Times New Roman" w:cs="Times New Roman"/>
          <w:sz w:val="24"/>
          <w:szCs w:val="24"/>
        </w:rPr>
        <w:t>01.07</w:t>
      </w:r>
      <w:r w:rsidR="002D778A" w:rsidRPr="00A24443">
        <w:rPr>
          <w:rFonts w:ascii="Times New Roman" w:hAnsi="Times New Roman" w:cs="Times New Roman"/>
          <w:sz w:val="24"/>
          <w:szCs w:val="24"/>
        </w:rPr>
        <w:t>.201</w:t>
      </w:r>
      <w:r w:rsidR="003A00B9">
        <w:rPr>
          <w:rFonts w:ascii="Times New Roman" w:hAnsi="Times New Roman" w:cs="Times New Roman"/>
          <w:sz w:val="24"/>
          <w:szCs w:val="24"/>
        </w:rPr>
        <w:t>9</w:t>
      </w:r>
      <w:r w:rsidR="002D778A" w:rsidRPr="00A24443">
        <w:rPr>
          <w:rFonts w:ascii="Times New Roman" w:hAnsi="Times New Roman" w:cs="Times New Roman"/>
          <w:sz w:val="24"/>
          <w:szCs w:val="24"/>
        </w:rPr>
        <w:t xml:space="preserve"> </w:t>
      </w:r>
      <w:r w:rsidRPr="00A24443">
        <w:rPr>
          <w:rFonts w:ascii="Times New Roman" w:hAnsi="Times New Roman" w:cs="Times New Roman"/>
          <w:sz w:val="24"/>
          <w:szCs w:val="24"/>
        </w:rPr>
        <w:t>года исполнено сре</w:t>
      </w:r>
      <w:proofErr w:type="gramStart"/>
      <w:r w:rsidRPr="00A2444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24443">
        <w:rPr>
          <w:rFonts w:ascii="Times New Roman" w:hAnsi="Times New Roman" w:cs="Times New Roman"/>
          <w:sz w:val="24"/>
          <w:szCs w:val="24"/>
        </w:rPr>
        <w:t xml:space="preserve">и реализации программных мероприятий в сумме </w:t>
      </w:r>
      <w:r w:rsidR="002A3206" w:rsidRPr="00A24443">
        <w:rPr>
          <w:rFonts w:ascii="Times New Roman" w:hAnsi="Times New Roman" w:cs="Times New Roman"/>
          <w:sz w:val="24"/>
          <w:szCs w:val="24"/>
        </w:rPr>
        <w:t> </w:t>
      </w:r>
      <w:r w:rsidR="00E01A41">
        <w:rPr>
          <w:rFonts w:ascii="Times New Roman" w:hAnsi="Times New Roman" w:cs="Times New Roman"/>
          <w:sz w:val="24"/>
          <w:szCs w:val="24"/>
        </w:rPr>
        <w:t>2 346,2</w:t>
      </w:r>
      <w:r w:rsidRPr="00A2444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A3206" w:rsidRPr="00A24443">
        <w:rPr>
          <w:rFonts w:ascii="Times New Roman" w:hAnsi="Times New Roman" w:cs="Times New Roman"/>
          <w:sz w:val="24"/>
          <w:szCs w:val="24"/>
        </w:rPr>
        <w:t>.</w:t>
      </w:r>
      <w:r w:rsidR="00A24443" w:rsidRPr="00A24443">
        <w:rPr>
          <w:rFonts w:ascii="Times New Roman" w:hAnsi="Times New Roman" w:cs="Times New Roman"/>
          <w:sz w:val="24"/>
          <w:szCs w:val="24"/>
        </w:rPr>
        <w:t xml:space="preserve"> Низкий процент освоения средств объясняется тем, что основной объем реализации мероприятий муниципал</w:t>
      </w:r>
      <w:r w:rsidR="00E01A41">
        <w:rPr>
          <w:rFonts w:ascii="Times New Roman" w:hAnsi="Times New Roman" w:cs="Times New Roman"/>
          <w:sz w:val="24"/>
          <w:szCs w:val="24"/>
        </w:rPr>
        <w:t>ьной программы запланирован на 3</w:t>
      </w:r>
      <w:r w:rsidR="00A24443" w:rsidRPr="00A24443">
        <w:rPr>
          <w:rFonts w:ascii="Times New Roman" w:hAnsi="Times New Roman" w:cs="Times New Roman"/>
          <w:sz w:val="24"/>
          <w:szCs w:val="24"/>
        </w:rPr>
        <w:t>-4 квартал 201</w:t>
      </w:r>
      <w:r w:rsidR="003A00B9">
        <w:rPr>
          <w:rFonts w:ascii="Times New Roman" w:hAnsi="Times New Roman" w:cs="Times New Roman"/>
          <w:sz w:val="24"/>
          <w:szCs w:val="24"/>
        </w:rPr>
        <w:t>9</w:t>
      </w:r>
      <w:r w:rsidR="00A24443" w:rsidRPr="00A2444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943EA" w:rsidRDefault="002A3206" w:rsidP="002A320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E812C2">
        <w:rPr>
          <w:sz w:val="24"/>
          <w:szCs w:val="24"/>
        </w:rPr>
        <w:t xml:space="preserve">1 </w:t>
      </w:r>
      <w:r w:rsidR="00E01A41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</w:t>
      </w:r>
      <w:r w:rsidR="001373E8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E01A41">
        <w:rPr>
          <w:sz w:val="24"/>
          <w:szCs w:val="24"/>
        </w:rPr>
        <w:t>36</w:t>
      </w:r>
      <w:r w:rsidR="001373E8">
        <w:rPr>
          <w:sz w:val="24"/>
          <w:szCs w:val="24"/>
        </w:rPr>
        <w:t>,0</w:t>
      </w:r>
      <w:r w:rsidRPr="00955689">
        <w:rPr>
          <w:sz w:val="24"/>
          <w:szCs w:val="24"/>
        </w:rPr>
        <w:t>%.</w:t>
      </w:r>
    </w:p>
    <w:p w:rsidR="00374881" w:rsidRDefault="002A3206" w:rsidP="000F304D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 xml:space="preserve"> </w:t>
      </w:r>
      <w:r w:rsidR="00374881" w:rsidRPr="002C0628">
        <w:rPr>
          <w:sz w:val="24"/>
          <w:szCs w:val="24"/>
        </w:rPr>
        <w:t xml:space="preserve">Фактическое исполнение целевых индикаторов по </w:t>
      </w:r>
      <w:r>
        <w:rPr>
          <w:sz w:val="24"/>
          <w:szCs w:val="24"/>
        </w:rPr>
        <w:t>муниципальной п</w:t>
      </w:r>
      <w:r w:rsidR="00374881" w:rsidRPr="002C0628">
        <w:rPr>
          <w:sz w:val="24"/>
          <w:szCs w:val="24"/>
        </w:rPr>
        <w:t xml:space="preserve">рограмме на </w:t>
      </w:r>
      <w:r w:rsidR="00E01A41">
        <w:rPr>
          <w:sz w:val="24"/>
          <w:szCs w:val="24"/>
        </w:rPr>
        <w:lastRenderedPageBreak/>
        <w:t>01.07</w:t>
      </w:r>
      <w:r w:rsidR="00224912">
        <w:rPr>
          <w:sz w:val="24"/>
          <w:szCs w:val="24"/>
        </w:rPr>
        <w:t>.201</w:t>
      </w:r>
      <w:r w:rsidR="001373E8">
        <w:rPr>
          <w:sz w:val="24"/>
          <w:szCs w:val="24"/>
        </w:rPr>
        <w:t>9</w:t>
      </w:r>
      <w:r w:rsidR="00224912">
        <w:rPr>
          <w:sz w:val="24"/>
          <w:szCs w:val="24"/>
        </w:rPr>
        <w:t xml:space="preserve"> </w:t>
      </w:r>
      <w:r w:rsidR="00374881" w:rsidRPr="002C0628">
        <w:rPr>
          <w:sz w:val="24"/>
          <w:szCs w:val="24"/>
        </w:rPr>
        <w:t>года</w:t>
      </w:r>
      <w:r w:rsidR="00A47458">
        <w:rPr>
          <w:sz w:val="24"/>
          <w:szCs w:val="24"/>
        </w:rPr>
        <w:t xml:space="preserve"> составило</w:t>
      </w:r>
      <w:r w:rsidR="00374881" w:rsidRPr="002C0628">
        <w:rPr>
          <w:sz w:val="24"/>
          <w:szCs w:val="24"/>
        </w:rPr>
        <w:t>:</w:t>
      </w:r>
    </w:p>
    <w:p w:rsidR="00CF4F04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9"/>
          <w:sz w:val="24"/>
          <w:szCs w:val="24"/>
        </w:rPr>
      </w:pPr>
      <w:r w:rsidRPr="00CA067B">
        <w:rPr>
          <w:rStyle w:val="79"/>
          <w:sz w:val="24"/>
          <w:szCs w:val="24"/>
        </w:rPr>
        <w:t xml:space="preserve">- </w:t>
      </w:r>
      <w:r w:rsidR="00231910">
        <w:rPr>
          <w:rStyle w:val="79"/>
          <w:sz w:val="24"/>
          <w:szCs w:val="24"/>
        </w:rPr>
        <w:t>п</w:t>
      </w:r>
      <w:r w:rsidRPr="00CA067B">
        <w:rPr>
          <w:rStyle w:val="79"/>
          <w:sz w:val="24"/>
          <w:szCs w:val="24"/>
        </w:rPr>
        <w:t xml:space="preserve">редписания территориального отдела управления «Роспотребнадзор» по РС (Я) в Нерюнгринском районе и Нерюнгринской инспекции охраны природы </w:t>
      </w:r>
      <w:r w:rsidR="00695989">
        <w:rPr>
          <w:rStyle w:val="79"/>
          <w:sz w:val="24"/>
          <w:szCs w:val="24"/>
        </w:rPr>
        <w:t>–</w:t>
      </w:r>
      <w:r w:rsidRPr="00CA067B">
        <w:rPr>
          <w:rStyle w:val="79"/>
          <w:sz w:val="24"/>
          <w:szCs w:val="24"/>
        </w:rPr>
        <w:t xml:space="preserve"> </w:t>
      </w:r>
      <w:r w:rsidR="00695989">
        <w:rPr>
          <w:rStyle w:val="79"/>
          <w:sz w:val="24"/>
          <w:szCs w:val="24"/>
        </w:rPr>
        <w:t>100%</w:t>
      </w:r>
      <w:r w:rsidR="00AC4284">
        <w:rPr>
          <w:rStyle w:val="79"/>
          <w:sz w:val="24"/>
          <w:szCs w:val="24"/>
        </w:rPr>
        <w:t>;</w:t>
      </w:r>
    </w:p>
    <w:p w:rsidR="00CF4F04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A067B">
        <w:rPr>
          <w:sz w:val="24"/>
          <w:szCs w:val="24"/>
        </w:rPr>
        <w:t xml:space="preserve">- </w:t>
      </w:r>
      <w:r w:rsidR="00231910">
        <w:rPr>
          <w:sz w:val="24"/>
          <w:szCs w:val="24"/>
        </w:rPr>
        <w:t>к</w:t>
      </w:r>
      <w:r w:rsidRPr="00CA067B">
        <w:rPr>
          <w:sz w:val="24"/>
          <w:szCs w:val="24"/>
        </w:rPr>
        <w:t xml:space="preserve">оличество обращений и жалоб от граждан Нерюнгринского района на ненадлежащее оказание ритуальных услуг </w:t>
      </w:r>
      <w:r w:rsidR="00695989">
        <w:rPr>
          <w:sz w:val="24"/>
          <w:szCs w:val="24"/>
        </w:rPr>
        <w:t>–</w:t>
      </w:r>
      <w:r w:rsidRPr="00CA067B">
        <w:rPr>
          <w:sz w:val="24"/>
          <w:szCs w:val="24"/>
        </w:rPr>
        <w:t xml:space="preserve"> </w:t>
      </w:r>
      <w:r w:rsidR="00695989">
        <w:rPr>
          <w:sz w:val="24"/>
          <w:szCs w:val="24"/>
        </w:rPr>
        <w:t>10</w:t>
      </w:r>
      <w:r w:rsidRPr="00CA067B">
        <w:rPr>
          <w:sz w:val="24"/>
          <w:szCs w:val="24"/>
        </w:rPr>
        <w:t>0</w:t>
      </w:r>
      <w:r w:rsidR="00695989">
        <w:rPr>
          <w:sz w:val="24"/>
          <w:szCs w:val="24"/>
        </w:rPr>
        <w:t>%</w:t>
      </w:r>
      <w:r w:rsidRPr="00CA067B">
        <w:rPr>
          <w:sz w:val="24"/>
          <w:szCs w:val="24"/>
        </w:rPr>
        <w:t>.</w:t>
      </w:r>
    </w:p>
    <w:p w:rsidR="000C1AD1" w:rsidRPr="00CA067B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695989" w:rsidRPr="00CA0A7D" w:rsidRDefault="00CF4F04" w:rsidP="00860E89">
      <w:pPr>
        <w:tabs>
          <w:tab w:val="left" w:pos="1114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8. </w:t>
      </w:r>
      <w:r w:rsidR="00695989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="00860E89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Защита населения и территории </w:t>
      </w: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Нерюнгринского района от чрезвычайных ситуаций природного и техногенного характера</w:t>
      </w:r>
      <w:r w:rsidR="006557FD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</w:t>
      </w: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на 201</w:t>
      </w:r>
      <w:r w:rsidR="00695989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</w:t>
      </w: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 w:rsidR="00695989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</w:t>
      </w: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1 гг.</w:t>
      </w:r>
      <w:r w:rsidR="00695989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695989" w:rsidRDefault="00CF4F04" w:rsidP="00695989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FD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</w:t>
      </w:r>
      <w:r w:rsidR="00695989">
        <w:rPr>
          <w:rFonts w:ascii="Times New Roman" w:hAnsi="Times New Roman" w:cs="Times New Roman"/>
          <w:sz w:val="24"/>
          <w:szCs w:val="24"/>
        </w:rPr>
        <w:t>нной администрации от 03.10.2016</w:t>
      </w:r>
      <w:r w:rsidRPr="006557F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95989">
        <w:rPr>
          <w:rFonts w:ascii="Times New Roman" w:hAnsi="Times New Roman" w:cs="Times New Roman"/>
          <w:sz w:val="24"/>
          <w:szCs w:val="24"/>
        </w:rPr>
        <w:t>1215</w:t>
      </w:r>
      <w:r w:rsidRPr="006557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989" w:rsidRDefault="00CF4F04" w:rsidP="00695989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FD">
        <w:rPr>
          <w:rFonts w:ascii="Times New Roman" w:hAnsi="Times New Roman" w:cs="Times New Roman"/>
          <w:sz w:val="24"/>
          <w:szCs w:val="24"/>
        </w:rPr>
        <w:t xml:space="preserve">Основная цель программы - 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предотвращения экономического ущерба от чрезвычайных ситуаций, устойчивого социально-экономического развития района. </w:t>
      </w:r>
    </w:p>
    <w:p w:rsidR="00E43F44" w:rsidRPr="00E43F44" w:rsidRDefault="00E43F44" w:rsidP="00E43F44">
      <w:pPr>
        <w:pStyle w:val="tekstob"/>
        <w:spacing w:before="0" w:beforeAutospacing="0" w:after="0" w:afterAutospacing="0"/>
        <w:ind w:firstLine="708"/>
        <w:jc w:val="both"/>
      </w:pPr>
      <w:r w:rsidRPr="00E43F44">
        <w:t>Задачи:</w:t>
      </w:r>
    </w:p>
    <w:p w:rsidR="00E43F44" w:rsidRPr="00E43F44" w:rsidRDefault="00E43F44" w:rsidP="00E43F44">
      <w:pPr>
        <w:pStyle w:val="tekstob"/>
        <w:spacing w:before="0" w:beforeAutospacing="0" w:after="0" w:afterAutospacing="0"/>
        <w:jc w:val="both"/>
        <w:rPr>
          <w:bCs/>
          <w:iCs/>
        </w:rPr>
      </w:pPr>
      <w:r w:rsidRPr="00E43F44">
        <w:t xml:space="preserve">1. </w:t>
      </w:r>
      <w:r w:rsidRPr="00E43F44">
        <w:rPr>
          <w:bCs/>
          <w:iCs/>
        </w:rPr>
        <w:t>Пропаганда знаний в области гражданской обороны, защиты населения и территорий от чрезвычайных ситуаций природного и техногенного характера на территории МО «Нерюнгринский район».</w:t>
      </w:r>
    </w:p>
    <w:p w:rsidR="00E43F44" w:rsidRPr="007F2C20" w:rsidRDefault="00E43F44" w:rsidP="00E43F44">
      <w:pPr>
        <w:pStyle w:val="tekstob"/>
        <w:spacing w:before="0" w:beforeAutospacing="0" w:after="0" w:afterAutospacing="0"/>
        <w:jc w:val="both"/>
        <w:rPr>
          <w:bCs/>
          <w:iCs/>
        </w:rPr>
      </w:pPr>
      <w:r w:rsidRPr="00E43F44">
        <w:rPr>
          <w:bCs/>
          <w:iCs/>
        </w:rPr>
        <w:t xml:space="preserve">2. Создание, обновление и восполнение резерва материальных ресурсов для предупреждения и ликвидации чрезвычайных ситуаций природного и техногенного характера, а также от </w:t>
      </w:r>
      <w:r w:rsidRPr="007F2C20">
        <w:rPr>
          <w:bCs/>
          <w:iCs/>
        </w:rPr>
        <w:t>опасностей, возникающих при ведении военных действий или вследствие этих действий на территории МО «Нерюнгринский район».</w:t>
      </w:r>
    </w:p>
    <w:p w:rsidR="00695989" w:rsidRPr="007F2C20" w:rsidRDefault="00E43F44" w:rsidP="00E43F44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20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7F2C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F2C20">
        <w:rPr>
          <w:rFonts w:ascii="Times New Roman" w:hAnsi="Times New Roman" w:cs="Times New Roman"/>
          <w:color w:val="000000"/>
          <w:sz w:val="24"/>
          <w:szCs w:val="24"/>
        </w:rPr>
        <w:t>Повышение уровня безопасности населения МО «Нерюнгринский район» на водных объектах.</w:t>
      </w:r>
    </w:p>
    <w:p w:rsidR="007F2C20" w:rsidRPr="007F2C20" w:rsidRDefault="00CF4F04" w:rsidP="007F2C20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20">
        <w:rPr>
          <w:rFonts w:ascii="Times New Roman" w:hAnsi="Times New Roman" w:cs="Times New Roman"/>
          <w:sz w:val="24"/>
          <w:szCs w:val="24"/>
        </w:rPr>
        <w:t>Финанс</w:t>
      </w:r>
      <w:r w:rsidR="00E43F44" w:rsidRPr="007F2C20">
        <w:rPr>
          <w:rFonts w:ascii="Times New Roman" w:hAnsi="Times New Roman" w:cs="Times New Roman"/>
          <w:sz w:val="24"/>
          <w:szCs w:val="24"/>
        </w:rPr>
        <w:t>овое обеспечение</w:t>
      </w:r>
      <w:r w:rsidRPr="007F2C20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E43F44" w:rsidRPr="007F2C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7F2C20">
        <w:rPr>
          <w:rFonts w:ascii="Times New Roman" w:hAnsi="Times New Roman" w:cs="Times New Roman"/>
          <w:sz w:val="24"/>
          <w:szCs w:val="24"/>
        </w:rPr>
        <w:t>осуществля</w:t>
      </w:r>
      <w:r w:rsidR="00E43F44" w:rsidRPr="007F2C20">
        <w:rPr>
          <w:rFonts w:ascii="Times New Roman" w:hAnsi="Times New Roman" w:cs="Times New Roman"/>
          <w:sz w:val="24"/>
          <w:szCs w:val="24"/>
        </w:rPr>
        <w:t>ется</w:t>
      </w:r>
      <w:r w:rsidRPr="007F2C20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="00E43F44" w:rsidRPr="007F2C20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7F2C20">
        <w:rPr>
          <w:rFonts w:ascii="Times New Roman" w:hAnsi="Times New Roman" w:cs="Times New Roman"/>
          <w:sz w:val="24"/>
          <w:szCs w:val="24"/>
        </w:rPr>
        <w:t xml:space="preserve">. В рамках </w:t>
      </w:r>
      <w:r w:rsidR="0094554B" w:rsidRPr="007F2C20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7F2C20">
        <w:rPr>
          <w:rFonts w:ascii="Times New Roman" w:hAnsi="Times New Roman" w:cs="Times New Roman"/>
          <w:sz w:val="24"/>
          <w:szCs w:val="24"/>
        </w:rPr>
        <w:t xml:space="preserve">программных мероприятий </w:t>
      </w:r>
      <w:r w:rsidR="00E43F44" w:rsidRPr="007F2C20">
        <w:rPr>
          <w:rFonts w:ascii="Times New Roman" w:hAnsi="Times New Roman" w:cs="Times New Roman"/>
          <w:sz w:val="24"/>
          <w:szCs w:val="24"/>
        </w:rPr>
        <w:t>в 201</w:t>
      </w:r>
      <w:r w:rsidR="00840E56" w:rsidRPr="007F2C20">
        <w:rPr>
          <w:rFonts w:ascii="Times New Roman" w:hAnsi="Times New Roman" w:cs="Times New Roman"/>
          <w:sz w:val="24"/>
          <w:szCs w:val="24"/>
        </w:rPr>
        <w:t>9</w:t>
      </w:r>
      <w:r w:rsidR="00E43F44" w:rsidRPr="007F2C20">
        <w:rPr>
          <w:rFonts w:ascii="Times New Roman" w:hAnsi="Times New Roman" w:cs="Times New Roman"/>
          <w:sz w:val="24"/>
          <w:szCs w:val="24"/>
        </w:rPr>
        <w:t xml:space="preserve"> году всего </w:t>
      </w:r>
      <w:r w:rsidRPr="007F2C20">
        <w:rPr>
          <w:rFonts w:ascii="Times New Roman" w:hAnsi="Times New Roman" w:cs="Times New Roman"/>
          <w:sz w:val="24"/>
          <w:szCs w:val="24"/>
        </w:rPr>
        <w:t>запланировано выделение денежных сре</w:t>
      </w:r>
      <w:proofErr w:type="gramStart"/>
      <w:r w:rsidRPr="007F2C2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7F2C20">
        <w:rPr>
          <w:rFonts w:ascii="Times New Roman" w:hAnsi="Times New Roman" w:cs="Times New Roman"/>
          <w:sz w:val="24"/>
          <w:szCs w:val="24"/>
        </w:rPr>
        <w:t xml:space="preserve">умме </w:t>
      </w:r>
      <w:r w:rsidR="00E43F44" w:rsidRPr="007F2C20">
        <w:rPr>
          <w:rFonts w:ascii="Times New Roman" w:hAnsi="Times New Roman" w:cs="Times New Roman"/>
          <w:sz w:val="24"/>
          <w:szCs w:val="24"/>
        </w:rPr>
        <w:t>1 </w:t>
      </w:r>
      <w:r w:rsidR="003D72C8" w:rsidRPr="007F2C20">
        <w:rPr>
          <w:rFonts w:ascii="Times New Roman" w:hAnsi="Times New Roman" w:cs="Times New Roman"/>
          <w:sz w:val="24"/>
          <w:szCs w:val="24"/>
        </w:rPr>
        <w:t>47</w:t>
      </w:r>
      <w:r w:rsidR="00840E56" w:rsidRPr="007F2C20">
        <w:rPr>
          <w:rFonts w:ascii="Times New Roman" w:hAnsi="Times New Roman" w:cs="Times New Roman"/>
          <w:sz w:val="24"/>
          <w:szCs w:val="24"/>
        </w:rPr>
        <w:t>4</w:t>
      </w:r>
      <w:r w:rsidR="00E43F44" w:rsidRPr="007F2C20">
        <w:rPr>
          <w:rFonts w:ascii="Times New Roman" w:hAnsi="Times New Roman" w:cs="Times New Roman"/>
          <w:sz w:val="24"/>
          <w:szCs w:val="24"/>
        </w:rPr>
        <w:t>,</w:t>
      </w:r>
      <w:r w:rsidR="003D72C8" w:rsidRPr="007F2C20">
        <w:rPr>
          <w:rFonts w:ascii="Times New Roman" w:hAnsi="Times New Roman" w:cs="Times New Roman"/>
          <w:sz w:val="24"/>
          <w:szCs w:val="24"/>
        </w:rPr>
        <w:t>6</w:t>
      </w:r>
      <w:r w:rsidRPr="007F2C20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E43F44" w:rsidRPr="007F2C20">
        <w:rPr>
          <w:rFonts w:ascii="Times New Roman" w:hAnsi="Times New Roman" w:cs="Times New Roman"/>
          <w:sz w:val="24"/>
          <w:szCs w:val="24"/>
        </w:rPr>
        <w:t>На 01.0</w:t>
      </w:r>
      <w:r w:rsidR="00CB2597">
        <w:rPr>
          <w:rFonts w:ascii="Times New Roman" w:hAnsi="Times New Roman" w:cs="Times New Roman"/>
          <w:sz w:val="24"/>
          <w:szCs w:val="24"/>
        </w:rPr>
        <w:t>7</w:t>
      </w:r>
      <w:r w:rsidR="00E43F44" w:rsidRPr="007F2C20">
        <w:rPr>
          <w:rFonts w:ascii="Times New Roman" w:hAnsi="Times New Roman" w:cs="Times New Roman"/>
          <w:sz w:val="24"/>
          <w:szCs w:val="24"/>
        </w:rPr>
        <w:t>.201</w:t>
      </w:r>
      <w:r w:rsidR="00840E56" w:rsidRPr="007F2C20">
        <w:rPr>
          <w:rFonts w:ascii="Times New Roman" w:hAnsi="Times New Roman" w:cs="Times New Roman"/>
          <w:sz w:val="24"/>
          <w:szCs w:val="24"/>
        </w:rPr>
        <w:t>9</w:t>
      </w:r>
      <w:r w:rsidR="00E43F44" w:rsidRPr="007F2C20">
        <w:rPr>
          <w:rFonts w:ascii="Times New Roman" w:hAnsi="Times New Roman" w:cs="Times New Roman"/>
          <w:sz w:val="24"/>
          <w:szCs w:val="24"/>
        </w:rPr>
        <w:t xml:space="preserve"> года поступление средств составило </w:t>
      </w:r>
      <w:r w:rsidR="00CB2597">
        <w:rPr>
          <w:rFonts w:ascii="Times New Roman" w:hAnsi="Times New Roman" w:cs="Times New Roman"/>
          <w:sz w:val="24"/>
          <w:szCs w:val="24"/>
        </w:rPr>
        <w:t>509,1</w:t>
      </w:r>
      <w:r w:rsidR="00E43F44" w:rsidRPr="007F2C20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953E0" w:rsidRPr="007F2C20">
        <w:rPr>
          <w:rFonts w:ascii="Times New Roman" w:hAnsi="Times New Roman" w:cs="Times New Roman"/>
          <w:sz w:val="24"/>
          <w:szCs w:val="24"/>
        </w:rPr>
        <w:t xml:space="preserve"> </w:t>
      </w:r>
      <w:r w:rsidR="0094554B" w:rsidRPr="007F2C20">
        <w:rPr>
          <w:rFonts w:ascii="Times New Roman" w:hAnsi="Times New Roman" w:cs="Times New Roman"/>
          <w:sz w:val="24"/>
          <w:szCs w:val="24"/>
        </w:rPr>
        <w:t xml:space="preserve">Фактически на </w:t>
      </w:r>
      <w:r w:rsidR="00CB2597">
        <w:rPr>
          <w:rFonts w:ascii="Times New Roman" w:hAnsi="Times New Roman" w:cs="Times New Roman"/>
          <w:sz w:val="24"/>
          <w:szCs w:val="24"/>
        </w:rPr>
        <w:t>01.07</w:t>
      </w:r>
      <w:r w:rsidR="003771C7" w:rsidRPr="007F2C20">
        <w:rPr>
          <w:rFonts w:ascii="Times New Roman" w:hAnsi="Times New Roman" w:cs="Times New Roman"/>
          <w:sz w:val="24"/>
          <w:szCs w:val="24"/>
        </w:rPr>
        <w:t>.201</w:t>
      </w:r>
      <w:r w:rsidR="00840E56" w:rsidRPr="007F2C20">
        <w:rPr>
          <w:rFonts w:ascii="Times New Roman" w:hAnsi="Times New Roman" w:cs="Times New Roman"/>
          <w:sz w:val="24"/>
          <w:szCs w:val="24"/>
        </w:rPr>
        <w:t>9</w:t>
      </w:r>
      <w:r w:rsidR="003771C7" w:rsidRPr="007F2C20">
        <w:rPr>
          <w:rFonts w:ascii="Times New Roman" w:hAnsi="Times New Roman" w:cs="Times New Roman"/>
          <w:sz w:val="24"/>
          <w:szCs w:val="24"/>
        </w:rPr>
        <w:t xml:space="preserve"> </w:t>
      </w:r>
      <w:r w:rsidR="0094554B" w:rsidRPr="007F2C20">
        <w:rPr>
          <w:rFonts w:ascii="Times New Roman" w:hAnsi="Times New Roman" w:cs="Times New Roman"/>
          <w:sz w:val="24"/>
          <w:szCs w:val="24"/>
        </w:rPr>
        <w:t xml:space="preserve">года </w:t>
      </w:r>
      <w:r w:rsidR="004953E0" w:rsidRPr="007F2C20">
        <w:rPr>
          <w:rFonts w:ascii="Times New Roman" w:hAnsi="Times New Roman" w:cs="Times New Roman"/>
          <w:sz w:val="24"/>
          <w:szCs w:val="24"/>
        </w:rPr>
        <w:t>на реализацию</w:t>
      </w:r>
      <w:r w:rsidR="006D2A95" w:rsidRPr="007F2C20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94554B" w:rsidRPr="007F2C20">
        <w:rPr>
          <w:rFonts w:ascii="Times New Roman" w:hAnsi="Times New Roman" w:cs="Times New Roman"/>
          <w:sz w:val="24"/>
          <w:szCs w:val="24"/>
        </w:rPr>
        <w:t>использовано сре</w:t>
      </w:r>
      <w:proofErr w:type="gramStart"/>
      <w:r w:rsidR="0094554B" w:rsidRPr="007F2C2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94554B" w:rsidRPr="007F2C20">
        <w:rPr>
          <w:rFonts w:ascii="Times New Roman" w:hAnsi="Times New Roman" w:cs="Times New Roman"/>
          <w:sz w:val="24"/>
          <w:szCs w:val="24"/>
        </w:rPr>
        <w:t xml:space="preserve">умме </w:t>
      </w:r>
      <w:r w:rsidR="00CB2597">
        <w:rPr>
          <w:rFonts w:ascii="Times New Roman" w:hAnsi="Times New Roman" w:cs="Times New Roman"/>
          <w:sz w:val="24"/>
          <w:szCs w:val="24"/>
        </w:rPr>
        <w:t>509,1</w:t>
      </w:r>
      <w:r w:rsidR="0094554B" w:rsidRPr="007F2C2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D2A95" w:rsidRPr="007F2C20">
        <w:rPr>
          <w:rFonts w:ascii="Times New Roman" w:hAnsi="Times New Roman" w:cs="Times New Roman"/>
          <w:sz w:val="24"/>
          <w:szCs w:val="24"/>
        </w:rPr>
        <w:t>.</w:t>
      </w:r>
      <w:r w:rsidR="004953E0" w:rsidRPr="007F2C20">
        <w:rPr>
          <w:rFonts w:ascii="Times New Roman" w:hAnsi="Times New Roman" w:cs="Times New Roman"/>
          <w:sz w:val="24"/>
          <w:szCs w:val="24"/>
        </w:rPr>
        <w:t xml:space="preserve"> </w:t>
      </w:r>
      <w:r w:rsidR="00B87DBE" w:rsidRPr="007F2C20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муниципальной программы за </w:t>
      </w:r>
      <w:r w:rsidR="003771C7" w:rsidRPr="007F2C20">
        <w:rPr>
          <w:rFonts w:ascii="Times New Roman" w:hAnsi="Times New Roman" w:cs="Times New Roman"/>
          <w:sz w:val="24"/>
          <w:szCs w:val="24"/>
        </w:rPr>
        <w:t xml:space="preserve">1 </w:t>
      </w:r>
      <w:r w:rsidR="00CB2597">
        <w:rPr>
          <w:rFonts w:ascii="Times New Roman" w:hAnsi="Times New Roman" w:cs="Times New Roman"/>
          <w:sz w:val="24"/>
          <w:szCs w:val="24"/>
        </w:rPr>
        <w:t>полугодие</w:t>
      </w:r>
      <w:r w:rsidR="00B87DBE" w:rsidRPr="007F2C20">
        <w:rPr>
          <w:rFonts w:ascii="Times New Roman" w:hAnsi="Times New Roman" w:cs="Times New Roman"/>
          <w:sz w:val="24"/>
          <w:szCs w:val="24"/>
        </w:rPr>
        <w:t xml:space="preserve"> 201</w:t>
      </w:r>
      <w:r w:rsidR="000558A5" w:rsidRPr="007F2C20">
        <w:rPr>
          <w:rFonts w:ascii="Times New Roman" w:hAnsi="Times New Roman" w:cs="Times New Roman"/>
          <w:sz w:val="24"/>
          <w:szCs w:val="24"/>
        </w:rPr>
        <w:t>9</w:t>
      </w:r>
      <w:r w:rsidR="00B87DBE" w:rsidRPr="007F2C20">
        <w:rPr>
          <w:rFonts w:ascii="Times New Roman" w:hAnsi="Times New Roman" w:cs="Times New Roman"/>
          <w:sz w:val="24"/>
          <w:szCs w:val="24"/>
        </w:rPr>
        <w:t xml:space="preserve"> года от лимита (утвержденных плановых годовых назначений) составил </w:t>
      </w:r>
      <w:r w:rsidR="00CB2597">
        <w:rPr>
          <w:rFonts w:ascii="Times New Roman" w:hAnsi="Times New Roman" w:cs="Times New Roman"/>
          <w:sz w:val="24"/>
          <w:szCs w:val="24"/>
        </w:rPr>
        <w:t>34,5</w:t>
      </w:r>
      <w:r w:rsidR="00B87DBE" w:rsidRPr="007F2C20">
        <w:rPr>
          <w:rFonts w:ascii="Times New Roman" w:hAnsi="Times New Roman" w:cs="Times New Roman"/>
          <w:sz w:val="24"/>
          <w:szCs w:val="24"/>
        </w:rPr>
        <w:t xml:space="preserve">%. </w:t>
      </w:r>
      <w:r w:rsidR="00CB2597">
        <w:rPr>
          <w:rFonts w:ascii="Times New Roman" w:hAnsi="Times New Roman" w:cs="Times New Roman"/>
          <w:sz w:val="24"/>
          <w:szCs w:val="24"/>
        </w:rPr>
        <w:t>О</w:t>
      </w:r>
      <w:r w:rsidR="007F2C20" w:rsidRPr="007F2C20">
        <w:rPr>
          <w:rFonts w:ascii="Times New Roman" w:hAnsi="Times New Roman" w:cs="Times New Roman"/>
          <w:sz w:val="24"/>
          <w:szCs w:val="24"/>
        </w:rPr>
        <w:t>сновной объем реализации мероприятий муниципал</w:t>
      </w:r>
      <w:r w:rsidR="00CB2597">
        <w:rPr>
          <w:rFonts w:ascii="Times New Roman" w:hAnsi="Times New Roman" w:cs="Times New Roman"/>
          <w:sz w:val="24"/>
          <w:szCs w:val="24"/>
        </w:rPr>
        <w:t>ьной программы запланирован на 3</w:t>
      </w:r>
      <w:r w:rsidR="007F2C20" w:rsidRPr="007F2C20">
        <w:rPr>
          <w:rFonts w:ascii="Times New Roman" w:hAnsi="Times New Roman" w:cs="Times New Roman"/>
          <w:sz w:val="24"/>
          <w:szCs w:val="24"/>
        </w:rPr>
        <w:t>-4 квартал 2019 года.</w:t>
      </w:r>
    </w:p>
    <w:p w:rsidR="00530597" w:rsidRPr="002C0628" w:rsidRDefault="00DD4A56" w:rsidP="00DD4A56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4881" w:rsidRPr="004953E0">
        <w:rPr>
          <w:sz w:val="24"/>
          <w:szCs w:val="24"/>
        </w:rPr>
        <w:t xml:space="preserve">Фактическое исполнение целевых индикаторов по </w:t>
      </w:r>
      <w:r w:rsidR="006D2A95">
        <w:rPr>
          <w:sz w:val="24"/>
          <w:szCs w:val="24"/>
        </w:rPr>
        <w:t>муниципальной п</w:t>
      </w:r>
      <w:r w:rsidR="00374881" w:rsidRPr="004953E0">
        <w:rPr>
          <w:sz w:val="24"/>
          <w:szCs w:val="24"/>
        </w:rPr>
        <w:t xml:space="preserve">рограмме </w:t>
      </w:r>
      <w:r w:rsidR="00530597" w:rsidRPr="004953E0">
        <w:rPr>
          <w:sz w:val="24"/>
          <w:szCs w:val="24"/>
        </w:rPr>
        <w:t>будет предоставлено по</w:t>
      </w:r>
      <w:r w:rsidR="00530597">
        <w:rPr>
          <w:sz w:val="24"/>
          <w:szCs w:val="24"/>
        </w:rPr>
        <w:t xml:space="preserve"> итогам года.</w:t>
      </w:r>
      <w:r w:rsidR="0035465F">
        <w:rPr>
          <w:sz w:val="24"/>
          <w:szCs w:val="24"/>
        </w:rPr>
        <w:t xml:space="preserve"> </w:t>
      </w:r>
    </w:p>
    <w:p w:rsidR="000C1AD1" w:rsidRPr="0035465F" w:rsidRDefault="000C1AD1" w:rsidP="00CF4F04">
      <w:pPr>
        <w:spacing w:before="30" w:after="3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E479F1" w:rsidRPr="00CA0A7D" w:rsidRDefault="00CF4F04" w:rsidP="00B87DBE">
      <w:pPr>
        <w:tabs>
          <w:tab w:val="left" w:pos="1162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9. </w:t>
      </w:r>
      <w:r w:rsidR="00E479F1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Развитие агропромышленного комплекса в Нерюнгринском районе</w:t>
      </w:r>
      <w:r w:rsidR="00720F07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</w:t>
      </w: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на 201</w:t>
      </w:r>
      <w:r w:rsidR="00DF2DD9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</w:t>
      </w: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 w:rsidR="00DF2DD9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21</w:t>
      </w: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г</w:t>
      </w:r>
      <w:r w:rsidR="00E479F1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оды»</w:t>
      </w:r>
    </w:p>
    <w:p w:rsidR="00E479F1" w:rsidRDefault="00CF4F04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07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E479F1">
        <w:rPr>
          <w:rFonts w:ascii="Times New Roman" w:hAnsi="Times New Roman" w:cs="Times New Roman"/>
          <w:sz w:val="24"/>
          <w:szCs w:val="24"/>
        </w:rPr>
        <w:t>03</w:t>
      </w:r>
      <w:r w:rsidRPr="00720F07">
        <w:rPr>
          <w:rFonts w:ascii="Times New Roman" w:hAnsi="Times New Roman" w:cs="Times New Roman"/>
          <w:sz w:val="24"/>
          <w:szCs w:val="24"/>
        </w:rPr>
        <w:t>.1</w:t>
      </w:r>
      <w:r w:rsidR="00E479F1">
        <w:rPr>
          <w:rFonts w:ascii="Times New Roman" w:hAnsi="Times New Roman" w:cs="Times New Roman"/>
          <w:sz w:val="24"/>
          <w:szCs w:val="24"/>
        </w:rPr>
        <w:t>0</w:t>
      </w:r>
      <w:r w:rsidRPr="00720F07">
        <w:rPr>
          <w:rFonts w:ascii="Times New Roman" w:hAnsi="Times New Roman" w:cs="Times New Roman"/>
          <w:sz w:val="24"/>
          <w:szCs w:val="24"/>
        </w:rPr>
        <w:t>.201</w:t>
      </w:r>
      <w:r w:rsidR="00E479F1">
        <w:rPr>
          <w:rFonts w:ascii="Times New Roman" w:hAnsi="Times New Roman" w:cs="Times New Roman"/>
          <w:sz w:val="24"/>
          <w:szCs w:val="24"/>
        </w:rPr>
        <w:t>6</w:t>
      </w:r>
      <w:r w:rsidRPr="00720F0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479F1">
        <w:rPr>
          <w:rFonts w:ascii="Times New Roman" w:hAnsi="Times New Roman" w:cs="Times New Roman"/>
          <w:sz w:val="24"/>
          <w:szCs w:val="24"/>
        </w:rPr>
        <w:t>1214</w:t>
      </w:r>
      <w:r w:rsidRPr="00720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9F1" w:rsidRDefault="00CF4F04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07">
        <w:rPr>
          <w:rFonts w:ascii="Times New Roman" w:hAnsi="Times New Roman" w:cs="Times New Roman"/>
          <w:sz w:val="24"/>
          <w:szCs w:val="24"/>
        </w:rPr>
        <w:t>Основной целью программы является оказание содействия в развитии</w:t>
      </w:r>
      <w:r w:rsidR="00E479F1">
        <w:rPr>
          <w:rFonts w:ascii="Times New Roman" w:hAnsi="Times New Roman" w:cs="Times New Roman"/>
          <w:sz w:val="24"/>
          <w:szCs w:val="24"/>
        </w:rPr>
        <w:t>, поддержке</w:t>
      </w:r>
      <w:r w:rsidRPr="00720F07">
        <w:rPr>
          <w:rFonts w:ascii="Times New Roman" w:hAnsi="Times New Roman" w:cs="Times New Roman"/>
          <w:sz w:val="24"/>
          <w:szCs w:val="24"/>
        </w:rPr>
        <w:t xml:space="preserve"> и с</w:t>
      </w:r>
      <w:r w:rsidR="00E479F1">
        <w:rPr>
          <w:rFonts w:ascii="Times New Roman" w:hAnsi="Times New Roman" w:cs="Times New Roman"/>
          <w:sz w:val="24"/>
          <w:szCs w:val="24"/>
        </w:rPr>
        <w:t>тимулировании</w:t>
      </w:r>
      <w:r w:rsidRPr="00720F07">
        <w:rPr>
          <w:rFonts w:ascii="Times New Roman" w:hAnsi="Times New Roman" w:cs="Times New Roman"/>
          <w:sz w:val="24"/>
          <w:szCs w:val="24"/>
        </w:rPr>
        <w:t xml:space="preserve"> </w:t>
      </w:r>
      <w:r w:rsidR="00E479F1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720F07">
        <w:rPr>
          <w:rFonts w:ascii="Times New Roman" w:hAnsi="Times New Roman" w:cs="Times New Roman"/>
          <w:sz w:val="24"/>
          <w:szCs w:val="24"/>
        </w:rPr>
        <w:t xml:space="preserve"> отраслей скотоводства</w:t>
      </w:r>
      <w:r w:rsidR="00E479F1">
        <w:rPr>
          <w:rFonts w:ascii="Times New Roman" w:hAnsi="Times New Roman" w:cs="Times New Roman"/>
          <w:sz w:val="24"/>
          <w:szCs w:val="24"/>
        </w:rPr>
        <w:t>,</w:t>
      </w:r>
      <w:r w:rsidRPr="00720F07">
        <w:rPr>
          <w:rFonts w:ascii="Times New Roman" w:hAnsi="Times New Roman" w:cs="Times New Roman"/>
          <w:sz w:val="24"/>
          <w:szCs w:val="24"/>
        </w:rPr>
        <w:t xml:space="preserve"> свиноводства</w:t>
      </w:r>
      <w:r w:rsidR="00E479F1">
        <w:rPr>
          <w:rFonts w:ascii="Times New Roman" w:hAnsi="Times New Roman" w:cs="Times New Roman"/>
          <w:sz w:val="24"/>
          <w:szCs w:val="24"/>
        </w:rPr>
        <w:t>, табунного коневодства, северного оленеводства и звероводства</w:t>
      </w:r>
      <w:r w:rsidRPr="00720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9F1" w:rsidRDefault="00E479F1" w:rsidP="007F11CA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F1">
        <w:rPr>
          <w:rFonts w:ascii="Times New Roman" w:hAnsi="Times New Roman" w:cs="Times New Roman"/>
          <w:color w:val="000000"/>
          <w:sz w:val="24"/>
          <w:szCs w:val="24"/>
        </w:rPr>
        <w:t>Наименование подпрограмм (стратегически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479F1" w:rsidRPr="00E479F1" w:rsidRDefault="00E479F1" w:rsidP="007F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479F1">
        <w:rPr>
          <w:rFonts w:ascii="Times New Roman" w:hAnsi="Times New Roman" w:cs="Times New Roman"/>
          <w:sz w:val="24"/>
          <w:szCs w:val="24"/>
        </w:rPr>
        <w:t>одпрограмма № 1 «Управление программой»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79F1" w:rsidRPr="00E479F1" w:rsidRDefault="00E479F1" w:rsidP="007F11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2 «Развитие животноводства»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79F1" w:rsidRPr="00E479F1" w:rsidRDefault="00E479F1" w:rsidP="007F11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3 «Развитие табунного коневодства»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79F1" w:rsidRPr="00E479F1" w:rsidRDefault="00E479F1" w:rsidP="007F11CA">
      <w:pPr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4 «Развитие традиционных отраслей Севера»</w:t>
      </w:r>
      <w:r w:rsidR="007F11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4F04" w:rsidRPr="004819EB" w:rsidRDefault="00CF4F04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9EB">
        <w:rPr>
          <w:rFonts w:ascii="Times New Roman" w:hAnsi="Times New Roman" w:cs="Times New Roman"/>
          <w:sz w:val="24"/>
          <w:szCs w:val="24"/>
        </w:rPr>
        <w:t xml:space="preserve">Программа реализуется за счет средств </w:t>
      </w:r>
      <w:r w:rsidR="004819EB" w:rsidRPr="004819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бюджета,</w:t>
      </w:r>
      <w:r w:rsidR="004819EB" w:rsidRPr="004819EB">
        <w:rPr>
          <w:rFonts w:ascii="Times New Roman" w:hAnsi="Times New Roman" w:cs="Times New Roman"/>
          <w:sz w:val="24"/>
          <w:szCs w:val="24"/>
        </w:rPr>
        <w:t xml:space="preserve"> </w:t>
      </w:r>
      <w:r w:rsidRPr="004819EB">
        <w:rPr>
          <w:rFonts w:ascii="Times New Roman" w:hAnsi="Times New Roman" w:cs="Times New Roman"/>
          <w:sz w:val="24"/>
          <w:szCs w:val="24"/>
        </w:rPr>
        <w:t>республиканск</w:t>
      </w:r>
      <w:r w:rsidR="00E479F1" w:rsidRPr="004819EB">
        <w:rPr>
          <w:rFonts w:ascii="Times New Roman" w:hAnsi="Times New Roman" w:cs="Times New Roman"/>
          <w:sz w:val="24"/>
          <w:szCs w:val="24"/>
        </w:rPr>
        <w:t>о</w:t>
      </w:r>
      <w:r w:rsidRPr="004819EB">
        <w:rPr>
          <w:rFonts w:ascii="Times New Roman" w:hAnsi="Times New Roman" w:cs="Times New Roman"/>
          <w:sz w:val="24"/>
          <w:szCs w:val="24"/>
        </w:rPr>
        <w:t>го</w:t>
      </w:r>
      <w:r w:rsidR="00E479F1" w:rsidRPr="004819E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87DBE" w:rsidRPr="004819EB">
        <w:rPr>
          <w:rFonts w:ascii="Times New Roman" w:hAnsi="Times New Roman" w:cs="Times New Roman"/>
          <w:sz w:val="24"/>
          <w:szCs w:val="24"/>
        </w:rPr>
        <w:t xml:space="preserve"> и</w:t>
      </w:r>
      <w:r w:rsidRPr="004819EB">
        <w:rPr>
          <w:rFonts w:ascii="Times New Roman" w:hAnsi="Times New Roman" w:cs="Times New Roman"/>
          <w:sz w:val="24"/>
          <w:szCs w:val="24"/>
        </w:rPr>
        <w:t xml:space="preserve"> местного бюджета </w:t>
      </w:r>
      <w:r w:rsidR="00E479F1" w:rsidRPr="004819EB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481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5BC" w:rsidRDefault="00E479F1" w:rsidP="0039295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201</w:t>
      </w:r>
      <w:r w:rsidR="00DF2DD9">
        <w:rPr>
          <w:sz w:val="24"/>
          <w:szCs w:val="24"/>
        </w:rPr>
        <w:t>9</w:t>
      </w:r>
      <w:r>
        <w:rPr>
          <w:sz w:val="24"/>
          <w:szCs w:val="24"/>
        </w:rPr>
        <w:t xml:space="preserve"> году всего з</w:t>
      </w:r>
      <w:r w:rsidR="00CF4F04" w:rsidRPr="00720F07">
        <w:rPr>
          <w:sz w:val="24"/>
          <w:szCs w:val="24"/>
        </w:rPr>
        <w:t xml:space="preserve">апланировано выделение денежных средств на реализацию программных мероприятий в сумме </w:t>
      </w:r>
      <w:r w:rsidR="00FC1551">
        <w:rPr>
          <w:sz w:val="24"/>
          <w:szCs w:val="24"/>
        </w:rPr>
        <w:t>70 891,6</w:t>
      </w:r>
      <w:r w:rsidR="00CF4F04" w:rsidRPr="00720F07">
        <w:rPr>
          <w:sz w:val="24"/>
          <w:szCs w:val="24"/>
        </w:rPr>
        <w:t xml:space="preserve"> тыс. рублей, в том числе</w:t>
      </w:r>
      <w:r w:rsidR="00B87DBE">
        <w:rPr>
          <w:sz w:val="24"/>
          <w:szCs w:val="24"/>
        </w:rPr>
        <w:t>:</w:t>
      </w:r>
      <w:r w:rsidR="00CF4F04" w:rsidRPr="00720F07">
        <w:rPr>
          <w:sz w:val="24"/>
          <w:szCs w:val="24"/>
        </w:rPr>
        <w:t xml:space="preserve"> </w:t>
      </w:r>
    </w:p>
    <w:p w:rsidR="00C175BC" w:rsidRDefault="00C175BC" w:rsidP="00C175BC">
      <w:pPr>
        <w:pStyle w:val="3"/>
        <w:shd w:val="clear" w:color="auto" w:fill="auto"/>
        <w:spacing w:before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144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993"/>
        <w:gridCol w:w="1134"/>
        <w:gridCol w:w="1275"/>
        <w:gridCol w:w="1134"/>
        <w:gridCol w:w="1234"/>
        <w:gridCol w:w="1134"/>
        <w:gridCol w:w="1134"/>
        <w:gridCol w:w="1134"/>
      </w:tblGrid>
      <w:tr w:rsidR="00C175BC" w:rsidRPr="00412757" w:rsidTr="00821FC0">
        <w:trPr>
          <w:gridAfter w:val="4"/>
          <w:wAfter w:w="4636" w:type="dxa"/>
          <w:trHeight w:val="4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412757" w:rsidRDefault="00C175BC" w:rsidP="00821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BC" w:rsidRPr="00412757" w:rsidRDefault="00C175BC" w:rsidP="00821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412757" w:rsidRDefault="00C175BC" w:rsidP="00821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412757" w:rsidRDefault="00C175BC" w:rsidP="00821FC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C" w:rsidRPr="00412757" w:rsidRDefault="00C175BC" w:rsidP="00821FC0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175BC" w:rsidRPr="008B6AEA" w:rsidTr="004E1C1B">
        <w:trPr>
          <w:gridAfter w:val="4"/>
          <w:wAfter w:w="4636" w:type="dxa"/>
          <w:trHeight w:val="6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агропромышленного комплекса в Нерюнгринском районе на 2017-2021 годы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C175BC" w:rsidRPr="00CF1B8F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F1B8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по программе,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4E1C1B" w:rsidRDefault="00FC155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70 891,6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252CF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32 645,2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4E1C1B" w:rsidP="002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52C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38 246,4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252CF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</w:t>
            </w:r>
          </w:p>
        </w:tc>
      </w:tr>
      <w:tr w:rsidR="00C175BC" w:rsidRPr="008B6AEA" w:rsidTr="00CF1B8F">
        <w:trPr>
          <w:gridAfter w:val="4"/>
          <w:wAfter w:w="4636" w:type="dxa"/>
          <w:trHeight w:val="4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4819EB" w:rsidP="004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C175BC" w:rsidRPr="008B6A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F1" w:rsidRDefault="00252CF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75BC" w:rsidRDefault="00252CF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-15,9</w:t>
            </w:r>
          </w:p>
          <w:p w:rsidR="00252CF1" w:rsidRPr="008B6AEA" w:rsidRDefault="00252CF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75BC" w:rsidRPr="008B6AEA" w:rsidTr="00BE2AD7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BE2AD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BE2AD7" w:rsidRDefault="00252CF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26 722,6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BE2AD7" w:rsidP="002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52CF1">
              <w:rPr>
                <w:rFonts w:ascii="Times New Roman" w:eastAsia="Times New Roman" w:hAnsi="Times New Roman" w:cs="Times New Roman"/>
                <w:lang w:eastAsia="ru-RU"/>
              </w:rPr>
              <w:t>32 972,4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252CF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</w:tr>
      <w:tr w:rsidR="00C175BC" w:rsidRPr="008B6AEA" w:rsidTr="00A76C04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Бюджет Нерюнгринского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FC155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11 180,7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252CF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252CF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-5 258,1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252CF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53,0</w:t>
            </w:r>
          </w:p>
        </w:tc>
      </w:tr>
      <w:tr w:rsidR="00C175BC" w:rsidRPr="008B6AEA" w:rsidTr="00821FC0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75BC" w:rsidRPr="008B6AEA" w:rsidTr="00821FC0">
        <w:trPr>
          <w:trHeight w:val="186"/>
        </w:trPr>
        <w:tc>
          <w:tcPr>
            <w:tcW w:w="1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далее по Подпрограммам и Мероприятиям</w:t>
            </w:r>
          </w:p>
        </w:tc>
        <w:tc>
          <w:tcPr>
            <w:tcW w:w="1134" w:type="dxa"/>
          </w:tcPr>
          <w:p w:rsidR="00C175BC" w:rsidRPr="008B6AEA" w:rsidRDefault="00C175BC" w:rsidP="00821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175BC" w:rsidRPr="008B6AEA" w:rsidRDefault="00C175BC" w:rsidP="00821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75BC" w:rsidRPr="008B6AEA" w:rsidTr="00DB651E">
        <w:trPr>
          <w:gridAfter w:val="4"/>
          <w:wAfter w:w="4636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A7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1. </w:t>
            </w:r>
            <w:r w:rsidR="00A74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программой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CE044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F00FE8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3 183,8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CE0440" w:rsidP="00F0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00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2 962,3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F00FE8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51,8</w:t>
            </w:r>
          </w:p>
        </w:tc>
      </w:tr>
      <w:tr w:rsidR="00CA3617" w:rsidRPr="008B6AEA" w:rsidTr="00821FC0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17" w:rsidRPr="008B6AEA" w:rsidRDefault="00CA3617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 1.</w:t>
            </w:r>
            <w:r>
              <w:t xml:space="preserve"> </w:t>
            </w:r>
            <w:r w:rsidRPr="00CA3617">
              <w:rPr>
                <w:rFonts w:ascii="Times New Roman" w:eastAsia="Times New Roman" w:hAnsi="Times New Roman" w:cs="Times New Roman"/>
                <w:lang w:eastAsia="ru-RU"/>
              </w:rPr>
              <w:t>Выполнение отдельных государственных полномочий по поддержке сельскохозяйственного производства муниципальными служащими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A36C5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21">
              <w:rPr>
                <w:rFonts w:ascii="Times New Roman" w:eastAsia="Times New Roman" w:hAnsi="Times New Roman" w:cs="Times New Roman"/>
                <w:lang w:eastAsia="ru-RU"/>
              </w:rPr>
              <w:t>1 418,7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F00FE8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A36C51" w:rsidP="00F0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0D2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F00FE8">
              <w:rPr>
                <w:rFonts w:ascii="Times New Roman" w:eastAsia="Times New Roman" w:hAnsi="Times New Roman" w:cs="Times New Roman"/>
                <w:bCs/>
                <w:lang w:eastAsia="ru-RU"/>
              </w:rPr>
              <w:t>695,3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F00FE8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51,0</w:t>
            </w:r>
          </w:p>
        </w:tc>
      </w:tr>
      <w:tr w:rsidR="00CA3617" w:rsidRPr="008B6AEA" w:rsidTr="00821FC0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17" w:rsidRPr="008B6AEA" w:rsidRDefault="00CA3617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</w:t>
            </w:r>
            <w:r w:rsidR="001E62E9">
              <w:rPr>
                <w:rFonts w:ascii="Times New Roman" w:eastAsia="Times New Roman" w:hAnsi="Times New Roman" w:cs="Times New Roman"/>
                <w:lang w:eastAsia="ru-RU"/>
              </w:rPr>
              <w:t xml:space="preserve"> 2. </w:t>
            </w:r>
            <w:r w:rsidR="009D0D21" w:rsidRPr="009D0D21">
              <w:rPr>
                <w:rFonts w:ascii="Times New Roman" w:eastAsia="Times New Roman" w:hAnsi="Times New Roman" w:cs="Times New Roman"/>
                <w:lang w:eastAsia="ru-RU"/>
              </w:rPr>
              <w:t>Выполнение отдельных государственных полномочий на другие расходы, связанные с обеспечением осуществления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9D0D2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21">
              <w:rPr>
                <w:rFonts w:ascii="Times New Roman" w:eastAsia="Times New Roman" w:hAnsi="Times New Roman" w:cs="Times New Roman"/>
                <w:lang w:eastAsia="ru-RU"/>
              </w:rPr>
              <w:t>4 727,4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F00FE8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2 460,4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F00FE8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-2 267,0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F00FE8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</w:tr>
      <w:tr w:rsidR="00C175BC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BC" w:rsidRPr="008B6AEA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2. </w:t>
            </w:r>
            <w:r w:rsidR="009D0D21" w:rsidRPr="009D0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животноводства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2739BF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8 302,8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-1 992,8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76,0</w:t>
            </w:r>
          </w:p>
        </w:tc>
      </w:tr>
      <w:tr w:rsidR="00AC2D30" w:rsidRPr="008B6AEA" w:rsidTr="002739BF">
        <w:trPr>
          <w:gridAfter w:val="4"/>
          <w:wAfter w:w="4636" w:type="dxa"/>
          <w:trHeight w:val="22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D30" w:rsidRPr="008B6AEA" w:rsidRDefault="00AC2D30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 1.</w:t>
            </w:r>
            <w:r>
              <w:t xml:space="preserve"> </w:t>
            </w:r>
            <w:r w:rsidRPr="002739BF">
              <w:rPr>
                <w:rFonts w:ascii="Times New Roman" w:eastAsia="Times New Roman" w:hAnsi="Times New Roman" w:cs="Times New Roman"/>
                <w:lang w:eastAsia="ru-RU"/>
              </w:rPr>
              <w:t>Поддержка скотоводства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AC2D3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lang w:eastAsia="ru-RU"/>
              </w:rPr>
              <w:t>2 320,0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98,2</w:t>
            </w:r>
          </w:p>
        </w:tc>
      </w:tr>
      <w:tr w:rsidR="00AC2D30" w:rsidRPr="008B6AEA" w:rsidTr="002739BF">
        <w:trPr>
          <w:gridAfter w:val="4"/>
          <w:wAfter w:w="4636" w:type="dxa"/>
          <w:trHeight w:val="38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D30" w:rsidRPr="008B6AEA" w:rsidRDefault="00AC2D30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2. </w:t>
            </w:r>
            <w:r w:rsidRPr="002739BF">
              <w:rPr>
                <w:rFonts w:ascii="Times New Roman" w:eastAsia="Times New Roman" w:hAnsi="Times New Roman" w:cs="Times New Roman"/>
                <w:lang w:eastAsia="ru-RU"/>
              </w:rPr>
              <w:t>Поддержка базовых свиноводческих хозяйств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AC2D3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lang w:eastAsia="ru-RU"/>
              </w:rPr>
              <w:t>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AC2D3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023D7" w:rsidRPr="008B6AEA" w:rsidTr="00AC2D30">
        <w:trPr>
          <w:gridAfter w:val="4"/>
          <w:wAfter w:w="4636" w:type="dxa"/>
          <w:trHeight w:val="4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3D7" w:rsidRPr="008B6AEA" w:rsidRDefault="000023D7" w:rsidP="00AC2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3. </w:t>
            </w:r>
            <w:r w:rsidRPr="00AC2D30">
              <w:rPr>
                <w:rFonts w:ascii="Times New Roman" w:eastAsia="Times New Roman" w:hAnsi="Times New Roman" w:cs="Times New Roman"/>
                <w:lang w:eastAsia="ru-RU"/>
              </w:rPr>
              <w:t>Выполнение отдельных государственных полномочий на поддержку скотоводства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0023D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lang w:eastAsia="ru-RU"/>
              </w:rPr>
              <w:t>2 420,0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69,4</w:t>
            </w:r>
          </w:p>
        </w:tc>
      </w:tr>
      <w:tr w:rsidR="000023D7" w:rsidRPr="008B6AEA" w:rsidTr="00821FC0">
        <w:trPr>
          <w:gridAfter w:val="4"/>
          <w:wAfter w:w="4636" w:type="dxa"/>
          <w:trHeight w:val="4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3D7" w:rsidRPr="008B6AEA" w:rsidRDefault="000023D7" w:rsidP="0000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4. </w:t>
            </w:r>
            <w:r w:rsidRPr="000023D7">
              <w:rPr>
                <w:rFonts w:ascii="Times New Roman" w:eastAsia="Times New Roman" w:hAnsi="Times New Roman" w:cs="Times New Roman"/>
                <w:lang w:eastAsia="ru-RU"/>
              </w:rPr>
              <w:t>Выполнение отдельных государственных полномочий на поддержку базовых свиноводческих хозяйств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0023D7" w:rsidP="000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1 817,0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-1 211,4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</w:tr>
      <w:tr w:rsidR="009A1B8B" w:rsidRPr="008B6AEA" w:rsidTr="00F00D67">
        <w:trPr>
          <w:gridAfter w:val="4"/>
          <w:wAfter w:w="4636" w:type="dxa"/>
          <w:trHeight w:val="5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8B" w:rsidRPr="008B6AEA" w:rsidRDefault="009A1B8B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3. </w:t>
            </w:r>
            <w:r w:rsidRPr="009A1B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табунного коневодства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8B" w:rsidRPr="008B6AEA" w:rsidRDefault="009A1B8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8B" w:rsidRPr="008B6AEA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8B" w:rsidRPr="008B6AEA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8B" w:rsidRPr="008B6AEA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97,3</w:t>
            </w:r>
          </w:p>
        </w:tc>
      </w:tr>
      <w:tr w:rsidR="004E34BB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8B6AEA" w:rsidRDefault="004E34BB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1. </w:t>
            </w:r>
            <w:r w:rsidRPr="009A1B8B">
              <w:rPr>
                <w:rFonts w:ascii="Times New Roman" w:eastAsia="Times New Roman" w:hAnsi="Times New Roman" w:cs="Times New Roman"/>
                <w:lang w:eastAsia="ru-RU"/>
              </w:rPr>
              <w:t>Поддержка табунного коневодства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lang w:eastAsia="ru-RU"/>
              </w:rPr>
              <w:t>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4E34BB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8B6AEA" w:rsidRDefault="004E34BB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2. </w:t>
            </w:r>
            <w:r w:rsidRPr="009A1B8B">
              <w:rPr>
                <w:rFonts w:ascii="Times New Roman" w:eastAsia="Times New Roman" w:hAnsi="Times New Roman" w:cs="Times New Roman"/>
                <w:lang w:eastAsia="ru-RU"/>
              </w:rPr>
              <w:t>Выполнение отдельных государственных полномочий на поддержку табунного коневодства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3855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55" w:rsidRPr="008B6AEA" w:rsidRDefault="0001385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4. </w:t>
            </w:r>
            <w:r w:rsidRPr="004E34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традиционных отраслей Севера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55" w:rsidRPr="008B6AEA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55 855,8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55" w:rsidRPr="008B6AEA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22 580,4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55" w:rsidRPr="008B6AEA" w:rsidRDefault="00DF4F2E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-33 275,4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55" w:rsidRPr="008B6AEA" w:rsidRDefault="0083513A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40,4</w:t>
            </w:r>
          </w:p>
        </w:tc>
      </w:tr>
      <w:tr w:rsidR="00F00D67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67" w:rsidRPr="008B6AEA" w:rsidRDefault="00F00D67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1. </w:t>
            </w:r>
            <w:r w:rsidRPr="00013855">
              <w:rPr>
                <w:rFonts w:ascii="Times New Roman" w:eastAsia="Times New Roman" w:hAnsi="Times New Roman" w:cs="Times New Roman"/>
                <w:lang w:eastAsia="ru-RU"/>
              </w:rPr>
              <w:t>Стимулирование отрасли звероводства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8B6AEA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-3 448,3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24,3</w:t>
            </w:r>
          </w:p>
        </w:tc>
      </w:tr>
      <w:tr w:rsidR="00F00D67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67" w:rsidRPr="008B6AEA" w:rsidRDefault="00F00D67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2. </w:t>
            </w:r>
            <w:r w:rsidRPr="00013855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части затрат по защите </w:t>
            </w:r>
            <w:proofErr w:type="spellStart"/>
            <w:r w:rsidRPr="00013855">
              <w:rPr>
                <w:rFonts w:ascii="Times New Roman" w:eastAsia="Times New Roman" w:hAnsi="Times New Roman" w:cs="Times New Roman"/>
                <w:lang w:eastAsia="ru-RU"/>
              </w:rPr>
              <w:t>сельхозживотных</w:t>
            </w:r>
            <w:proofErr w:type="spellEnd"/>
            <w:r w:rsidRPr="00013855">
              <w:rPr>
                <w:rFonts w:ascii="Times New Roman" w:eastAsia="Times New Roman" w:hAnsi="Times New Roman" w:cs="Times New Roman"/>
                <w:lang w:eastAsia="ru-RU"/>
              </w:rPr>
              <w:t xml:space="preserve"> от хищников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8B6AEA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</w:t>
            </w:r>
          </w:p>
        </w:tc>
      </w:tr>
      <w:tr w:rsidR="00F00D67" w:rsidRPr="008B6AEA" w:rsidTr="00DB651E">
        <w:trPr>
          <w:gridAfter w:val="4"/>
          <w:wAfter w:w="4636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67" w:rsidRPr="008B6AEA" w:rsidRDefault="00F00D67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3. </w:t>
            </w:r>
            <w:r w:rsidRPr="009A4A44">
              <w:rPr>
                <w:rFonts w:ascii="Times New Roman" w:eastAsia="Times New Roman" w:hAnsi="Times New Roman" w:cs="Times New Roman"/>
                <w:lang w:eastAsia="ru-RU"/>
              </w:rPr>
              <w:t>Софинансирование условий труда оленеводческих бригад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8B6AEA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1 348,6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-1 348,4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F00D67" w:rsidRPr="008B6AEA" w:rsidTr="00E51D0F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8B6AEA" w:rsidRDefault="00F00D67" w:rsidP="009A4A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9A4A44">
              <w:rPr>
                <w:rFonts w:ascii="Times New Roman" w:eastAsia="Times New Roman" w:hAnsi="Times New Roman" w:cs="Times New Roman"/>
                <w:lang w:eastAsia="ru-RU"/>
              </w:rPr>
              <w:t>Выполнение отдельных государственных полномочий по созданию условий труда оленеводческих бригад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3152E7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2E7">
              <w:rPr>
                <w:rFonts w:ascii="Times New Roman" w:eastAsia="Times New Roman" w:hAnsi="Times New Roman" w:cs="Times New Roman"/>
                <w:lang w:eastAsia="ru-RU"/>
              </w:rPr>
              <w:t>48 100,5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20 041,8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-28 058,7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4D5BF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41,7</w:t>
            </w:r>
          </w:p>
        </w:tc>
      </w:tr>
    </w:tbl>
    <w:p w:rsidR="00F00D67" w:rsidRDefault="00F00D67" w:rsidP="0039295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39295B" w:rsidRDefault="0039295B" w:rsidP="0039295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C73449">
        <w:rPr>
          <w:sz w:val="24"/>
          <w:szCs w:val="24"/>
        </w:rPr>
        <w:t xml:space="preserve">1 </w:t>
      </w:r>
      <w:r w:rsidR="004D5BF5">
        <w:rPr>
          <w:sz w:val="24"/>
          <w:szCs w:val="24"/>
        </w:rPr>
        <w:t>полугодие</w:t>
      </w:r>
      <w:r w:rsidR="00C73449">
        <w:rPr>
          <w:sz w:val="24"/>
          <w:szCs w:val="24"/>
        </w:rPr>
        <w:t xml:space="preserve"> 201</w:t>
      </w:r>
      <w:r w:rsidR="00E57E9F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4D5BF5">
        <w:rPr>
          <w:sz w:val="24"/>
          <w:szCs w:val="24"/>
        </w:rPr>
        <w:t>46,0</w:t>
      </w:r>
      <w:r w:rsidRPr="00955689">
        <w:rPr>
          <w:sz w:val="24"/>
          <w:szCs w:val="24"/>
        </w:rPr>
        <w:t>%.</w:t>
      </w:r>
    </w:p>
    <w:p w:rsidR="00031D7B" w:rsidRDefault="00031D7B" w:rsidP="0039295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освоены на 01.07.2019 г. бюджетные ассигнования по реализации мероприятия </w:t>
      </w:r>
      <w:r w:rsidR="000E170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№ 2 </w:t>
      </w:r>
      <w:r w:rsidRPr="00031D7B">
        <w:rPr>
          <w:sz w:val="24"/>
          <w:szCs w:val="24"/>
        </w:rPr>
        <w:t>«</w:t>
      </w:r>
      <w:r w:rsidRPr="00031D7B">
        <w:rPr>
          <w:sz w:val="24"/>
          <w:szCs w:val="24"/>
          <w:lang w:eastAsia="ru-RU"/>
        </w:rPr>
        <w:t>Выполнение отдельных государственных полномочий на поддержку табунного коневодства»</w:t>
      </w:r>
      <w:r w:rsidR="0096632E">
        <w:rPr>
          <w:sz w:val="24"/>
          <w:szCs w:val="24"/>
          <w:lang w:eastAsia="ru-RU"/>
        </w:rPr>
        <w:t xml:space="preserve"> подпрограммы № 3 «Развитие табунного коневодства», в связи с приведением в соответствие с классификацией.</w:t>
      </w:r>
    </w:p>
    <w:p w:rsidR="00CF4F04" w:rsidRPr="00925B3C" w:rsidRDefault="0039295B" w:rsidP="00A2599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</w:t>
      </w:r>
      <w:r w:rsidR="00CF4F04" w:rsidRPr="00925B3C">
        <w:rPr>
          <w:sz w:val="24"/>
          <w:szCs w:val="24"/>
        </w:rPr>
        <w:t>сполнени</w:t>
      </w:r>
      <w:r>
        <w:rPr>
          <w:sz w:val="24"/>
          <w:szCs w:val="24"/>
        </w:rPr>
        <w:t>и</w:t>
      </w:r>
      <w:r w:rsidR="00CF4F04" w:rsidRPr="00925B3C">
        <w:rPr>
          <w:sz w:val="24"/>
          <w:szCs w:val="24"/>
        </w:rPr>
        <w:t xml:space="preserve"> целевых индикаторов по </w:t>
      </w:r>
      <w:r>
        <w:rPr>
          <w:sz w:val="24"/>
          <w:szCs w:val="24"/>
        </w:rPr>
        <w:t>муниципальной п</w:t>
      </w:r>
      <w:r w:rsidR="00CF4F04" w:rsidRPr="00925B3C">
        <w:rPr>
          <w:sz w:val="24"/>
          <w:szCs w:val="24"/>
        </w:rPr>
        <w:t xml:space="preserve">рограмме </w:t>
      </w:r>
      <w:r w:rsidR="00474B03" w:rsidRPr="00925B3C">
        <w:rPr>
          <w:sz w:val="24"/>
          <w:szCs w:val="24"/>
        </w:rPr>
        <w:t>на 01.</w:t>
      </w:r>
      <w:r w:rsidR="0096632E">
        <w:rPr>
          <w:sz w:val="24"/>
          <w:szCs w:val="24"/>
        </w:rPr>
        <w:t>07</w:t>
      </w:r>
      <w:r w:rsidR="00B87DBE">
        <w:rPr>
          <w:sz w:val="24"/>
          <w:szCs w:val="24"/>
        </w:rPr>
        <w:t>.201</w:t>
      </w:r>
      <w:r w:rsidR="008221F9">
        <w:rPr>
          <w:sz w:val="24"/>
          <w:szCs w:val="24"/>
        </w:rPr>
        <w:t>9</w:t>
      </w:r>
      <w:r w:rsidR="00474B03" w:rsidRPr="00925B3C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приведено в таблице</w:t>
      </w:r>
      <w:r w:rsidR="00CF4F04" w:rsidRPr="00925B3C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39295B" w:rsidTr="002F2DDF">
        <w:tc>
          <w:tcPr>
            <w:tcW w:w="5070" w:type="dxa"/>
            <w:vAlign w:val="center"/>
          </w:tcPr>
          <w:p w:rsidR="0039295B" w:rsidRPr="00E37990" w:rsidRDefault="0039295B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39295B" w:rsidTr="0039295B">
        <w:trPr>
          <w:trHeight w:val="247"/>
        </w:trPr>
        <w:tc>
          <w:tcPr>
            <w:tcW w:w="5070" w:type="dxa"/>
          </w:tcPr>
          <w:p w:rsidR="0039295B" w:rsidRPr="00106574" w:rsidRDefault="00C561F1" w:rsidP="00C561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06574" w:rsidRPr="00106574">
              <w:rPr>
                <w:sz w:val="22"/>
                <w:szCs w:val="22"/>
              </w:rPr>
              <w:t>оголовь</w:t>
            </w:r>
            <w:r>
              <w:rPr>
                <w:sz w:val="22"/>
                <w:szCs w:val="22"/>
              </w:rPr>
              <w:t>е</w:t>
            </w:r>
            <w:r w:rsidR="00106574" w:rsidRPr="00106574">
              <w:rPr>
                <w:sz w:val="22"/>
                <w:szCs w:val="22"/>
              </w:rPr>
              <w:t xml:space="preserve"> оленей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39295B" w:rsidRPr="00502A4E" w:rsidRDefault="00A101AF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6275</w:t>
            </w:r>
          </w:p>
        </w:tc>
        <w:tc>
          <w:tcPr>
            <w:tcW w:w="1276" w:type="dxa"/>
            <w:vAlign w:val="center"/>
          </w:tcPr>
          <w:p w:rsidR="0039295B" w:rsidRPr="00502A4E" w:rsidRDefault="0096632E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6470</w:t>
            </w:r>
          </w:p>
        </w:tc>
        <w:tc>
          <w:tcPr>
            <w:tcW w:w="1381" w:type="dxa"/>
            <w:vAlign w:val="center"/>
          </w:tcPr>
          <w:p w:rsidR="0039295B" w:rsidRPr="00502A4E" w:rsidRDefault="0096632E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39295B" w:rsidTr="002F2DDF">
        <w:tc>
          <w:tcPr>
            <w:tcW w:w="5070" w:type="dxa"/>
          </w:tcPr>
          <w:p w:rsidR="0039295B" w:rsidRPr="0091752D" w:rsidRDefault="00C561F1" w:rsidP="00C561F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="00106574">
              <w:rPr>
                <w:color w:val="000000"/>
                <w:sz w:val="22"/>
                <w:szCs w:val="22"/>
              </w:rPr>
              <w:t>исленност</w:t>
            </w:r>
            <w:r>
              <w:rPr>
                <w:color w:val="000000"/>
                <w:sz w:val="22"/>
                <w:szCs w:val="22"/>
              </w:rPr>
              <w:t>ь</w:t>
            </w:r>
            <w:r w:rsidR="00106574">
              <w:rPr>
                <w:color w:val="000000"/>
                <w:sz w:val="22"/>
                <w:szCs w:val="22"/>
              </w:rPr>
              <w:t xml:space="preserve"> работников народов Севера</w:t>
            </w:r>
            <w:r w:rsidR="00377A51">
              <w:rPr>
                <w:color w:val="000000"/>
                <w:sz w:val="22"/>
                <w:szCs w:val="22"/>
              </w:rPr>
              <w:t xml:space="preserve"> </w:t>
            </w:r>
            <w:r w:rsidR="00106574">
              <w:rPr>
                <w:color w:val="000000"/>
                <w:sz w:val="22"/>
                <w:szCs w:val="22"/>
              </w:rPr>
              <w:t>-</w:t>
            </w:r>
            <w:r w:rsidR="00377A51">
              <w:rPr>
                <w:color w:val="000000"/>
                <w:sz w:val="22"/>
                <w:szCs w:val="22"/>
              </w:rPr>
              <w:t xml:space="preserve"> </w:t>
            </w:r>
            <w:r w:rsidR="00106574">
              <w:rPr>
                <w:color w:val="000000"/>
                <w:sz w:val="22"/>
                <w:szCs w:val="22"/>
              </w:rPr>
              <w:t>эвенков, занятых в отраслях сельского хозяйства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39295B" w:rsidRPr="00502A4E" w:rsidRDefault="00BB55C5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6" w:type="dxa"/>
            <w:vAlign w:val="center"/>
          </w:tcPr>
          <w:p w:rsidR="0039295B" w:rsidRPr="00502A4E" w:rsidRDefault="00A101AF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81" w:type="dxa"/>
            <w:vAlign w:val="center"/>
          </w:tcPr>
          <w:p w:rsidR="0039295B" w:rsidRPr="004A200E" w:rsidRDefault="00BB55C5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A200E">
              <w:rPr>
                <w:sz w:val="22"/>
                <w:szCs w:val="22"/>
              </w:rPr>
              <w:t>95,7</w:t>
            </w:r>
          </w:p>
        </w:tc>
      </w:tr>
      <w:tr w:rsidR="00BF2CA1" w:rsidTr="002F2DDF">
        <w:tc>
          <w:tcPr>
            <w:tcW w:w="5070" w:type="dxa"/>
          </w:tcPr>
          <w:p w:rsidR="00BF2CA1" w:rsidRPr="0091752D" w:rsidRDefault="00BF2CA1" w:rsidP="00C561F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Поголовье КРС</w:t>
            </w:r>
          </w:p>
        </w:tc>
        <w:tc>
          <w:tcPr>
            <w:tcW w:w="1134" w:type="dxa"/>
            <w:vAlign w:val="center"/>
          </w:tcPr>
          <w:p w:rsidR="00BF2CA1" w:rsidRPr="00502A4E" w:rsidRDefault="00BF2CA1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BF2CA1" w:rsidRPr="00502A4E" w:rsidRDefault="00BF2CA1" w:rsidP="00821FC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276" w:type="dxa"/>
            <w:vAlign w:val="center"/>
          </w:tcPr>
          <w:p w:rsidR="00BF2CA1" w:rsidRPr="00502A4E" w:rsidRDefault="00BB55C5" w:rsidP="00821FC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381" w:type="dxa"/>
            <w:vAlign w:val="center"/>
          </w:tcPr>
          <w:p w:rsidR="00BF2CA1" w:rsidRPr="004A200E" w:rsidRDefault="00BB55C5" w:rsidP="00821FC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A200E">
              <w:rPr>
                <w:sz w:val="22"/>
                <w:szCs w:val="22"/>
              </w:rPr>
              <w:t>97,3</w:t>
            </w:r>
          </w:p>
        </w:tc>
      </w:tr>
      <w:tr w:rsidR="0039295B" w:rsidTr="002F2DDF">
        <w:tc>
          <w:tcPr>
            <w:tcW w:w="5070" w:type="dxa"/>
          </w:tcPr>
          <w:p w:rsidR="0039295B" w:rsidRPr="00D911BC" w:rsidRDefault="00C561F1" w:rsidP="00377A5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Поголовье </w:t>
            </w:r>
            <w:r w:rsidR="00106574">
              <w:rPr>
                <w:color w:val="000000"/>
                <w:sz w:val="22"/>
                <w:szCs w:val="22"/>
              </w:rPr>
              <w:t xml:space="preserve">дойного стада 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39295B" w:rsidRPr="00502A4E" w:rsidRDefault="00A70F5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39295B" w:rsidRPr="00502A4E" w:rsidRDefault="00BB55C5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381" w:type="dxa"/>
            <w:vAlign w:val="center"/>
          </w:tcPr>
          <w:p w:rsidR="0039295B" w:rsidRPr="004A200E" w:rsidRDefault="00BB55C5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A200E">
              <w:rPr>
                <w:sz w:val="22"/>
                <w:szCs w:val="22"/>
              </w:rPr>
              <w:t>94,5</w:t>
            </w:r>
          </w:p>
        </w:tc>
      </w:tr>
      <w:tr w:rsidR="0039295B" w:rsidTr="002F2DDF">
        <w:tc>
          <w:tcPr>
            <w:tcW w:w="5070" w:type="dxa"/>
          </w:tcPr>
          <w:p w:rsidR="0039295B" w:rsidRPr="0091752D" w:rsidRDefault="00C561F1" w:rsidP="00C561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06574">
              <w:rPr>
                <w:color w:val="000000"/>
                <w:sz w:val="22"/>
                <w:szCs w:val="22"/>
              </w:rPr>
              <w:t>роизводств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="00106574">
              <w:rPr>
                <w:color w:val="000000"/>
                <w:sz w:val="22"/>
                <w:szCs w:val="22"/>
              </w:rPr>
              <w:t xml:space="preserve"> молока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39295B" w:rsidRPr="00502A4E" w:rsidRDefault="0034053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39295B" w:rsidRPr="00502A4E" w:rsidRDefault="00BB55C5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381" w:type="dxa"/>
            <w:vAlign w:val="center"/>
          </w:tcPr>
          <w:p w:rsidR="0039295B" w:rsidRPr="004A200E" w:rsidRDefault="00BB55C5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A200E">
              <w:rPr>
                <w:sz w:val="22"/>
                <w:szCs w:val="22"/>
              </w:rPr>
              <w:t>32,8</w:t>
            </w:r>
          </w:p>
        </w:tc>
      </w:tr>
      <w:tr w:rsidR="00106574" w:rsidTr="002F2DDF">
        <w:tc>
          <w:tcPr>
            <w:tcW w:w="5070" w:type="dxa"/>
          </w:tcPr>
          <w:p w:rsidR="00106574" w:rsidRDefault="00C561F1" w:rsidP="002F2D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Поголовье </w:t>
            </w:r>
            <w:r w:rsidR="00106574">
              <w:rPr>
                <w:color w:val="000000"/>
                <w:sz w:val="22"/>
                <w:szCs w:val="22"/>
              </w:rPr>
              <w:t>свиней</w:t>
            </w:r>
          </w:p>
        </w:tc>
        <w:tc>
          <w:tcPr>
            <w:tcW w:w="1134" w:type="dxa"/>
            <w:vAlign w:val="center"/>
          </w:tcPr>
          <w:p w:rsidR="00106574" w:rsidRDefault="00106574" w:rsidP="002F2DDF">
            <w:pPr>
              <w:jc w:val="center"/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106574" w:rsidRDefault="00D24678" w:rsidP="002F2DDF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1485</w:t>
            </w:r>
          </w:p>
        </w:tc>
        <w:tc>
          <w:tcPr>
            <w:tcW w:w="1276" w:type="dxa"/>
            <w:vAlign w:val="center"/>
          </w:tcPr>
          <w:p w:rsidR="00106574" w:rsidRDefault="00340531" w:rsidP="002F2DDF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1578</w:t>
            </w:r>
          </w:p>
        </w:tc>
        <w:tc>
          <w:tcPr>
            <w:tcW w:w="1381" w:type="dxa"/>
            <w:vAlign w:val="center"/>
          </w:tcPr>
          <w:p w:rsidR="00106574" w:rsidRDefault="00340531" w:rsidP="002F2DDF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106,3</w:t>
            </w:r>
          </w:p>
        </w:tc>
      </w:tr>
      <w:tr w:rsidR="00106574" w:rsidTr="002F2DDF">
        <w:tc>
          <w:tcPr>
            <w:tcW w:w="5070" w:type="dxa"/>
          </w:tcPr>
          <w:p w:rsidR="00106574" w:rsidRDefault="00C561F1" w:rsidP="00C561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06574">
              <w:rPr>
                <w:color w:val="000000"/>
                <w:sz w:val="22"/>
                <w:szCs w:val="22"/>
              </w:rPr>
              <w:t>роизводств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="00106574">
              <w:rPr>
                <w:color w:val="000000"/>
                <w:sz w:val="22"/>
                <w:szCs w:val="22"/>
              </w:rPr>
              <w:t xml:space="preserve"> мяса </w:t>
            </w:r>
            <w:r w:rsidR="00F91F46">
              <w:rPr>
                <w:color w:val="000000"/>
                <w:sz w:val="22"/>
                <w:szCs w:val="22"/>
              </w:rPr>
              <w:t>(</w:t>
            </w:r>
            <w:r w:rsidR="00106574">
              <w:rPr>
                <w:color w:val="000000"/>
                <w:sz w:val="22"/>
                <w:szCs w:val="22"/>
              </w:rPr>
              <w:t>свинины</w:t>
            </w:r>
            <w:r w:rsidR="00F91F46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06574" w:rsidRPr="00106574" w:rsidRDefault="00106574" w:rsidP="002F2DDF">
            <w:pPr>
              <w:jc w:val="center"/>
              <w:rPr>
                <w:sz w:val="22"/>
                <w:szCs w:val="22"/>
              </w:rPr>
            </w:pPr>
            <w:r w:rsidRPr="00106574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106574" w:rsidRPr="00106574" w:rsidRDefault="0034053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106574" w:rsidRPr="00106574" w:rsidRDefault="0034053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381" w:type="dxa"/>
            <w:vAlign w:val="center"/>
          </w:tcPr>
          <w:p w:rsidR="00106574" w:rsidRPr="004A200E" w:rsidRDefault="0034053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A200E">
              <w:rPr>
                <w:sz w:val="22"/>
                <w:szCs w:val="22"/>
              </w:rPr>
              <w:t>43,3</w:t>
            </w:r>
          </w:p>
        </w:tc>
      </w:tr>
      <w:tr w:rsidR="00460822" w:rsidTr="002F2DDF">
        <w:tc>
          <w:tcPr>
            <w:tcW w:w="5070" w:type="dxa"/>
          </w:tcPr>
          <w:p w:rsidR="00460822" w:rsidRPr="00C561F1" w:rsidRDefault="00460822" w:rsidP="00460822">
            <w:pPr>
              <w:jc w:val="both"/>
              <w:rPr>
                <w:color w:val="000000"/>
                <w:sz w:val="22"/>
                <w:szCs w:val="22"/>
              </w:rPr>
            </w:pPr>
            <w:r w:rsidRPr="00C561F1">
              <w:rPr>
                <w:color w:val="000000"/>
                <w:sz w:val="22"/>
                <w:szCs w:val="22"/>
              </w:rPr>
              <w:t xml:space="preserve">Поголовье </w:t>
            </w:r>
            <w:r>
              <w:rPr>
                <w:color w:val="000000"/>
                <w:sz w:val="22"/>
                <w:szCs w:val="22"/>
              </w:rPr>
              <w:t>серебристо-черной лисы</w:t>
            </w:r>
          </w:p>
        </w:tc>
        <w:tc>
          <w:tcPr>
            <w:tcW w:w="1134" w:type="dxa"/>
          </w:tcPr>
          <w:p w:rsidR="00460822" w:rsidRDefault="00460822" w:rsidP="00460822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460822" w:rsidRPr="00C561F1" w:rsidRDefault="00BF2CA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vAlign w:val="center"/>
          </w:tcPr>
          <w:p w:rsidR="00460822" w:rsidRPr="00C561F1" w:rsidRDefault="0034053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</w:t>
            </w:r>
          </w:p>
        </w:tc>
        <w:tc>
          <w:tcPr>
            <w:tcW w:w="1381" w:type="dxa"/>
            <w:vAlign w:val="center"/>
          </w:tcPr>
          <w:p w:rsidR="00460822" w:rsidRPr="004A200E" w:rsidRDefault="0034053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A200E">
              <w:rPr>
                <w:sz w:val="22"/>
                <w:szCs w:val="22"/>
              </w:rPr>
              <w:t>233,7</w:t>
            </w:r>
          </w:p>
        </w:tc>
      </w:tr>
      <w:tr w:rsidR="00460822" w:rsidTr="002F2DDF">
        <w:tc>
          <w:tcPr>
            <w:tcW w:w="5070" w:type="dxa"/>
          </w:tcPr>
          <w:p w:rsidR="00460822" w:rsidRPr="00C561F1" w:rsidRDefault="00780867" w:rsidP="0078086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Поголовье </w:t>
            </w:r>
            <w:r w:rsidR="00460822">
              <w:rPr>
                <w:color w:val="000000"/>
                <w:sz w:val="22"/>
                <w:szCs w:val="22"/>
              </w:rPr>
              <w:t>лошадей</w:t>
            </w:r>
          </w:p>
        </w:tc>
        <w:tc>
          <w:tcPr>
            <w:tcW w:w="1134" w:type="dxa"/>
          </w:tcPr>
          <w:p w:rsidR="00460822" w:rsidRDefault="00460822" w:rsidP="00460822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460822" w:rsidRPr="00C561F1" w:rsidRDefault="00E51D13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vAlign w:val="center"/>
          </w:tcPr>
          <w:p w:rsidR="00460822" w:rsidRPr="00C561F1" w:rsidRDefault="0034053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81" w:type="dxa"/>
            <w:vAlign w:val="center"/>
          </w:tcPr>
          <w:p w:rsidR="00460822" w:rsidRPr="00C561F1" w:rsidRDefault="0034053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138,9</w:t>
            </w:r>
          </w:p>
        </w:tc>
      </w:tr>
      <w:tr w:rsidR="00E51D13" w:rsidTr="002F2DDF">
        <w:tc>
          <w:tcPr>
            <w:tcW w:w="5070" w:type="dxa"/>
          </w:tcPr>
          <w:p w:rsidR="00E51D13" w:rsidRDefault="00780867" w:rsidP="0078086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Поголовье кобыл</w:t>
            </w:r>
          </w:p>
        </w:tc>
        <w:tc>
          <w:tcPr>
            <w:tcW w:w="1134" w:type="dxa"/>
            <w:vAlign w:val="center"/>
          </w:tcPr>
          <w:p w:rsidR="00E51D13" w:rsidRPr="00106574" w:rsidRDefault="00780867" w:rsidP="00C561F1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E51D13" w:rsidRPr="00C561F1" w:rsidRDefault="00780867" w:rsidP="00C561F1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E51D13" w:rsidRPr="00C561F1" w:rsidRDefault="00340531" w:rsidP="00C561F1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18</w:t>
            </w:r>
          </w:p>
        </w:tc>
        <w:tc>
          <w:tcPr>
            <w:tcW w:w="1381" w:type="dxa"/>
            <w:vAlign w:val="center"/>
          </w:tcPr>
          <w:p w:rsidR="00E51D13" w:rsidRPr="00C561F1" w:rsidRDefault="00340531" w:rsidP="00C561F1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200,0</w:t>
            </w:r>
          </w:p>
        </w:tc>
      </w:tr>
      <w:tr w:rsidR="00C561F1" w:rsidTr="002F2DDF">
        <w:tc>
          <w:tcPr>
            <w:tcW w:w="5070" w:type="dxa"/>
          </w:tcPr>
          <w:p w:rsidR="00C561F1" w:rsidRDefault="00C561F1" w:rsidP="00C561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Производство мяса жеребятины</w:t>
            </w:r>
          </w:p>
        </w:tc>
        <w:tc>
          <w:tcPr>
            <w:tcW w:w="1134" w:type="dxa"/>
            <w:vAlign w:val="center"/>
          </w:tcPr>
          <w:p w:rsidR="00C561F1" w:rsidRPr="00C561F1" w:rsidRDefault="00C561F1" w:rsidP="00C561F1">
            <w:pPr>
              <w:jc w:val="center"/>
              <w:rPr>
                <w:sz w:val="22"/>
                <w:szCs w:val="22"/>
              </w:rPr>
            </w:pPr>
            <w:r w:rsidRPr="00106574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C561F1" w:rsidRPr="00C561F1" w:rsidRDefault="0034053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561F1" w:rsidRPr="00C561F1" w:rsidRDefault="00BF2CA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C561F1" w:rsidRPr="00C561F1" w:rsidRDefault="00BF2CA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561F1" w:rsidTr="002F2DDF">
        <w:tc>
          <w:tcPr>
            <w:tcW w:w="5070" w:type="dxa"/>
          </w:tcPr>
          <w:p w:rsidR="00C561F1" w:rsidRDefault="00C561F1" w:rsidP="00C561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Численность работников, занятых в агропромышленном комплексе района</w:t>
            </w:r>
          </w:p>
        </w:tc>
        <w:tc>
          <w:tcPr>
            <w:tcW w:w="1134" w:type="dxa"/>
            <w:vAlign w:val="center"/>
          </w:tcPr>
          <w:p w:rsidR="00C561F1" w:rsidRPr="004C18D2" w:rsidRDefault="004C18D2" w:rsidP="00C561F1">
            <w:pPr>
              <w:jc w:val="center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561F1" w:rsidRPr="004C18D2" w:rsidRDefault="0034053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1276" w:type="dxa"/>
            <w:vAlign w:val="center"/>
          </w:tcPr>
          <w:p w:rsidR="00C561F1" w:rsidRPr="004C18D2" w:rsidRDefault="0034053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1381" w:type="dxa"/>
            <w:vAlign w:val="center"/>
          </w:tcPr>
          <w:p w:rsidR="00340531" w:rsidRPr="004C18D2" w:rsidRDefault="00340531" w:rsidP="0034053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</w:tr>
      <w:tr w:rsidR="00C561F1" w:rsidTr="002F2DDF">
        <w:tc>
          <w:tcPr>
            <w:tcW w:w="5070" w:type="dxa"/>
          </w:tcPr>
          <w:p w:rsidR="00C561F1" w:rsidRPr="004C18D2" w:rsidRDefault="004C18D2" w:rsidP="00C561F1">
            <w:pPr>
              <w:jc w:val="both"/>
              <w:rPr>
                <w:color w:val="000000"/>
                <w:sz w:val="22"/>
                <w:szCs w:val="22"/>
              </w:rPr>
            </w:pPr>
            <w:r w:rsidRPr="004C18D2">
              <w:rPr>
                <w:color w:val="000000"/>
                <w:sz w:val="22"/>
                <w:szCs w:val="22"/>
              </w:rPr>
              <w:t xml:space="preserve">Объем реализации продукции местных </w:t>
            </w:r>
            <w:r w:rsidR="00F91F46">
              <w:rPr>
                <w:color w:val="000000"/>
                <w:sz w:val="22"/>
                <w:szCs w:val="22"/>
              </w:rPr>
              <w:t>товаро</w:t>
            </w:r>
            <w:r w:rsidRPr="004C18D2">
              <w:rPr>
                <w:color w:val="000000"/>
                <w:sz w:val="22"/>
                <w:szCs w:val="22"/>
              </w:rPr>
              <w:t>производителей</w:t>
            </w:r>
          </w:p>
        </w:tc>
        <w:tc>
          <w:tcPr>
            <w:tcW w:w="1134" w:type="dxa"/>
            <w:vAlign w:val="center"/>
          </w:tcPr>
          <w:p w:rsidR="00C561F1" w:rsidRPr="004C18D2" w:rsidRDefault="004C18D2" w:rsidP="00C561F1">
            <w:pPr>
              <w:jc w:val="center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C561F1" w:rsidRPr="004C18D2" w:rsidRDefault="00F44A09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72 168,0</w:t>
            </w:r>
          </w:p>
        </w:tc>
        <w:tc>
          <w:tcPr>
            <w:tcW w:w="1276" w:type="dxa"/>
            <w:vAlign w:val="center"/>
          </w:tcPr>
          <w:p w:rsidR="00C561F1" w:rsidRPr="004C18D2" w:rsidRDefault="0034053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17 037,5</w:t>
            </w:r>
          </w:p>
        </w:tc>
        <w:tc>
          <w:tcPr>
            <w:tcW w:w="1381" w:type="dxa"/>
            <w:vAlign w:val="center"/>
          </w:tcPr>
          <w:p w:rsidR="00C561F1" w:rsidRPr="004A200E" w:rsidRDefault="0034053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A200E">
              <w:rPr>
                <w:sz w:val="22"/>
                <w:szCs w:val="22"/>
              </w:rPr>
              <w:t>23,6</w:t>
            </w:r>
          </w:p>
        </w:tc>
      </w:tr>
    </w:tbl>
    <w:p w:rsidR="000C1AD1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D67142" w:rsidRDefault="00D67142" w:rsidP="00D6714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 w:rsidRPr="002C0628">
        <w:rPr>
          <w:sz w:val="24"/>
          <w:szCs w:val="24"/>
        </w:rPr>
        <w:t>исполнение целев</w:t>
      </w:r>
      <w:r>
        <w:rPr>
          <w:sz w:val="24"/>
          <w:szCs w:val="24"/>
        </w:rPr>
        <w:t>ых</w:t>
      </w:r>
      <w:r w:rsidRPr="002C0628">
        <w:rPr>
          <w:sz w:val="24"/>
          <w:szCs w:val="24"/>
        </w:rPr>
        <w:t xml:space="preserve"> индикатор</w:t>
      </w:r>
      <w:r>
        <w:rPr>
          <w:sz w:val="24"/>
          <w:szCs w:val="24"/>
        </w:rPr>
        <w:t>ов</w:t>
      </w:r>
      <w:r w:rsidRPr="002C0628">
        <w:rPr>
          <w:sz w:val="24"/>
          <w:szCs w:val="24"/>
        </w:rPr>
        <w:t xml:space="preserve"> по </w:t>
      </w:r>
      <w:r>
        <w:rPr>
          <w:sz w:val="24"/>
          <w:szCs w:val="24"/>
        </w:rPr>
        <w:t>муниципальной п</w:t>
      </w:r>
      <w:r w:rsidRPr="002C0628">
        <w:rPr>
          <w:sz w:val="24"/>
          <w:szCs w:val="24"/>
        </w:rPr>
        <w:t>рограмме</w:t>
      </w:r>
      <w:r>
        <w:rPr>
          <w:sz w:val="24"/>
          <w:szCs w:val="24"/>
        </w:rPr>
        <w:t xml:space="preserve"> на 01.07.2019 года обусловлено:</w:t>
      </w:r>
    </w:p>
    <w:p w:rsidR="00301F62" w:rsidRPr="00D67142" w:rsidRDefault="00FB10E1" w:rsidP="00301F6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D67142">
        <w:rPr>
          <w:sz w:val="24"/>
          <w:szCs w:val="24"/>
        </w:rPr>
        <w:t xml:space="preserve">- </w:t>
      </w:r>
      <w:r w:rsidR="00301F62" w:rsidRPr="00D67142">
        <w:rPr>
          <w:sz w:val="24"/>
          <w:szCs w:val="24"/>
        </w:rPr>
        <w:t>«</w:t>
      </w:r>
      <w:r w:rsidR="00301F62" w:rsidRPr="00D67142">
        <w:rPr>
          <w:color w:val="000000"/>
          <w:sz w:val="24"/>
          <w:szCs w:val="24"/>
        </w:rPr>
        <w:t xml:space="preserve">Производство мяса жеребятины» </w:t>
      </w:r>
      <w:r w:rsidR="0037607F" w:rsidRPr="00D67142">
        <w:rPr>
          <w:sz w:val="24"/>
          <w:szCs w:val="24"/>
        </w:rPr>
        <w:t>-</w:t>
      </w:r>
      <w:r w:rsidR="00825911" w:rsidRPr="00D67142">
        <w:rPr>
          <w:sz w:val="24"/>
          <w:szCs w:val="24"/>
        </w:rPr>
        <w:t xml:space="preserve"> 0%,</w:t>
      </w:r>
      <w:r w:rsidR="0037607F" w:rsidRPr="00D67142">
        <w:rPr>
          <w:sz w:val="24"/>
          <w:szCs w:val="24"/>
        </w:rPr>
        <w:t xml:space="preserve"> </w:t>
      </w:r>
      <w:r w:rsidR="00301F62" w:rsidRPr="00D67142">
        <w:rPr>
          <w:sz w:val="24"/>
          <w:szCs w:val="24"/>
        </w:rPr>
        <w:t xml:space="preserve"> забой лошадей на мясо в</w:t>
      </w:r>
      <w:r w:rsidR="00340531" w:rsidRPr="00D67142">
        <w:rPr>
          <w:sz w:val="24"/>
          <w:szCs w:val="24"/>
        </w:rPr>
        <w:t>о 2</w:t>
      </w:r>
      <w:r w:rsidR="00301F62" w:rsidRPr="00D67142">
        <w:rPr>
          <w:sz w:val="24"/>
          <w:szCs w:val="24"/>
        </w:rPr>
        <w:t xml:space="preserve"> квартале 2019 года</w:t>
      </w:r>
      <w:r w:rsidR="0037607F" w:rsidRPr="00D67142">
        <w:rPr>
          <w:sz w:val="24"/>
          <w:szCs w:val="24"/>
        </w:rPr>
        <w:t xml:space="preserve"> не производился;</w:t>
      </w:r>
    </w:p>
    <w:p w:rsidR="00172860" w:rsidRPr="00EA2F46" w:rsidRDefault="00172860" w:rsidP="00301F6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EA2F46">
        <w:rPr>
          <w:sz w:val="24"/>
          <w:szCs w:val="24"/>
        </w:rPr>
        <w:t>- «Поголовье КРС»</w:t>
      </w:r>
      <w:r w:rsidR="006B311F" w:rsidRPr="00EA2F46">
        <w:rPr>
          <w:sz w:val="24"/>
          <w:szCs w:val="24"/>
        </w:rPr>
        <w:t xml:space="preserve"> - 97,3%, </w:t>
      </w:r>
      <w:r w:rsidR="00ED58B8" w:rsidRPr="00EA2F46">
        <w:rPr>
          <w:sz w:val="24"/>
          <w:szCs w:val="24"/>
        </w:rPr>
        <w:t>уменьшением поголовья</w:t>
      </w:r>
      <w:r w:rsidRPr="00EA2F46">
        <w:rPr>
          <w:sz w:val="24"/>
          <w:szCs w:val="24"/>
        </w:rPr>
        <w:t xml:space="preserve"> в связи с падежом телят текущего года рождения; </w:t>
      </w:r>
    </w:p>
    <w:p w:rsidR="00172860" w:rsidRPr="00EA2F46" w:rsidRDefault="00172860" w:rsidP="00172860">
      <w:pPr>
        <w:pStyle w:val="3"/>
        <w:shd w:val="clear" w:color="auto" w:fill="auto"/>
        <w:spacing w:before="0" w:line="240" w:lineRule="auto"/>
        <w:ind w:firstLine="0"/>
        <w:jc w:val="both"/>
        <w:rPr>
          <w:color w:val="000000"/>
          <w:sz w:val="24"/>
          <w:szCs w:val="24"/>
        </w:rPr>
      </w:pPr>
      <w:r w:rsidRPr="00EA2F46">
        <w:rPr>
          <w:sz w:val="24"/>
          <w:szCs w:val="24"/>
        </w:rPr>
        <w:t>- «</w:t>
      </w:r>
      <w:r w:rsidRPr="00EA2F46">
        <w:rPr>
          <w:color w:val="000000"/>
          <w:sz w:val="24"/>
          <w:szCs w:val="24"/>
        </w:rPr>
        <w:t>Численность работников народов Севера - эвенков, занятых в отраслях сельского хозяйства» - 95,7%</w:t>
      </w:r>
      <w:r w:rsidR="004A200E">
        <w:rPr>
          <w:color w:val="000000"/>
          <w:sz w:val="24"/>
          <w:szCs w:val="24"/>
        </w:rPr>
        <w:t>,</w:t>
      </w:r>
      <w:r w:rsidRPr="00EA2F46">
        <w:rPr>
          <w:color w:val="000000"/>
          <w:sz w:val="24"/>
          <w:szCs w:val="24"/>
        </w:rPr>
        <w:t xml:space="preserve"> на основании предоставленных пояснений</w:t>
      </w:r>
      <w:r w:rsidR="004A200E">
        <w:rPr>
          <w:color w:val="000000"/>
          <w:sz w:val="24"/>
          <w:szCs w:val="24"/>
        </w:rPr>
        <w:t>,</w:t>
      </w:r>
      <w:r w:rsidRPr="00EA2F46">
        <w:rPr>
          <w:color w:val="000000"/>
          <w:sz w:val="24"/>
          <w:szCs w:val="24"/>
        </w:rPr>
        <w:t xml:space="preserve"> </w:t>
      </w:r>
      <w:r w:rsidR="006274A1" w:rsidRPr="00EA2F46">
        <w:rPr>
          <w:sz w:val="24"/>
          <w:szCs w:val="24"/>
        </w:rPr>
        <w:t>уменьшением</w:t>
      </w:r>
      <w:r w:rsidRPr="00EA2F46">
        <w:rPr>
          <w:color w:val="000000"/>
          <w:sz w:val="24"/>
          <w:szCs w:val="24"/>
        </w:rPr>
        <w:t xml:space="preserve"> </w:t>
      </w:r>
      <w:r w:rsidR="006274A1" w:rsidRPr="00EA2F46">
        <w:rPr>
          <w:color w:val="000000"/>
          <w:sz w:val="24"/>
          <w:szCs w:val="24"/>
        </w:rPr>
        <w:t xml:space="preserve">количества работников </w:t>
      </w:r>
      <w:r w:rsidRPr="00EA2F46">
        <w:rPr>
          <w:color w:val="000000"/>
          <w:sz w:val="24"/>
          <w:szCs w:val="24"/>
        </w:rPr>
        <w:t>в связи с текучестью кадров;</w:t>
      </w:r>
    </w:p>
    <w:p w:rsidR="0037607F" w:rsidRPr="00EA2F46" w:rsidRDefault="0037607F" w:rsidP="00301F62">
      <w:pPr>
        <w:pStyle w:val="3"/>
        <w:shd w:val="clear" w:color="auto" w:fill="auto"/>
        <w:spacing w:before="0" w:line="240" w:lineRule="auto"/>
        <w:ind w:firstLine="0"/>
        <w:jc w:val="both"/>
        <w:rPr>
          <w:color w:val="000000"/>
          <w:sz w:val="24"/>
          <w:szCs w:val="24"/>
        </w:rPr>
      </w:pPr>
      <w:r w:rsidRPr="00EA2F46">
        <w:rPr>
          <w:sz w:val="24"/>
          <w:szCs w:val="24"/>
        </w:rPr>
        <w:t>- «</w:t>
      </w:r>
      <w:r w:rsidRPr="00EA2F46">
        <w:rPr>
          <w:color w:val="000000"/>
          <w:sz w:val="24"/>
          <w:szCs w:val="24"/>
        </w:rPr>
        <w:t xml:space="preserve">Поголовье дойного стада» - </w:t>
      </w:r>
      <w:r w:rsidR="00172860" w:rsidRPr="00EA2F46">
        <w:rPr>
          <w:color w:val="000000"/>
          <w:sz w:val="24"/>
          <w:szCs w:val="24"/>
        </w:rPr>
        <w:t>94,5</w:t>
      </w:r>
      <w:r w:rsidR="00825911" w:rsidRPr="00EA2F46">
        <w:rPr>
          <w:color w:val="000000"/>
          <w:sz w:val="24"/>
          <w:szCs w:val="24"/>
        </w:rPr>
        <w:t xml:space="preserve">% </w:t>
      </w:r>
      <w:r w:rsidR="006274A1" w:rsidRPr="00EA2F46">
        <w:rPr>
          <w:sz w:val="24"/>
          <w:szCs w:val="24"/>
        </w:rPr>
        <w:t>уменьшением поголовья</w:t>
      </w:r>
      <w:r w:rsidR="006274A1" w:rsidRPr="00EA2F46">
        <w:rPr>
          <w:color w:val="FF0000"/>
          <w:sz w:val="24"/>
          <w:szCs w:val="24"/>
        </w:rPr>
        <w:t xml:space="preserve"> </w:t>
      </w:r>
      <w:r w:rsidR="00825911" w:rsidRPr="00EA2F46">
        <w:rPr>
          <w:color w:val="000000"/>
          <w:sz w:val="24"/>
          <w:szCs w:val="24"/>
        </w:rPr>
        <w:t xml:space="preserve">в связи с </w:t>
      </w:r>
      <w:proofErr w:type="spellStart"/>
      <w:r w:rsidR="00825911" w:rsidRPr="00EA2F46">
        <w:rPr>
          <w:color w:val="000000"/>
          <w:sz w:val="24"/>
          <w:szCs w:val="24"/>
        </w:rPr>
        <w:t>санзабоем</w:t>
      </w:r>
      <w:proofErr w:type="spellEnd"/>
      <w:r w:rsidR="00825911" w:rsidRPr="00EA2F46">
        <w:rPr>
          <w:color w:val="000000"/>
          <w:sz w:val="24"/>
          <w:szCs w:val="24"/>
        </w:rPr>
        <w:t xml:space="preserve"> в личных подсобных хозяйствах</w:t>
      </w:r>
      <w:r w:rsidR="00285B94" w:rsidRPr="00EA2F46">
        <w:rPr>
          <w:color w:val="000000"/>
          <w:sz w:val="24"/>
          <w:szCs w:val="24"/>
        </w:rPr>
        <w:t>;</w:t>
      </w:r>
    </w:p>
    <w:p w:rsidR="007F341C" w:rsidRPr="007F341C" w:rsidRDefault="007F341C" w:rsidP="00301F6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8311F">
        <w:rPr>
          <w:sz w:val="24"/>
          <w:szCs w:val="24"/>
        </w:rPr>
        <w:t>- «</w:t>
      </w:r>
      <w:r w:rsidRPr="00C8311F">
        <w:rPr>
          <w:color w:val="000000"/>
          <w:sz w:val="24"/>
          <w:szCs w:val="24"/>
        </w:rPr>
        <w:t>Объем реализации продукции местных товаропроизводителей</w:t>
      </w:r>
      <w:r w:rsidRPr="00C8311F">
        <w:rPr>
          <w:color w:val="000000"/>
        </w:rPr>
        <w:t>» - 23,6%</w:t>
      </w:r>
      <w:r w:rsidR="002F317B" w:rsidRPr="00C8311F">
        <w:rPr>
          <w:color w:val="000000"/>
        </w:rPr>
        <w:t xml:space="preserve"> </w:t>
      </w:r>
      <w:r w:rsidRPr="00C8311F">
        <w:rPr>
          <w:color w:val="000000"/>
        </w:rPr>
        <w:t xml:space="preserve"> </w:t>
      </w:r>
      <w:r w:rsidR="002F317B" w:rsidRPr="00C8311F">
        <w:rPr>
          <w:color w:val="000000"/>
          <w:sz w:val="24"/>
          <w:szCs w:val="24"/>
        </w:rPr>
        <w:t xml:space="preserve">уменьшением </w:t>
      </w:r>
      <w:r w:rsidRPr="00C8311F">
        <w:rPr>
          <w:color w:val="000000"/>
          <w:sz w:val="24"/>
          <w:szCs w:val="24"/>
        </w:rPr>
        <w:t>объем</w:t>
      </w:r>
      <w:r w:rsidR="002F317B" w:rsidRPr="00C8311F">
        <w:rPr>
          <w:color w:val="000000"/>
          <w:sz w:val="24"/>
          <w:szCs w:val="24"/>
        </w:rPr>
        <w:t>а</w:t>
      </w:r>
      <w:r w:rsidRPr="00C8311F">
        <w:rPr>
          <w:color w:val="000000"/>
          <w:sz w:val="24"/>
          <w:szCs w:val="24"/>
        </w:rPr>
        <w:t xml:space="preserve"> реализации в связи со снижением покупательского спроса на сельхозпродукцию.</w:t>
      </w:r>
    </w:p>
    <w:p w:rsidR="00FC6D6B" w:rsidRDefault="00980681" w:rsidP="00FC6D6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анализа </w:t>
      </w:r>
      <w:r>
        <w:rPr>
          <w:sz w:val="24"/>
          <w:szCs w:val="24"/>
        </w:rPr>
        <w:t>и</w:t>
      </w:r>
      <w:r w:rsidRPr="00925B3C">
        <w:rPr>
          <w:sz w:val="24"/>
          <w:szCs w:val="24"/>
        </w:rPr>
        <w:t>сполнени</w:t>
      </w:r>
      <w:r w:rsidR="009B0283">
        <w:rPr>
          <w:sz w:val="24"/>
          <w:szCs w:val="24"/>
        </w:rPr>
        <w:t>я</w:t>
      </w:r>
      <w:r w:rsidRPr="00925B3C">
        <w:rPr>
          <w:sz w:val="24"/>
          <w:szCs w:val="24"/>
        </w:rPr>
        <w:t xml:space="preserve"> целевых индикаторов по </w:t>
      </w:r>
      <w:r>
        <w:rPr>
          <w:sz w:val="24"/>
          <w:szCs w:val="24"/>
        </w:rPr>
        <w:t>муниципальной п</w:t>
      </w:r>
      <w:r w:rsidRPr="00925B3C">
        <w:rPr>
          <w:sz w:val="24"/>
          <w:szCs w:val="24"/>
        </w:rPr>
        <w:t>рограмме на 01.</w:t>
      </w:r>
      <w:r w:rsidR="009B0283">
        <w:rPr>
          <w:sz w:val="24"/>
          <w:szCs w:val="24"/>
        </w:rPr>
        <w:t>07</w:t>
      </w:r>
      <w:r>
        <w:rPr>
          <w:sz w:val="24"/>
          <w:szCs w:val="24"/>
        </w:rPr>
        <w:t>.2019</w:t>
      </w:r>
      <w:r w:rsidRPr="00925B3C">
        <w:rPr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 наблюдается п</w:t>
      </w:r>
      <w:r w:rsidR="00FC6D6B">
        <w:rPr>
          <w:color w:val="000000"/>
          <w:sz w:val="24"/>
          <w:szCs w:val="24"/>
        </w:rPr>
        <w:t xml:space="preserve">еревыполнение </w:t>
      </w:r>
      <w:r>
        <w:rPr>
          <w:color w:val="000000"/>
          <w:sz w:val="24"/>
          <w:szCs w:val="24"/>
        </w:rPr>
        <w:t xml:space="preserve">части </w:t>
      </w:r>
      <w:r w:rsidR="00FC6D6B" w:rsidRPr="002C0628">
        <w:rPr>
          <w:sz w:val="24"/>
          <w:szCs w:val="24"/>
        </w:rPr>
        <w:t>целев</w:t>
      </w:r>
      <w:r w:rsidR="00FC6D6B">
        <w:rPr>
          <w:sz w:val="24"/>
          <w:szCs w:val="24"/>
        </w:rPr>
        <w:t>ых</w:t>
      </w:r>
      <w:r w:rsidR="00FC6D6B" w:rsidRPr="002C0628">
        <w:rPr>
          <w:sz w:val="24"/>
          <w:szCs w:val="24"/>
        </w:rPr>
        <w:t xml:space="preserve"> индикатор</w:t>
      </w:r>
      <w:r w:rsidR="00FC6D6B">
        <w:rPr>
          <w:sz w:val="24"/>
          <w:szCs w:val="24"/>
        </w:rPr>
        <w:t>ов</w:t>
      </w:r>
      <w:r>
        <w:rPr>
          <w:sz w:val="24"/>
          <w:szCs w:val="24"/>
        </w:rPr>
        <w:t xml:space="preserve">, </w:t>
      </w:r>
      <w:r w:rsidR="00EF3355">
        <w:rPr>
          <w:sz w:val="24"/>
          <w:szCs w:val="24"/>
        </w:rPr>
        <w:t>перевыполнение</w:t>
      </w:r>
      <w:r w:rsidR="00FC6D6B" w:rsidRPr="002C0628">
        <w:rPr>
          <w:sz w:val="24"/>
          <w:szCs w:val="24"/>
        </w:rPr>
        <w:t xml:space="preserve"> </w:t>
      </w:r>
      <w:r w:rsidR="00FC6D6B">
        <w:rPr>
          <w:sz w:val="24"/>
          <w:szCs w:val="24"/>
        </w:rPr>
        <w:t>обусловлено:</w:t>
      </w:r>
    </w:p>
    <w:p w:rsidR="000C61C6" w:rsidRPr="00154695" w:rsidRDefault="000C61C6" w:rsidP="00EF335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154695">
        <w:rPr>
          <w:color w:val="000000"/>
          <w:sz w:val="24"/>
          <w:szCs w:val="24"/>
        </w:rPr>
        <w:t xml:space="preserve">- </w:t>
      </w:r>
      <w:r w:rsidR="00154695">
        <w:rPr>
          <w:color w:val="000000"/>
          <w:sz w:val="24"/>
          <w:szCs w:val="24"/>
        </w:rPr>
        <w:t>«</w:t>
      </w:r>
      <w:r w:rsidR="00154695" w:rsidRPr="00154695">
        <w:rPr>
          <w:color w:val="000000"/>
          <w:sz w:val="24"/>
          <w:szCs w:val="24"/>
        </w:rPr>
        <w:t>Поголовье свиней</w:t>
      </w:r>
      <w:r w:rsidR="00173768">
        <w:rPr>
          <w:color w:val="000000"/>
          <w:sz w:val="24"/>
          <w:szCs w:val="24"/>
        </w:rPr>
        <w:t>» - 106,3</w:t>
      </w:r>
      <w:r w:rsidR="00154695">
        <w:rPr>
          <w:color w:val="000000"/>
          <w:sz w:val="24"/>
          <w:szCs w:val="24"/>
        </w:rPr>
        <w:t>%</w:t>
      </w:r>
      <w:r w:rsidRPr="00154695">
        <w:rPr>
          <w:color w:val="000000"/>
          <w:sz w:val="24"/>
          <w:szCs w:val="24"/>
        </w:rPr>
        <w:t>,</w:t>
      </w:r>
      <w:r w:rsidR="00154695">
        <w:rPr>
          <w:color w:val="000000"/>
          <w:sz w:val="24"/>
          <w:szCs w:val="24"/>
        </w:rPr>
        <w:t xml:space="preserve"> </w:t>
      </w:r>
      <w:r w:rsidRPr="00154695">
        <w:rPr>
          <w:color w:val="000000"/>
          <w:sz w:val="24"/>
          <w:szCs w:val="24"/>
        </w:rPr>
        <w:t xml:space="preserve"> </w:t>
      </w:r>
      <w:r w:rsidR="00B31181">
        <w:rPr>
          <w:color w:val="000000"/>
          <w:sz w:val="24"/>
          <w:szCs w:val="24"/>
        </w:rPr>
        <w:t xml:space="preserve">увеличением </w:t>
      </w:r>
      <w:r w:rsidR="00154695">
        <w:rPr>
          <w:color w:val="000000"/>
          <w:sz w:val="24"/>
          <w:szCs w:val="24"/>
        </w:rPr>
        <w:t>п</w:t>
      </w:r>
      <w:r w:rsidR="00154695" w:rsidRPr="00154695">
        <w:rPr>
          <w:color w:val="000000"/>
          <w:sz w:val="24"/>
          <w:szCs w:val="24"/>
        </w:rPr>
        <w:t>оголовь</w:t>
      </w:r>
      <w:r w:rsidR="00B31181">
        <w:rPr>
          <w:color w:val="000000"/>
          <w:sz w:val="24"/>
          <w:szCs w:val="24"/>
        </w:rPr>
        <w:t>я</w:t>
      </w:r>
      <w:r w:rsidR="00154695" w:rsidRPr="00154695">
        <w:rPr>
          <w:color w:val="000000"/>
          <w:sz w:val="24"/>
          <w:szCs w:val="24"/>
        </w:rPr>
        <w:t xml:space="preserve"> в связи с покупкой населением поросят 2-х месячного возраста у крестьянских хозяйств</w:t>
      </w:r>
      <w:r w:rsidR="0042317F">
        <w:rPr>
          <w:color w:val="000000"/>
          <w:sz w:val="24"/>
          <w:szCs w:val="24"/>
        </w:rPr>
        <w:t>;</w:t>
      </w:r>
    </w:p>
    <w:p w:rsidR="0042317F" w:rsidRDefault="0042317F" w:rsidP="0042317F">
      <w:pPr>
        <w:pStyle w:val="3"/>
        <w:shd w:val="clear" w:color="auto" w:fill="auto"/>
        <w:spacing w:before="0" w:line="240" w:lineRule="auto"/>
        <w:ind w:firstLine="0"/>
        <w:jc w:val="both"/>
        <w:rPr>
          <w:color w:val="000000"/>
          <w:sz w:val="24"/>
          <w:szCs w:val="24"/>
        </w:rPr>
      </w:pPr>
      <w:r w:rsidRPr="0042317F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42317F">
        <w:rPr>
          <w:color w:val="000000"/>
          <w:sz w:val="24"/>
          <w:szCs w:val="24"/>
        </w:rPr>
        <w:t>Поголовье лошадей</w:t>
      </w:r>
      <w:r w:rsidR="00173768">
        <w:rPr>
          <w:color w:val="000000"/>
          <w:sz w:val="24"/>
          <w:szCs w:val="24"/>
        </w:rPr>
        <w:t>» - 138,9</w:t>
      </w:r>
      <w:r>
        <w:rPr>
          <w:color w:val="000000"/>
          <w:sz w:val="24"/>
          <w:szCs w:val="24"/>
        </w:rPr>
        <w:t xml:space="preserve">%, </w:t>
      </w:r>
      <w:r>
        <w:rPr>
          <w:sz w:val="24"/>
          <w:szCs w:val="24"/>
        </w:rPr>
        <w:t>«</w:t>
      </w:r>
      <w:r w:rsidRPr="0042317F">
        <w:rPr>
          <w:color w:val="000000"/>
          <w:sz w:val="24"/>
          <w:szCs w:val="24"/>
        </w:rPr>
        <w:t xml:space="preserve">Поголовье </w:t>
      </w:r>
      <w:r>
        <w:rPr>
          <w:color w:val="000000"/>
          <w:sz w:val="24"/>
          <w:szCs w:val="24"/>
        </w:rPr>
        <w:t xml:space="preserve">кобыл» - </w:t>
      </w:r>
      <w:r w:rsidR="00173768">
        <w:rPr>
          <w:color w:val="000000"/>
          <w:sz w:val="24"/>
          <w:szCs w:val="24"/>
        </w:rPr>
        <w:t>200,0</w:t>
      </w:r>
      <w:r>
        <w:rPr>
          <w:color w:val="000000"/>
          <w:sz w:val="24"/>
          <w:szCs w:val="24"/>
        </w:rPr>
        <w:t xml:space="preserve">%, </w:t>
      </w:r>
      <w:r w:rsidR="00B31181">
        <w:rPr>
          <w:color w:val="000000"/>
          <w:sz w:val="24"/>
          <w:szCs w:val="24"/>
        </w:rPr>
        <w:t>увеличением п</w:t>
      </w:r>
      <w:r w:rsidR="00B31181" w:rsidRPr="00154695">
        <w:rPr>
          <w:color w:val="000000"/>
          <w:sz w:val="24"/>
          <w:szCs w:val="24"/>
        </w:rPr>
        <w:t>оголовь</w:t>
      </w:r>
      <w:r w:rsidR="00B31181">
        <w:rPr>
          <w:color w:val="000000"/>
          <w:sz w:val="24"/>
          <w:szCs w:val="24"/>
        </w:rPr>
        <w:t>я</w:t>
      </w:r>
      <w:r w:rsidR="00B31181" w:rsidRPr="00154695">
        <w:rPr>
          <w:color w:val="000000"/>
          <w:sz w:val="24"/>
          <w:szCs w:val="24"/>
        </w:rPr>
        <w:t xml:space="preserve"> </w:t>
      </w:r>
      <w:r w:rsidR="006D4B7F" w:rsidRPr="006D4B7F">
        <w:rPr>
          <w:color w:val="000000"/>
          <w:sz w:val="24"/>
          <w:szCs w:val="24"/>
        </w:rPr>
        <w:t xml:space="preserve">в </w:t>
      </w:r>
      <w:r w:rsidR="006D4B7F" w:rsidRPr="006D4B7F">
        <w:rPr>
          <w:color w:val="000000"/>
          <w:sz w:val="24"/>
          <w:szCs w:val="24"/>
        </w:rPr>
        <w:lastRenderedPageBreak/>
        <w:t>связи с наращиванием табуна лошадей якутской породы</w:t>
      </w:r>
      <w:r w:rsidR="00173768">
        <w:rPr>
          <w:color w:val="000000"/>
          <w:sz w:val="24"/>
          <w:szCs w:val="24"/>
        </w:rPr>
        <w:t>;</w:t>
      </w:r>
    </w:p>
    <w:p w:rsidR="00173768" w:rsidRPr="0042317F" w:rsidRDefault="00173768" w:rsidP="0042317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«Поголовье серебристо-черной лисы»</w:t>
      </w:r>
      <w:r w:rsidR="00E85699">
        <w:rPr>
          <w:color w:val="000000"/>
          <w:sz w:val="24"/>
          <w:szCs w:val="24"/>
        </w:rPr>
        <w:t xml:space="preserve"> - 233,7%, </w:t>
      </w:r>
      <w:r w:rsidR="008A2A28">
        <w:rPr>
          <w:color w:val="000000"/>
          <w:sz w:val="24"/>
          <w:szCs w:val="24"/>
        </w:rPr>
        <w:t>увеличением п</w:t>
      </w:r>
      <w:r w:rsidR="008A2A28" w:rsidRPr="00154695">
        <w:rPr>
          <w:color w:val="000000"/>
          <w:sz w:val="24"/>
          <w:szCs w:val="24"/>
        </w:rPr>
        <w:t>оголовь</w:t>
      </w:r>
      <w:r w:rsidR="008A2A28">
        <w:rPr>
          <w:color w:val="000000"/>
          <w:sz w:val="24"/>
          <w:szCs w:val="24"/>
        </w:rPr>
        <w:t>я</w:t>
      </w:r>
      <w:r w:rsidR="008A2A28" w:rsidRPr="00154695">
        <w:rPr>
          <w:color w:val="000000"/>
          <w:sz w:val="24"/>
          <w:szCs w:val="24"/>
        </w:rPr>
        <w:t xml:space="preserve"> </w:t>
      </w:r>
      <w:r w:rsidR="008A2A28">
        <w:rPr>
          <w:color w:val="000000"/>
          <w:sz w:val="24"/>
          <w:szCs w:val="24"/>
        </w:rPr>
        <w:t xml:space="preserve">лис </w:t>
      </w:r>
      <w:r w:rsidR="00E85699">
        <w:rPr>
          <w:color w:val="000000"/>
          <w:sz w:val="24"/>
          <w:szCs w:val="24"/>
        </w:rPr>
        <w:t>в связи с щенением.</w:t>
      </w:r>
    </w:p>
    <w:p w:rsidR="00FC6D6B" w:rsidRPr="0042317F" w:rsidRDefault="00FC6D6B" w:rsidP="00301F6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460822" w:rsidRPr="00CA0A7D" w:rsidRDefault="00CF4F04" w:rsidP="002F317B">
      <w:pPr>
        <w:pStyle w:val="3"/>
        <w:shd w:val="clear" w:color="auto" w:fill="auto"/>
        <w:spacing w:before="0" w:line="240" w:lineRule="auto"/>
        <w:ind w:firstLine="709"/>
        <w:jc w:val="both"/>
        <w:rPr>
          <w:rStyle w:val="30"/>
          <w:i w:val="0"/>
          <w:color w:val="auto"/>
          <w:sz w:val="24"/>
          <w:szCs w:val="24"/>
          <w:u w:val="none"/>
        </w:rPr>
      </w:pPr>
      <w:r w:rsidRPr="00CA0A7D">
        <w:rPr>
          <w:rStyle w:val="30"/>
          <w:i w:val="0"/>
          <w:color w:val="auto"/>
          <w:sz w:val="24"/>
          <w:szCs w:val="24"/>
          <w:u w:val="none"/>
        </w:rPr>
        <w:t xml:space="preserve">10. </w:t>
      </w:r>
      <w:r w:rsidR="00460822" w:rsidRPr="00CA0A7D">
        <w:rPr>
          <w:rStyle w:val="30"/>
          <w:i w:val="0"/>
          <w:color w:val="auto"/>
          <w:sz w:val="24"/>
          <w:szCs w:val="24"/>
          <w:u w:val="none"/>
        </w:rPr>
        <w:t>Муниципальная программа «Развитие</w:t>
      </w:r>
      <w:r w:rsidRPr="00CA0A7D">
        <w:rPr>
          <w:rStyle w:val="30"/>
          <w:i w:val="0"/>
          <w:color w:val="auto"/>
          <w:sz w:val="24"/>
          <w:szCs w:val="24"/>
          <w:u w:val="none"/>
        </w:rPr>
        <w:t xml:space="preserve"> системы образования</w:t>
      </w:r>
      <w:r w:rsidR="00987A1A" w:rsidRPr="00CA0A7D">
        <w:rPr>
          <w:rStyle w:val="30"/>
          <w:i w:val="0"/>
          <w:color w:val="auto"/>
          <w:sz w:val="24"/>
          <w:szCs w:val="24"/>
          <w:u w:val="none"/>
        </w:rPr>
        <w:t xml:space="preserve"> </w:t>
      </w:r>
      <w:r w:rsidRPr="00CA0A7D">
        <w:rPr>
          <w:rStyle w:val="30"/>
          <w:i w:val="0"/>
          <w:color w:val="auto"/>
          <w:sz w:val="24"/>
          <w:szCs w:val="24"/>
          <w:u w:val="none"/>
        </w:rPr>
        <w:t>Нерюнгринского района на 201</w:t>
      </w:r>
      <w:r w:rsidR="00460822" w:rsidRPr="00CA0A7D">
        <w:rPr>
          <w:rStyle w:val="30"/>
          <w:i w:val="0"/>
          <w:color w:val="auto"/>
          <w:sz w:val="24"/>
          <w:szCs w:val="24"/>
          <w:u w:val="none"/>
        </w:rPr>
        <w:t>7</w:t>
      </w:r>
      <w:r w:rsidRPr="00CA0A7D">
        <w:rPr>
          <w:rStyle w:val="30"/>
          <w:i w:val="0"/>
          <w:color w:val="auto"/>
          <w:sz w:val="24"/>
          <w:szCs w:val="24"/>
          <w:u w:val="none"/>
        </w:rPr>
        <w:t>-20</w:t>
      </w:r>
      <w:r w:rsidR="00460822" w:rsidRPr="00CA0A7D">
        <w:rPr>
          <w:rStyle w:val="30"/>
          <w:i w:val="0"/>
          <w:color w:val="auto"/>
          <w:sz w:val="24"/>
          <w:szCs w:val="24"/>
          <w:u w:val="none"/>
        </w:rPr>
        <w:t>2</w:t>
      </w:r>
      <w:r w:rsidRPr="00CA0A7D">
        <w:rPr>
          <w:rStyle w:val="30"/>
          <w:i w:val="0"/>
          <w:color w:val="auto"/>
          <w:sz w:val="24"/>
          <w:szCs w:val="24"/>
          <w:u w:val="none"/>
        </w:rPr>
        <w:t>1 годы</w:t>
      </w:r>
      <w:r w:rsidR="00460822" w:rsidRPr="00CA0A7D">
        <w:rPr>
          <w:rStyle w:val="30"/>
          <w:i w:val="0"/>
          <w:color w:val="auto"/>
          <w:sz w:val="24"/>
          <w:szCs w:val="24"/>
          <w:u w:val="none"/>
        </w:rPr>
        <w:t>»</w:t>
      </w:r>
    </w:p>
    <w:p w:rsidR="00EB468A" w:rsidRDefault="00CF4F04" w:rsidP="002F317B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51773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460822">
        <w:rPr>
          <w:sz w:val="24"/>
          <w:szCs w:val="24"/>
        </w:rPr>
        <w:t>0</w:t>
      </w:r>
      <w:r w:rsidRPr="00551773">
        <w:rPr>
          <w:sz w:val="24"/>
          <w:szCs w:val="24"/>
        </w:rPr>
        <w:t>2.11.201</w:t>
      </w:r>
      <w:r w:rsidR="00460822">
        <w:rPr>
          <w:sz w:val="24"/>
          <w:szCs w:val="24"/>
        </w:rPr>
        <w:t>6</w:t>
      </w:r>
      <w:r w:rsidRPr="00551773">
        <w:rPr>
          <w:sz w:val="24"/>
          <w:szCs w:val="24"/>
        </w:rPr>
        <w:t xml:space="preserve"> года № </w:t>
      </w:r>
      <w:r w:rsidR="00460822">
        <w:rPr>
          <w:sz w:val="24"/>
          <w:szCs w:val="24"/>
        </w:rPr>
        <w:t>1473</w:t>
      </w:r>
      <w:r w:rsidRPr="00551773">
        <w:rPr>
          <w:sz w:val="24"/>
          <w:szCs w:val="24"/>
        </w:rPr>
        <w:t xml:space="preserve">. </w:t>
      </w:r>
    </w:p>
    <w:p w:rsidR="00CF4F04" w:rsidRDefault="00CF4F04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Основной целью программы является обеспечение доступности качественного образования</w:t>
      </w:r>
      <w:r w:rsidR="00EB468A">
        <w:rPr>
          <w:sz w:val="24"/>
          <w:szCs w:val="24"/>
        </w:rPr>
        <w:t>, соответствующего требованиям современного социально-ориентированного развития МО «Нерюнгринский район»</w:t>
      </w:r>
      <w:r w:rsidRPr="00551773">
        <w:rPr>
          <w:sz w:val="24"/>
          <w:szCs w:val="24"/>
        </w:rPr>
        <w:t xml:space="preserve">. </w:t>
      </w:r>
    </w:p>
    <w:p w:rsidR="00EB468A" w:rsidRDefault="00F7153E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 программы:</w:t>
      </w:r>
    </w:p>
    <w:p w:rsidR="00F7153E" w:rsidRPr="00F7153E" w:rsidRDefault="00F7153E" w:rsidP="00F7153E">
      <w:pPr>
        <w:tabs>
          <w:tab w:val="center" w:pos="312"/>
          <w:tab w:val="center" w:pos="4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>Использовать управленческие функции в сфере «Образование» для развития системы образования, обеспечивающей максимально равную доступность услуг дошкольного, общего, дополнительного образования детей.</w:t>
      </w:r>
    </w:p>
    <w:p w:rsidR="00F7153E" w:rsidRPr="00F7153E" w:rsidRDefault="00F7153E" w:rsidP="00F71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F7153E">
        <w:rPr>
          <w:rFonts w:ascii="Times New Roman" w:eastAsia="Calibri" w:hAnsi="Times New Roman" w:cs="Times New Roman"/>
          <w:sz w:val="24"/>
          <w:szCs w:val="24"/>
        </w:rPr>
        <w:t xml:space="preserve"> Продолжить модернизацию образовательных программ в системе дошкольного образования, направленных на достижение современного качества предоставляемых услуг.</w:t>
      </w:r>
    </w:p>
    <w:p w:rsidR="00F7153E" w:rsidRPr="00F7153E" w:rsidRDefault="00F7153E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3. Продолжить модернизацию общего, образования как института социального развития через привлечение молодых специалистов и создание условий, отвечающие требованиям стандарта образования (ФГОС).</w:t>
      </w:r>
    </w:p>
    <w:p w:rsidR="00F7153E" w:rsidRDefault="00F7153E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 xml:space="preserve">Обеспечить эффективность системы дополнительного образования как условия успешной социализации и самореализации молодежи.  </w:t>
      </w:r>
    </w:p>
    <w:p w:rsidR="001B7156" w:rsidRPr="00F7153E" w:rsidRDefault="001B7156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Обеспечить организационно-педагогические условия содержания и ухода детей-сирот и детей, оставшихся без попечения родителей.</w:t>
      </w:r>
    </w:p>
    <w:p w:rsidR="00F7153E" w:rsidRPr="00F7153E" w:rsidRDefault="001B7156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7153E" w:rsidRPr="00F7153E">
        <w:rPr>
          <w:rFonts w:ascii="Times New Roman" w:eastAsia="Calibri" w:hAnsi="Times New Roman" w:cs="Times New Roman"/>
          <w:sz w:val="24"/>
          <w:szCs w:val="24"/>
        </w:rPr>
        <w:t>.</w:t>
      </w:r>
      <w:r w:rsidR="00F71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53E" w:rsidRPr="00F7153E">
        <w:rPr>
          <w:rFonts w:ascii="Times New Roman" w:eastAsia="Calibri" w:hAnsi="Times New Roman" w:cs="Times New Roman"/>
          <w:sz w:val="24"/>
          <w:szCs w:val="24"/>
        </w:rPr>
        <w:t>Обеспечить доступность полноценного (качественного) отдыха и оздоровления детей.</w:t>
      </w:r>
    </w:p>
    <w:p w:rsidR="00CF4F04" w:rsidRPr="00551773" w:rsidRDefault="00CF4F04" w:rsidP="00F7153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Реализация программы запланирована за счет средств</w:t>
      </w:r>
      <w:r w:rsidR="000046AD" w:rsidRPr="00551773">
        <w:rPr>
          <w:sz w:val="24"/>
          <w:szCs w:val="24"/>
        </w:rPr>
        <w:t xml:space="preserve"> федерального бюджета,</w:t>
      </w:r>
      <w:r w:rsidRPr="00551773">
        <w:rPr>
          <w:sz w:val="24"/>
          <w:szCs w:val="24"/>
        </w:rPr>
        <w:t xml:space="preserve"> республиканского бюджета, местного бюджета </w:t>
      </w:r>
      <w:r w:rsidR="00F7153E">
        <w:rPr>
          <w:sz w:val="24"/>
          <w:szCs w:val="24"/>
        </w:rPr>
        <w:t xml:space="preserve">Нерюнгринского района </w:t>
      </w:r>
      <w:r w:rsidRPr="00551773">
        <w:rPr>
          <w:sz w:val="24"/>
          <w:szCs w:val="24"/>
        </w:rPr>
        <w:t xml:space="preserve">и внебюджетных источников. </w:t>
      </w:r>
    </w:p>
    <w:p w:rsidR="00D25B85" w:rsidRDefault="00CF4F04" w:rsidP="00A2599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Общий объем финансирования программных мероприятий на 201</w:t>
      </w:r>
      <w:r w:rsidR="00C968A1">
        <w:rPr>
          <w:sz w:val="24"/>
          <w:szCs w:val="24"/>
        </w:rPr>
        <w:t>9</w:t>
      </w:r>
      <w:r w:rsidRPr="00551773">
        <w:rPr>
          <w:sz w:val="24"/>
          <w:szCs w:val="24"/>
        </w:rPr>
        <w:t xml:space="preserve"> год запланирован в сумме </w:t>
      </w:r>
      <w:r w:rsidR="003D10BF">
        <w:rPr>
          <w:sz w:val="24"/>
          <w:szCs w:val="24"/>
        </w:rPr>
        <w:t>3 088 165,0</w:t>
      </w:r>
      <w:r w:rsidRPr="00551773">
        <w:rPr>
          <w:sz w:val="24"/>
          <w:szCs w:val="24"/>
        </w:rPr>
        <w:t xml:space="preserve"> тыс. рублей, в том числе: </w:t>
      </w:r>
    </w:p>
    <w:p w:rsidR="00BC3A89" w:rsidRDefault="00BC3A89" w:rsidP="00BC3A89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республиканского бюджета – 1</w:t>
      </w:r>
      <w:r w:rsidR="003D10BF">
        <w:rPr>
          <w:sz w:val="24"/>
          <w:szCs w:val="24"/>
        </w:rPr>
        <w:t> 856 231,4</w:t>
      </w:r>
      <w:r>
        <w:rPr>
          <w:sz w:val="24"/>
          <w:szCs w:val="24"/>
        </w:rPr>
        <w:t xml:space="preserve"> </w:t>
      </w:r>
      <w:r w:rsidRPr="00987A1A">
        <w:rPr>
          <w:sz w:val="24"/>
          <w:szCs w:val="24"/>
        </w:rPr>
        <w:t xml:space="preserve">тыс. рублей; </w:t>
      </w:r>
    </w:p>
    <w:p w:rsidR="00BC3A89" w:rsidRDefault="00BC3A89" w:rsidP="00BC3A89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Pr="00987A1A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="003D10BF">
        <w:rPr>
          <w:sz w:val="24"/>
          <w:szCs w:val="24"/>
        </w:rPr>
        <w:t> 074 843,5</w:t>
      </w:r>
      <w:r w:rsidRPr="00987A1A">
        <w:rPr>
          <w:sz w:val="24"/>
          <w:szCs w:val="24"/>
        </w:rPr>
        <w:t xml:space="preserve"> тыс. рублей; </w:t>
      </w:r>
    </w:p>
    <w:p w:rsidR="00BC3A89" w:rsidRDefault="00BC3A89" w:rsidP="00BC3A89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 xml:space="preserve">ов </w:t>
      </w:r>
      <w:r w:rsidRPr="00987A1A">
        <w:rPr>
          <w:sz w:val="24"/>
          <w:szCs w:val="24"/>
        </w:rPr>
        <w:t xml:space="preserve">– </w:t>
      </w:r>
      <w:r w:rsidR="003D10BF">
        <w:rPr>
          <w:sz w:val="24"/>
          <w:szCs w:val="24"/>
        </w:rPr>
        <w:t>157 090,1</w:t>
      </w:r>
      <w:r w:rsidRPr="00987A1A">
        <w:rPr>
          <w:sz w:val="24"/>
          <w:szCs w:val="24"/>
        </w:rPr>
        <w:t xml:space="preserve"> тыс. рублей.</w:t>
      </w:r>
    </w:p>
    <w:p w:rsidR="00621997" w:rsidRDefault="00523CC7" w:rsidP="00523CC7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исполнения муниципальной программы в разрезе подпр</w:t>
      </w:r>
      <w:r w:rsidR="003D10BF">
        <w:rPr>
          <w:sz w:val="24"/>
          <w:szCs w:val="24"/>
        </w:rPr>
        <w:t>ограмм на 01.07</w:t>
      </w:r>
      <w:r>
        <w:rPr>
          <w:sz w:val="24"/>
          <w:szCs w:val="24"/>
        </w:rPr>
        <w:t>.2019 года  приведен в таблице:</w:t>
      </w:r>
    </w:p>
    <w:p w:rsidR="00621997" w:rsidRDefault="00621997" w:rsidP="00621997">
      <w:pPr>
        <w:pStyle w:val="3"/>
        <w:shd w:val="clear" w:color="auto" w:fill="auto"/>
        <w:spacing w:before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1418"/>
        <w:gridCol w:w="1275"/>
      </w:tblGrid>
      <w:tr w:rsidR="00821FC0" w:rsidRPr="00412757" w:rsidTr="00621997">
        <w:trPr>
          <w:trHeight w:val="5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C0" w:rsidRPr="00412757" w:rsidRDefault="00A40C34" w:rsidP="00A4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C0" w:rsidRPr="00412757" w:rsidRDefault="00821FC0" w:rsidP="00A4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C0" w:rsidRPr="00412757" w:rsidRDefault="00821FC0" w:rsidP="00A4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C0" w:rsidRPr="00412757" w:rsidRDefault="00821FC0" w:rsidP="00A40C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0" w:rsidRPr="00412757" w:rsidRDefault="00821FC0" w:rsidP="006D186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21FC0" w:rsidRPr="00412757" w:rsidTr="006D5566">
        <w:trPr>
          <w:trHeight w:val="5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C0" w:rsidRPr="00412757" w:rsidRDefault="00821FC0" w:rsidP="002F12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I: «Управление программой»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7F72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27 765,6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7F72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11 763,8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6D5566" w:rsidP="007F72E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7F72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16 001,8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7F72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</w:tr>
      <w:tr w:rsidR="00821FC0" w:rsidRPr="00412757" w:rsidTr="006D5566">
        <w:trPr>
          <w:trHeight w:val="6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C0" w:rsidRPr="00412757" w:rsidRDefault="00821FC0" w:rsidP="002F12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II: «Дошкольное образование»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7F72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1 124 609,3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7F72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534 398,5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DF08C6" w:rsidP="007F72E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7F72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590 210,8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7F72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821FC0" w:rsidRPr="00412757" w:rsidTr="006D5566">
        <w:trPr>
          <w:trHeight w:val="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C0" w:rsidRPr="00412757" w:rsidRDefault="00821FC0" w:rsidP="002F12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III: «Общее образование»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B044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1 631 518,8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B044EC" w:rsidP="004B76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874 057,4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B044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-757 461,4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B044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</w:tr>
      <w:tr w:rsidR="00821FC0" w:rsidRPr="00412757" w:rsidTr="00621997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C0" w:rsidRPr="00412757" w:rsidRDefault="00821FC0" w:rsidP="002F12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IV: «Дополнительное образование»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B044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208 464,2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B044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111 031,4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4348D2" w:rsidP="00B044E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B044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97 432,8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B044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821FC0" w:rsidRPr="00412757" w:rsidTr="00621997">
        <w:trPr>
          <w:trHeight w:val="7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C0" w:rsidRPr="00412757" w:rsidRDefault="00821FC0" w:rsidP="002F12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V: «Дети-сироты и дети, оставшиеся без попечения родителей»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B044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60 661,6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B044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30 330,8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B044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-30 330,8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B044E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21FC0" w:rsidRPr="00412757" w:rsidTr="00E51D0F">
        <w:trPr>
          <w:trHeight w:val="4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C0" w:rsidRPr="00412757" w:rsidRDefault="00821FC0" w:rsidP="002F12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VI: «Отдых и оздоровление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0E5AD8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35 145,5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0E5AD8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10 901,4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0E5AD8" w:rsidP="00E20A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-24 244,1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0E5AD8" w:rsidP="00E20A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821FC0" w:rsidRPr="00412757" w:rsidTr="002F12E9">
        <w:trPr>
          <w:trHeight w:val="2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C0" w:rsidRPr="00412757" w:rsidRDefault="002F12E9" w:rsidP="002F12E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821FC0" w:rsidRPr="004127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того</w:t>
            </w:r>
            <w:r w:rsidR="00821FC0" w:rsidRPr="004127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FC0" w:rsidRPr="006D5566" w:rsidRDefault="000E5AD8" w:rsidP="002F12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3 088 165,0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0E5AD8" w:rsidP="0082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1 572 483,3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E20ABB" w:rsidP="000E5A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E5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1 515 681,7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0E5AD8" w:rsidP="0082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50,1</w:t>
            </w:r>
          </w:p>
        </w:tc>
      </w:tr>
    </w:tbl>
    <w:p w:rsidR="00FC7E13" w:rsidRDefault="00FC7E13" w:rsidP="0098079A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C62233" w:rsidRDefault="0098079A" w:rsidP="00C62233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33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муниципальной программы за </w:t>
      </w:r>
      <w:r w:rsidR="000B3E70" w:rsidRPr="00C62233">
        <w:rPr>
          <w:rFonts w:ascii="Times New Roman" w:hAnsi="Times New Roman" w:cs="Times New Roman"/>
          <w:sz w:val="24"/>
          <w:szCs w:val="24"/>
        </w:rPr>
        <w:t xml:space="preserve">1 </w:t>
      </w:r>
      <w:r w:rsidR="000E5AD8">
        <w:rPr>
          <w:rFonts w:ascii="Times New Roman" w:hAnsi="Times New Roman" w:cs="Times New Roman"/>
          <w:sz w:val="24"/>
          <w:szCs w:val="24"/>
        </w:rPr>
        <w:t>полугодие</w:t>
      </w:r>
      <w:r w:rsidRPr="00C62233">
        <w:rPr>
          <w:rFonts w:ascii="Times New Roman" w:hAnsi="Times New Roman" w:cs="Times New Roman"/>
          <w:sz w:val="24"/>
          <w:szCs w:val="24"/>
        </w:rPr>
        <w:t xml:space="preserve"> 201</w:t>
      </w:r>
      <w:r w:rsidR="00FC7E13" w:rsidRPr="00C62233">
        <w:rPr>
          <w:rFonts w:ascii="Times New Roman" w:hAnsi="Times New Roman" w:cs="Times New Roman"/>
          <w:sz w:val="24"/>
          <w:szCs w:val="24"/>
        </w:rPr>
        <w:t>9</w:t>
      </w:r>
      <w:r w:rsidRPr="00C62233">
        <w:rPr>
          <w:rFonts w:ascii="Times New Roman" w:hAnsi="Times New Roman" w:cs="Times New Roman"/>
          <w:sz w:val="24"/>
          <w:szCs w:val="24"/>
        </w:rPr>
        <w:t xml:space="preserve"> года от лимита (утвержденных плановых годовых назначений) составил </w:t>
      </w:r>
      <w:r w:rsidR="000E5AD8">
        <w:rPr>
          <w:rFonts w:ascii="Times New Roman" w:hAnsi="Times New Roman" w:cs="Times New Roman"/>
          <w:sz w:val="24"/>
          <w:szCs w:val="24"/>
        </w:rPr>
        <w:t>50,1</w:t>
      </w:r>
      <w:r w:rsidRPr="00C62233">
        <w:rPr>
          <w:rFonts w:ascii="Times New Roman" w:hAnsi="Times New Roman" w:cs="Times New Roman"/>
          <w:sz w:val="24"/>
          <w:szCs w:val="24"/>
        </w:rPr>
        <w:t>%.</w:t>
      </w:r>
      <w:r w:rsidR="00C62233" w:rsidRPr="00C6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522" w:rsidRPr="00854522" w:rsidRDefault="00854522" w:rsidP="008545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67EE6">
        <w:rPr>
          <w:rFonts w:ascii="Times New Roman" w:hAnsi="Times New Roman" w:cs="Times New Roman"/>
          <w:sz w:val="24"/>
          <w:szCs w:val="24"/>
        </w:rPr>
        <w:t>Следует отметить, лимит (утвержденные плановые годовые назначения) на реализацию муниципальной программы на отчетный год, не соответствует показателям отчета «Ход реализации муниципальной программы по источникам финансирования за отчетный период 1 полугодие 2019 года», предоставленного в Контрольно-счетную палату МО «Нерюнгринский район».</w:t>
      </w:r>
    </w:p>
    <w:p w:rsidR="00854522" w:rsidRPr="00854522" w:rsidRDefault="00854522" w:rsidP="00854522">
      <w:pPr>
        <w:tabs>
          <w:tab w:val="left" w:pos="111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364D14" w:rsidRDefault="00364D14" w:rsidP="0085452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Испол</w:t>
      </w:r>
      <w:r w:rsidR="0070536F">
        <w:rPr>
          <w:sz w:val="24"/>
          <w:szCs w:val="24"/>
        </w:rPr>
        <w:t xml:space="preserve">нение целевых индикаторов </w:t>
      </w:r>
      <w:r w:rsidR="0098079A">
        <w:rPr>
          <w:sz w:val="24"/>
          <w:szCs w:val="24"/>
        </w:rPr>
        <w:t>муниципальной п</w:t>
      </w:r>
      <w:r w:rsidR="0070536F">
        <w:rPr>
          <w:sz w:val="24"/>
          <w:szCs w:val="24"/>
        </w:rPr>
        <w:t>рограммы</w:t>
      </w:r>
      <w:r w:rsidRPr="00551773">
        <w:rPr>
          <w:sz w:val="24"/>
          <w:szCs w:val="24"/>
        </w:rPr>
        <w:t xml:space="preserve"> на 01.</w:t>
      </w:r>
      <w:r w:rsidR="0098079A">
        <w:rPr>
          <w:sz w:val="24"/>
          <w:szCs w:val="24"/>
        </w:rPr>
        <w:t>0</w:t>
      </w:r>
      <w:r w:rsidR="000E5AD8">
        <w:rPr>
          <w:sz w:val="24"/>
          <w:szCs w:val="24"/>
        </w:rPr>
        <w:t>7</w:t>
      </w:r>
      <w:r w:rsidRPr="00551773">
        <w:rPr>
          <w:sz w:val="24"/>
          <w:szCs w:val="24"/>
        </w:rPr>
        <w:t>.201</w:t>
      </w:r>
      <w:r w:rsidR="002C363D">
        <w:rPr>
          <w:sz w:val="24"/>
          <w:szCs w:val="24"/>
        </w:rPr>
        <w:t>9</w:t>
      </w:r>
      <w:r w:rsidRPr="00551773">
        <w:rPr>
          <w:sz w:val="24"/>
          <w:szCs w:val="24"/>
        </w:rPr>
        <w:t xml:space="preserve"> года приведено в таблице: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6309E5" w:rsidRPr="0068029B" w:rsidTr="002F2DDF">
        <w:tc>
          <w:tcPr>
            <w:tcW w:w="5070" w:type="dxa"/>
            <w:vAlign w:val="center"/>
          </w:tcPr>
          <w:p w:rsidR="006309E5" w:rsidRPr="00E37990" w:rsidRDefault="006309E5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07235C" w:rsidRPr="00502A4E" w:rsidTr="002E65C7">
        <w:trPr>
          <w:trHeight w:val="247"/>
        </w:trPr>
        <w:tc>
          <w:tcPr>
            <w:tcW w:w="9853" w:type="dxa"/>
            <w:gridSpan w:val="5"/>
          </w:tcPr>
          <w:p w:rsidR="0007235C" w:rsidRPr="00306736" w:rsidRDefault="0007235C" w:rsidP="002F2DDF">
            <w:pPr>
              <w:jc w:val="center"/>
              <w:rPr>
                <w:b/>
                <w:sz w:val="22"/>
                <w:szCs w:val="22"/>
              </w:rPr>
            </w:pPr>
            <w:r w:rsidRPr="00306736">
              <w:rPr>
                <w:b/>
                <w:sz w:val="22"/>
                <w:szCs w:val="22"/>
              </w:rPr>
              <w:t>Подпрограмма 1 «Управление программой»</w:t>
            </w:r>
          </w:p>
        </w:tc>
      </w:tr>
      <w:tr w:rsidR="002F2DDF" w:rsidRPr="00502A4E" w:rsidTr="002F2DDF">
        <w:trPr>
          <w:trHeight w:val="247"/>
        </w:trPr>
        <w:tc>
          <w:tcPr>
            <w:tcW w:w="5070" w:type="dxa"/>
          </w:tcPr>
          <w:p w:rsidR="002F2DDF" w:rsidRPr="002F2DDF" w:rsidRDefault="002F2DDF" w:rsidP="002F2DDF">
            <w:pPr>
              <w:ind w:left="41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>Доля педагогических работников, принявших участие  в муниципальных  конкурсах профессионального мастерства на грант главы района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/>
                <w:sz w:val="22"/>
                <w:szCs w:val="22"/>
              </w:rPr>
            </w:pPr>
            <w:r w:rsidRPr="002F2DD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3E7D12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</w:t>
            </w:r>
            <w:r w:rsidR="003E7D1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3E7D12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</w:t>
            </w:r>
            <w:r w:rsidR="003E7D12">
              <w:rPr>
                <w:sz w:val="22"/>
                <w:szCs w:val="22"/>
              </w:rPr>
              <w:t>8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3E7D12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D07B4" w:rsidRPr="00502A4E" w:rsidTr="002E65C7">
        <w:tc>
          <w:tcPr>
            <w:tcW w:w="9853" w:type="dxa"/>
            <w:gridSpan w:val="5"/>
          </w:tcPr>
          <w:p w:rsidR="00ED07B4" w:rsidRPr="00306736" w:rsidRDefault="00ED07B4" w:rsidP="0075673F">
            <w:pPr>
              <w:jc w:val="center"/>
              <w:rPr>
                <w:b/>
                <w:iCs/>
                <w:sz w:val="22"/>
                <w:szCs w:val="22"/>
              </w:rPr>
            </w:pPr>
            <w:r w:rsidRPr="00306736">
              <w:rPr>
                <w:b/>
                <w:sz w:val="22"/>
                <w:szCs w:val="22"/>
              </w:rPr>
              <w:t xml:space="preserve">Подпрограмма </w:t>
            </w:r>
            <w:r w:rsidR="0075673F" w:rsidRPr="00306736">
              <w:rPr>
                <w:b/>
                <w:sz w:val="22"/>
                <w:szCs w:val="22"/>
              </w:rPr>
              <w:t>2</w:t>
            </w:r>
            <w:r w:rsidRPr="00306736">
              <w:rPr>
                <w:b/>
                <w:sz w:val="22"/>
                <w:szCs w:val="22"/>
              </w:rPr>
              <w:t xml:space="preserve"> «</w:t>
            </w:r>
            <w:r w:rsidR="0075673F" w:rsidRPr="00306736">
              <w:rPr>
                <w:b/>
                <w:sz w:val="22"/>
                <w:szCs w:val="22"/>
              </w:rPr>
              <w:t>Дошкольное образование</w:t>
            </w:r>
            <w:r w:rsidRPr="00306736">
              <w:rPr>
                <w:b/>
                <w:sz w:val="22"/>
                <w:szCs w:val="22"/>
              </w:rPr>
              <w:t>»</w:t>
            </w:r>
          </w:p>
        </w:tc>
      </w:tr>
      <w:tr w:rsidR="002F2DDF" w:rsidRPr="00502A4E" w:rsidTr="002F2DDF">
        <w:tc>
          <w:tcPr>
            <w:tcW w:w="5070" w:type="dxa"/>
          </w:tcPr>
          <w:p w:rsidR="002F2DDF" w:rsidRPr="002F2DDF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Доля детей в возрасте от 3 до 7 лет,  охваченных  различными формами дошкольного образования в соответствии с федеральными  государственными  образовательными стандартами в общей численности детей в возрасте от 3 до 7 лет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3E7D12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0E5AD8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iCs/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iCs/>
                <w:sz w:val="22"/>
                <w:szCs w:val="22"/>
              </w:rPr>
            </w:pPr>
          </w:p>
          <w:p w:rsidR="002F2DDF" w:rsidRPr="002F2DDF" w:rsidRDefault="001A63B4" w:rsidP="004116F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97,4</w:t>
            </w:r>
          </w:p>
        </w:tc>
      </w:tr>
      <w:tr w:rsidR="002F2DDF" w:rsidRPr="002026D6" w:rsidTr="002F2DDF">
        <w:tc>
          <w:tcPr>
            <w:tcW w:w="5070" w:type="dxa"/>
          </w:tcPr>
          <w:p w:rsidR="002F2DDF" w:rsidRPr="002026D6" w:rsidRDefault="002F2DDF" w:rsidP="004A0545">
            <w:pPr>
              <w:jc w:val="both"/>
              <w:rPr>
                <w:color w:val="000000"/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Пропущено дней по болезни одним ребенком в дошкольном учреждении в год</w:t>
            </w:r>
          </w:p>
        </w:tc>
        <w:tc>
          <w:tcPr>
            <w:tcW w:w="1134" w:type="dxa"/>
          </w:tcPr>
          <w:p w:rsidR="002F2DDF" w:rsidRPr="002026D6" w:rsidRDefault="002F2DDF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Кол-во дней</w:t>
            </w:r>
          </w:p>
        </w:tc>
        <w:tc>
          <w:tcPr>
            <w:tcW w:w="992" w:type="dxa"/>
          </w:tcPr>
          <w:p w:rsidR="002F2DDF" w:rsidRPr="002026D6" w:rsidRDefault="002F2DDF" w:rsidP="004A0545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1</w:t>
            </w:r>
            <w:r w:rsidR="004A0545" w:rsidRPr="002026D6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2F2DDF" w:rsidRPr="002026D6" w:rsidRDefault="001A63B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81" w:type="dxa"/>
          </w:tcPr>
          <w:p w:rsidR="002F2DDF" w:rsidRPr="002026D6" w:rsidRDefault="001A63B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</w:t>
            </w:r>
          </w:p>
        </w:tc>
      </w:tr>
      <w:tr w:rsidR="002F2DDF" w:rsidRPr="00502A4E" w:rsidTr="002F2DDF">
        <w:tc>
          <w:tcPr>
            <w:tcW w:w="5070" w:type="dxa"/>
          </w:tcPr>
          <w:p w:rsidR="002F2DDF" w:rsidRPr="002026D6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ДОУ</w:t>
            </w:r>
          </w:p>
        </w:tc>
        <w:tc>
          <w:tcPr>
            <w:tcW w:w="1134" w:type="dxa"/>
          </w:tcPr>
          <w:p w:rsidR="00A5526B" w:rsidRPr="002026D6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026D6" w:rsidRDefault="002F2DDF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Pr="002026D6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026D6" w:rsidRDefault="002F2DDF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25</w:t>
            </w:r>
            <w:r w:rsidR="00A5526B" w:rsidRPr="002026D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Pr="002026D6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026D6" w:rsidRDefault="001A63B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81" w:type="dxa"/>
          </w:tcPr>
          <w:p w:rsidR="00A5526B" w:rsidRPr="002026D6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1A63B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</w:tr>
      <w:tr w:rsidR="002F2DDF" w:rsidRPr="00502A4E" w:rsidTr="002026D6">
        <w:tc>
          <w:tcPr>
            <w:tcW w:w="5070" w:type="dxa"/>
          </w:tcPr>
          <w:p w:rsidR="002F2DDF" w:rsidRPr="002F2DDF" w:rsidRDefault="002F2DDF" w:rsidP="002F2DD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Д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оля педагогических работников детских дошкольных учреждений с высшим образованием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2026D6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2F2DDF" w:rsidP="008374A8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374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F2DDF" w:rsidRPr="002F2DDF" w:rsidRDefault="002F2DDF" w:rsidP="008374A8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374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374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2F2DDF" w:rsidRPr="002F2DDF" w:rsidRDefault="008374A8" w:rsidP="0020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2F2DDF" w:rsidRPr="002F2DDF">
              <w:rPr>
                <w:sz w:val="22"/>
                <w:szCs w:val="22"/>
              </w:rPr>
              <w:t>,</w:t>
            </w:r>
            <w:r w:rsidR="00477782">
              <w:rPr>
                <w:sz w:val="22"/>
                <w:szCs w:val="22"/>
              </w:rPr>
              <w:t>0</w:t>
            </w:r>
          </w:p>
        </w:tc>
      </w:tr>
      <w:tr w:rsidR="002F2DDF" w:rsidRPr="00AB2390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где проведено обновление и ремонтные работы детских игровых, спортивных площадок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8374A8" w:rsidP="00477782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1276" w:type="dxa"/>
          </w:tcPr>
          <w:p w:rsidR="00A5526B" w:rsidRDefault="00A5526B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8374A8" w:rsidP="008374A8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1381" w:type="dxa"/>
          </w:tcPr>
          <w:p w:rsidR="00A5526B" w:rsidRPr="00AB2390" w:rsidRDefault="00A5526B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AB2390" w:rsidRDefault="008374A8" w:rsidP="00A5526B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72,7</w:t>
            </w:r>
          </w:p>
        </w:tc>
      </w:tr>
      <w:tr w:rsidR="002F2DDF" w:rsidRPr="00106574" w:rsidTr="00AB2390">
        <w:tc>
          <w:tcPr>
            <w:tcW w:w="5070" w:type="dxa"/>
          </w:tcPr>
          <w:p w:rsidR="002F2DDF" w:rsidRPr="002F2DDF" w:rsidRDefault="002F2DDF" w:rsidP="002F2DD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ДОУ,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AB2390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8374A8" w:rsidP="00AB239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34,4</w:t>
            </w:r>
          </w:p>
        </w:tc>
        <w:tc>
          <w:tcPr>
            <w:tcW w:w="1276" w:type="dxa"/>
            <w:vAlign w:val="center"/>
          </w:tcPr>
          <w:p w:rsidR="002F2DDF" w:rsidRPr="002F2DDF" w:rsidRDefault="005F7AD9" w:rsidP="008374A8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7040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2F2DDF" w:rsidRPr="002F2DDF" w:rsidRDefault="005F7AD9" w:rsidP="00B42A67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F2DDF" w:rsidRPr="00C561F1" w:rsidTr="00B4750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ДОУ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B4750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B42A67" w:rsidP="004134FA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276" w:type="dxa"/>
            <w:vAlign w:val="center"/>
          </w:tcPr>
          <w:p w:rsidR="002F2DDF" w:rsidRPr="002F2DDF" w:rsidRDefault="005F7AD9" w:rsidP="004134FA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381" w:type="dxa"/>
            <w:vAlign w:val="center"/>
          </w:tcPr>
          <w:p w:rsidR="002F2DDF" w:rsidRPr="002F2DDF" w:rsidRDefault="005F7AD9" w:rsidP="00B42A67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78,9</w:t>
            </w:r>
          </w:p>
        </w:tc>
      </w:tr>
      <w:tr w:rsidR="002F2DDF" w:rsidRPr="00C561F1" w:rsidTr="009E2540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9E2540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B42A67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1276" w:type="dxa"/>
            <w:vAlign w:val="center"/>
          </w:tcPr>
          <w:p w:rsidR="002F2DDF" w:rsidRPr="002F2DDF" w:rsidRDefault="00B42A67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381" w:type="dxa"/>
            <w:vAlign w:val="center"/>
          </w:tcPr>
          <w:p w:rsidR="002F2DDF" w:rsidRPr="002F2DDF" w:rsidRDefault="00B42A67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110,2</w:t>
            </w:r>
          </w:p>
        </w:tc>
      </w:tr>
      <w:tr w:rsidR="002F2DDF" w:rsidRPr="00C561F1" w:rsidTr="009E2540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ОУ, обеспечивших физическую доступность для маломобильных групп;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9E2540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DD7730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24,2</w:t>
            </w:r>
          </w:p>
        </w:tc>
        <w:tc>
          <w:tcPr>
            <w:tcW w:w="1276" w:type="dxa"/>
            <w:vAlign w:val="center"/>
          </w:tcPr>
          <w:p w:rsidR="002F2DDF" w:rsidRPr="002F2DDF" w:rsidRDefault="00DD7730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381" w:type="dxa"/>
            <w:vAlign w:val="center"/>
          </w:tcPr>
          <w:p w:rsidR="002F2DDF" w:rsidRPr="002F2DDF" w:rsidRDefault="00DD7730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82,6</w:t>
            </w:r>
          </w:p>
        </w:tc>
      </w:tr>
      <w:tr w:rsidR="0075673F" w:rsidRPr="00C561F1" w:rsidTr="002E65C7">
        <w:tc>
          <w:tcPr>
            <w:tcW w:w="9853" w:type="dxa"/>
            <w:gridSpan w:val="5"/>
          </w:tcPr>
          <w:p w:rsidR="0075673F" w:rsidRPr="00306736" w:rsidRDefault="0075673F" w:rsidP="0075673F">
            <w:pPr>
              <w:jc w:val="center"/>
              <w:rPr>
                <w:b/>
                <w:iCs/>
                <w:sz w:val="22"/>
                <w:szCs w:val="22"/>
              </w:rPr>
            </w:pPr>
            <w:r w:rsidRPr="00306736">
              <w:rPr>
                <w:b/>
                <w:sz w:val="22"/>
                <w:szCs w:val="22"/>
              </w:rPr>
              <w:t>Подпрограмма 3 «Общее образование»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9E2540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 xml:space="preserve">Доля выпускников 9 классов, продолживших </w:t>
            </w:r>
            <w:proofErr w:type="gramStart"/>
            <w:r w:rsidRPr="002F2DDF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2F2DDF">
              <w:rPr>
                <w:sz w:val="22"/>
                <w:szCs w:val="22"/>
              </w:rPr>
              <w:t xml:space="preserve"> среднего общего образования</w:t>
            </w:r>
          </w:p>
        </w:tc>
        <w:tc>
          <w:tcPr>
            <w:tcW w:w="1134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42640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276" w:type="dxa"/>
            <w:vAlign w:val="center"/>
          </w:tcPr>
          <w:p w:rsidR="0075673F" w:rsidRPr="002F2DDF" w:rsidRDefault="005F7AD9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381" w:type="dxa"/>
            <w:vAlign w:val="center"/>
          </w:tcPr>
          <w:p w:rsidR="0075673F" w:rsidRPr="002F2DDF" w:rsidRDefault="005F7AD9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>Д</w:t>
            </w:r>
            <w:r w:rsidRPr="002F2DDF">
              <w:rPr>
                <w:sz w:val="22"/>
                <w:szCs w:val="22"/>
              </w:rPr>
              <w:t xml:space="preserve">оля выпускников муниципальных </w:t>
            </w:r>
            <w:r w:rsidRPr="002F2DDF">
              <w:rPr>
                <w:sz w:val="22"/>
                <w:szCs w:val="22"/>
              </w:rPr>
              <w:lastRenderedPageBreak/>
              <w:t>общеобразовательных учреждений,  сдавших единый государственный экзамен по русскому языку и математике  от общей численности</w:t>
            </w:r>
          </w:p>
        </w:tc>
        <w:tc>
          <w:tcPr>
            <w:tcW w:w="1134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426401" w:rsidP="00DD77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99,5</w:t>
            </w:r>
          </w:p>
        </w:tc>
        <w:tc>
          <w:tcPr>
            <w:tcW w:w="1276" w:type="dxa"/>
            <w:vAlign w:val="center"/>
          </w:tcPr>
          <w:p w:rsidR="0075673F" w:rsidRPr="002F2DDF" w:rsidRDefault="005F7AD9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1381" w:type="dxa"/>
            <w:vAlign w:val="center"/>
          </w:tcPr>
          <w:p w:rsidR="0075673F" w:rsidRPr="002F2DDF" w:rsidRDefault="005F7AD9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b"/>
              <w:tabs>
                <w:tab w:val="left" w:pos="0"/>
              </w:tabs>
              <w:suppressAutoHyphens/>
              <w:ind w:left="0" w:right="-1"/>
              <w:rPr>
                <w:rFonts w:ascii="Times New Roman" w:hAnsi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lastRenderedPageBreak/>
              <w:t>Доля выпускников, выбравших для сдачи ЕГЭ предметы технической  и физико-математической направленности (без учета математики)</w:t>
            </w:r>
          </w:p>
        </w:tc>
        <w:tc>
          <w:tcPr>
            <w:tcW w:w="1134" w:type="dxa"/>
          </w:tcPr>
          <w:p w:rsidR="0075673F" w:rsidRPr="00E04028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426401" w:rsidP="00DD77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29,0</w:t>
            </w:r>
          </w:p>
        </w:tc>
        <w:tc>
          <w:tcPr>
            <w:tcW w:w="1276" w:type="dxa"/>
            <w:vAlign w:val="center"/>
          </w:tcPr>
          <w:p w:rsidR="0075673F" w:rsidRPr="002F2DDF" w:rsidRDefault="005F7AD9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381" w:type="dxa"/>
            <w:vAlign w:val="center"/>
          </w:tcPr>
          <w:p w:rsidR="0075673F" w:rsidRPr="002F2DDF" w:rsidRDefault="005F7AD9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b"/>
              <w:tabs>
                <w:tab w:val="left" w:pos="0"/>
              </w:tabs>
              <w:suppressAutoHyphens/>
              <w:ind w:left="0" w:right="-1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 xml:space="preserve">Удельный вес обучающихся по программам общего образования, участвующих в олимпиадах и конкурсах республиканского и федерального уровней, в общей </w:t>
            </w:r>
            <w:proofErr w:type="gramStart"/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>численности</w:t>
            </w:r>
            <w:proofErr w:type="gramEnd"/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 xml:space="preserve"> обучающихся по программам  общего образования</w:t>
            </w:r>
          </w:p>
        </w:tc>
        <w:tc>
          <w:tcPr>
            <w:tcW w:w="1134" w:type="dxa"/>
          </w:tcPr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E67EE6" w:rsidRDefault="00426401" w:rsidP="00DD7730">
            <w:pPr>
              <w:jc w:val="center"/>
              <w:rPr>
                <w:sz w:val="22"/>
                <w:szCs w:val="22"/>
              </w:rPr>
            </w:pPr>
            <w:r w:rsidRPr="00E67EE6">
              <w:rPr>
                <w:sz w:val="22"/>
                <w:szCs w:val="22"/>
              </w:rPr>
              <w:t>4,5</w:t>
            </w:r>
          </w:p>
        </w:tc>
        <w:tc>
          <w:tcPr>
            <w:tcW w:w="1276" w:type="dxa"/>
            <w:vAlign w:val="center"/>
          </w:tcPr>
          <w:p w:rsidR="0075673F" w:rsidRPr="002F2DDF" w:rsidRDefault="005F7AD9" w:rsidP="00DD77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4,1</w:t>
            </w:r>
          </w:p>
        </w:tc>
        <w:tc>
          <w:tcPr>
            <w:tcW w:w="1381" w:type="dxa"/>
            <w:vAlign w:val="center"/>
          </w:tcPr>
          <w:p w:rsidR="0075673F" w:rsidRPr="002F2DDF" w:rsidRDefault="005F7AD9" w:rsidP="00DD77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91,1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>Доля учителей муниципальных общеобразовательных учреждений, имеющих стаж педагогической работы до 5  до 10 лет, в общей численности учителей муниципальных общеобразовательных учреждений.</w:t>
            </w:r>
          </w:p>
        </w:tc>
        <w:tc>
          <w:tcPr>
            <w:tcW w:w="1134" w:type="dxa"/>
          </w:tcPr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D5115F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276" w:type="dxa"/>
            <w:vAlign w:val="center"/>
          </w:tcPr>
          <w:p w:rsidR="0075673F" w:rsidRPr="002F2DDF" w:rsidRDefault="0059402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75673F" w:rsidRPr="002F2DDF" w:rsidRDefault="0059402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Количество победителей профессиональных педагогических конкурсов, занимающихся распространением инновационного опыта работы;</w:t>
            </w:r>
          </w:p>
        </w:tc>
        <w:tc>
          <w:tcPr>
            <w:tcW w:w="1134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59402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vAlign w:val="center"/>
          </w:tcPr>
          <w:p w:rsidR="0075673F" w:rsidRPr="002F2DDF" w:rsidRDefault="00D5115F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75673F" w:rsidRPr="002F2DDF" w:rsidRDefault="00D5115F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ОУ.</w:t>
            </w:r>
          </w:p>
        </w:tc>
        <w:tc>
          <w:tcPr>
            <w:tcW w:w="1134" w:type="dxa"/>
          </w:tcPr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59402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vAlign w:val="center"/>
          </w:tcPr>
          <w:p w:rsidR="0075673F" w:rsidRPr="002F2DDF" w:rsidRDefault="00D5115F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381" w:type="dxa"/>
            <w:vAlign w:val="center"/>
          </w:tcPr>
          <w:p w:rsidR="0075673F" w:rsidRPr="002F2DDF" w:rsidRDefault="00D5115F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, охваченных 2-разовым горячим  питанием, в общей численности обучающихся;</w:t>
            </w:r>
          </w:p>
        </w:tc>
        <w:tc>
          <w:tcPr>
            <w:tcW w:w="1134" w:type="dxa"/>
          </w:tcPr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E67EE6" w:rsidRDefault="00090D41" w:rsidP="00DD7730">
            <w:pPr>
              <w:jc w:val="center"/>
              <w:rPr>
                <w:sz w:val="22"/>
                <w:szCs w:val="22"/>
              </w:rPr>
            </w:pPr>
            <w:r w:rsidRPr="00E67EE6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vAlign w:val="center"/>
          </w:tcPr>
          <w:p w:rsidR="0075673F" w:rsidRPr="002F2DDF" w:rsidRDefault="00D5115F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81" w:type="dxa"/>
            <w:vAlign w:val="center"/>
          </w:tcPr>
          <w:p w:rsidR="0075673F" w:rsidRPr="002F2DDF" w:rsidRDefault="002B56E6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несовершеннолетних, совершивших преступления, от общего числа лиц, стоящих на разных видах учета.</w:t>
            </w:r>
          </w:p>
        </w:tc>
        <w:tc>
          <w:tcPr>
            <w:tcW w:w="1134" w:type="dxa"/>
          </w:tcPr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090D4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75673F" w:rsidRPr="002F2DDF" w:rsidRDefault="002B56E6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381" w:type="dxa"/>
            <w:vAlign w:val="center"/>
          </w:tcPr>
          <w:p w:rsidR="0075673F" w:rsidRPr="002F2DDF" w:rsidRDefault="002B56E6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где проведено обновление и ремонтные работы спортивных площадок.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997F4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276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 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997F4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276" w:type="dxa"/>
            <w:vAlign w:val="center"/>
          </w:tcPr>
          <w:p w:rsidR="0075673F" w:rsidRPr="002F2DDF" w:rsidRDefault="002B56E6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381" w:type="dxa"/>
            <w:vAlign w:val="center"/>
          </w:tcPr>
          <w:p w:rsidR="0075673F" w:rsidRPr="002F2DDF" w:rsidRDefault="002B56E6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122,2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в одну смену.</w:t>
            </w:r>
          </w:p>
        </w:tc>
        <w:tc>
          <w:tcPr>
            <w:tcW w:w="1134" w:type="dxa"/>
          </w:tcPr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1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ОУ.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C3054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381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использующих внебюджетные источники для укрепления МТБ;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C3054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F00D20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:rsidR="0075673F" w:rsidRPr="002F2DDF" w:rsidRDefault="00F00D20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81" w:type="dxa"/>
            <w:vAlign w:val="center"/>
          </w:tcPr>
          <w:p w:rsidR="0075673F" w:rsidRPr="002F2DDF" w:rsidRDefault="00F00D20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 с ОВЗ, охваченных услугами   социально-педагогического сопровождения;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D70661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F00D20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vAlign w:val="center"/>
          </w:tcPr>
          <w:p w:rsidR="0075673F" w:rsidRPr="002F2DDF" w:rsidRDefault="00173A37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381" w:type="dxa"/>
            <w:vAlign w:val="center"/>
          </w:tcPr>
          <w:p w:rsidR="0075673F" w:rsidRPr="002F2DDF" w:rsidRDefault="00173A37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</w:tr>
      <w:tr w:rsidR="0075673F" w:rsidRPr="00C561F1" w:rsidTr="00D70661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ОУ, обеспечивших физическую доступность для маломобильных групп.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D70661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F00D20" w:rsidP="00D70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vAlign w:val="center"/>
          </w:tcPr>
          <w:p w:rsidR="0075673F" w:rsidRPr="002F2DDF" w:rsidRDefault="00F00D20" w:rsidP="00D70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381" w:type="dxa"/>
            <w:vAlign w:val="center"/>
          </w:tcPr>
          <w:p w:rsidR="0075673F" w:rsidRPr="002F2DDF" w:rsidRDefault="00F00D20" w:rsidP="00D70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C366D1" w:rsidRPr="00C561F1" w:rsidTr="002E65C7">
        <w:tc>
          <w:tcPr>
            <w:tcW w:w="9853" w:type="dxa"/>
            <w:gridSpan w:val="5"/>
          </w:tcPr>
          <w:p w:rsidR="00C366D1" w:rsidRPr="00306736" w:rsidRDefault="00C366D1" w:rsidP="00C366D1">
            <w:pPr>
              <w:jc w:val="center"/>
              <w:rPr>
                <w:b/>
                <w:iCs/>
                <w:sz w:val="22"/>
                <w:szCs w:val="22"/>
              </w:rPr>
            </w:pPr>
            <w:r w:rsidRPr="00306736">
              <w:rPr>
                <w:b/>
                <w:sz w:val="22"/>
                <w:szCs w:val="22"/>
              </w:rPr>
              <w:t>Подпрограмма 4 «Дополнительное образование детей»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Охват дополнительным образованием детей в возрасте 6,6-18 лет от общего количества обучающихся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E67EE6" w:rsidRDefault="00D95CC1" w:rsidP="00F00D20">
            <w:pPr>
              <w:jc w:val="center"/>
              <w:rPr>
                <w:sz w:val="22"/>
                <w:szCs w:val="22"/>
              </w:rPr>
            </w:pPr>
            <w:r w:rsidRPr="00E67EE6">
              <w:rPr>
                <w:sz w:val="22"/>
                <w:szCs w:val="22"/>
              </w:rPr>
              <w:t>51,0</w:t>
            </w:r>
          </w:p>
        </w:tc>
        <w:tc>
          <w:tcPr>
            <w:tcW w:w="1276" w:type="dxa"/>
            <w:vAlign w:val="center"/>
          </w:tcPr>
          <w:p w:rsidR="00C366D1" w:rsidRPr="002F2DDF" w:rsidRDefault="00D95CC1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81" w:type="dxa"/>
            <w:vAlign w:val="center"/>
          </w:tcPr>
          <w:p w:rsidR="00C366D1" w:rsidRPr="002F2DDF" w:rsidRDefault="00D95CC1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jc w:val="both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Доля детей, находящихся в трудной жизненной ситуации, охваченных</w:t>
            </w:r>
            <w:r w:rsidRPr="002F2DDF">
              <w:rPr>
                <w:b/>
                <w:sz w:val="22"/>
                <w:szCs w:val="22"/>
              </w:rPr>
              <w:t xml:space="preserve"> б</w:t>
            </w:r>
            <w:r w:rsidRPr="002F2DDF">
              <w:rPr>
                <w:sz w:val="22"/>
                <w:szCs w:val="22"/>
              </w:rPr>
              <w:t>есплатным дополнительным образованием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D64782" w:rsidP="00F00D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43,0</w:t>
            </w:r>
          </w:p>
        </w:tc>
        <w:tc>
          <w:tcPr>
            <w:tcW w:w="1276" w:type="dxa"/>
            <w:vAlign w:val="center"/>
          </w:tcPr>
          <w:p w:rsidR="00C366D1" w:rsidRPr="002F2DDF" w:rsidRDefault="00D64782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381" w:type="dxa"/>
            <w:vAlign w:val="center"/>
          </w:tcPr>
          <w:p w:rsidR="00C366D1" w:rsidRPr="002F2DDF" w:rsidRDefault="00D64782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УДО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D64782" w:rsidP="00F00D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C366D1" w:rsidRPr="002F2DDF" w:rsidRDefault="00D64782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C366D1" w:rsidRPr="002F2DDF" w:rsidRDefault="00D64782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6D4E08">
            <w:pPr>
              <w:pStyle w:val="afc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получающих дополнительное образование в рамках модели персонифицированного финансирования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D64782" w:rsidP="00F00D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C366D1" w:rsidRPr="002F2DDF" w:rsidRDefault="00D64782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81" w:type="dxa"/>
            <w:vAlign w:val="center"/>
          </w:tcPr>
          <w:p w:rsidR="00C366D1" w:rsidRPr="002F2DDF" w:rsidRDefault="00D64782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 учреждений, где проведено обновление и 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ремонтные работы детских игровых, спортивных площадок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C366D1" w:rsidRPr="00E67EE6" w:rsidRDefault="003A49AE" w:rsidP="00F00D20">
            <w:pPr>
              <w:jc w:val="center"/>
              <w:rPr>
                <w:sz w:val="22"/>
                <w:szCs w:val="22"/>
              </w:rPr>
            </w:pPr>
            <w:r w:rsidRPr="00E67EE6">
              <w:rPr>
                <w:sz w:val="22"/>
                <w:szCs w:val="22"/>
              </w:rPr>
              <w:lastRenderedPageBreak/>
              <w:t>23,0</w:t>
            </w:r>
          </w:p>
        </w:tc>
        <w:tc>
          <w:tcPr>
            <w:tcW w:w="1276" w:type="dxa"/>
            <w:vAlign w:val="center"/>
          </w:tcPr>
          <w:p w:rsidR="00C366D1" w:rsidRPr="00355551" w:rsidRDefault="00173A37" w:rsidP="00F00D20">
            <w:pPr>
              <w:jc w:val="center"/>
            </w:pPr>
            <w:r>
              <w:t>16,0</w:t>
            </w:r>
          </w:p>
        </w:tc>
        <w:tc>
          <w:tcPr>
            <w:tcW w:w="1381" w:type="dxa"/>
            <w:vAlign w:val="center"/>
          </w:tcPr>
          <w:p w:rsidR="00C366D1" w:rsidRPr="00355551" w:rsidRDefault="00173A37" w:rsidP="00F00D20">
            <w:pPr>
              <w:jc w:val="center"/>
            </w:pPr>
            <w:r>
              <w:t>69,6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 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</w:tcPr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E67EE6" w:rsidRDefault="003A49AE" w:rsidP="00F00D20">
            <w:pPr>
              <w:jc w:val="center"/>
              <w:rPr>
                <w:sz w:val="22"/>
                <w:szCs w:val="22"/>
              </w:rPr>
            </w:pPr>
            <w:r w:rsidRPr="00E67EE6">
              <w:rPr>
                <w:sz w:val="22"/>
                <w:szCs w:val="22"/>
              </w:rPr>
              <w:t>23,0</w:t>
            </w:r>
          </w:p>
        </w:tc>
        <w:tc>
          <w:tcPr>
            <w:tcW w:w="1276" w:type="dxa"/>
            <w:vAlign w:val="center"/>
          </w:tcPr>
          <w:p w:rsidR="00C366D1" w:rsidRPr="002F2DDF" w:rsidRDefault="003A49AE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381" w:type="dxa"/>
            <w:vAlign w:val="center"/>
          </w:tcPr>
          <w:p w:rsidR="00C366D1" w:rsidRPr="002F2DDF" w:rsidRDefault="003A49AE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ОУ</w:t>
            </w:r>
          </w:p>
        </w:tc>
        <w:tc>
          <w:tcPr>
            <w:tcW w:w="1134" w:type="dxa"/>
            <w:vAlign w:val="center"/>
          </w:tcPr>
          <w:p w:rsidR="00C366D1" w:rsidRPr="002F2DDF" w:rsidRDefault="00C366D1" w:rsidP="006C5121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E67EE6" w:rsidRDefault="003A49AE" w:rsidP="00F00D20">
            <w:pPr>
              <w:jc w:val="center"/>
              <w:rPr>
                <w:sz w:val="22"/>
                <w:szCs w:val="22"/>
              </w:rPr>
            </w:pPr>
            <w:r w:rsidRPr="00E67EE6">
              <w:rPr>
                <w:sz w:val="22"/>
                <w:szCs w:val="22"/>
              </w:rPr>
              <w:t>28,0</w:t>
            </w:r>
          </w:p>
        </w:tc>
        <w:tc>
          <w:tcPr>
            <w:tcW w:w="1276" w:type="dxa"/>
            <w:vAlign w:val="center"/>
          </w:tcPr>
          <w:p w:rsidR="00C366D1" w:rsidRPr="002F2DDF" w:rsidRDefault="003A49AE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381" w:type="dxa"/>
            <w:vAlign w:val="center"/>
          </w:tcPr>
          <w:p w:rsidR="00C366D1" w:rsidRPr="002F2DDF" w:rsidRDefault="003A49AE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1134" w:type="dxa"/>
            <w:vAlign w:val="center"/>
          </w:tcPr>
          <w:p w:rsidR="00C366D1" w:rsidRPr="002F2DDF" w:rsidRDefault="00C366D1" w:rsidP="006C5121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E67EE6" w:rsidRDefault="003A49AE" w:rsidP="00F00D20">
            <w:pPr>
              <w:jc w:val="center"/>
              <w:rPr>
                <w:sz w:val="22"/>
                <w:szCs w:val="22"/>
              </w:rPr>
            </w:pPr>
            <w:r w:rsidRPr="00E67EE6">
              <w:rPr>
                <w:sz w:val="22"/>
                <w:szCs w:val="22"/>
              </w:rPr>
              <w:t>36,5</w:t>
            </w:r>
          </w:p>
        </w:tc>
        <w:tc>
          <w:tcPr>
            <w:tcW w:w="1276" w:type="dxa"/>
            <w:vAlign w:val="center"/>
          </w:tcPr>
          <w:p w:rsidR="00C366D1" w:rsidRPr="002F2DDF" w:rsidRDefault="003A49AE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381" w:type="dxa"/>
            <w:vAlign w:val="center"/>
          </w:tcPr>
          <w:p w:rsidR="00C366D1" w:rsidRPr="002F2DDF" w:rsidRDefault="003A49AE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</w:tr>
      <w:tr w:rsidR="00D254E2" w:rsidRPr="00C561F1" w:rsidTr="002E65C7">
        <w:tc>
          <w:tcPr>
            <w:tcW w:w="9853" w:type="dxa"/>
            <w:gridSpan w:val="5"/>
          </w:tcPr>
          <w:p w:rsidR="00D254E2" w:rsidRPr="00E67EE6" w:rsidRDefault="00AA6BCC" w:rsidP="002E65C7">
            <w:pPr>
              <w:jc w:val="center"/>
              <w:rPr>
                <w:b/>
                <w:iCs/>
                <w:sz w:val="22"/>
                <w:szCs w:val="22"/>
              </w:rPr>
            </w:pPr>
            <w:r w:rsidRPr="00E67EE6">
              <w:rPr>
                <w:b/>
              </w:rPr>
              <w:t>Подпрограмма V: "Дети-сироты и дети, оставшиеся без попечения родителей"</w:t>
            </w:r>
          </w:p>
        </w:tc>
      </w:tr>
      <w:tr w:rsidR="00D254E2" w:rsidRPr="00C561F1" w:rsidTr="00FD3C4C">
        <w:tc>
          <w:tcPr>
            <w:tcW w:w="5070" w:type="dxa"/>
          </w:tcPr>
          <w:p w:rsidR="00D254E2" w:rsidRPr="002F2DDF" w:rsidRDefault="00D254E2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детей, прошедших обследование ПМПК для определения индивидуальной образовательной траектории</w:t>
            </w:r>
          </w:p>
        </w:tc>
        <w:tc>
          <w:tcPr>
            <w:tcW w:w="1134" w:type="dxa"/>
          </w:tcPr>
          <w:p w:rsidR="00D254E2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4E2" w:rsidRPr="002F2DDF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D254E2" w:rsidRPr="00E67EE6" w:rsidRDefault="00FD3C4C" w:rsidP="00FD3C4C">
            <w:pPr>
              <w:jc w:val="center"/>
              <w:rPr>
                <w:sz w:val="22"/>
                <w:szCs w:val="22"/>
              </w:rPr>
            </w:pPr>
            <w:r w:rsidRPr="00E67EE6"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vAlign w:val="center"/>
          </w:tcPr>
          <w:p w:rsidR="00D254E2" w:rsidRPr="002F2DDF" w:rsidRDefault="00AA6BCC" w:rsidP="00FD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381" w:type="dxa"/>
            <w:vAlign w:val="center"/>
          </w:tcPr>
          <w:p w:rsidR="00D254E2" w:rsidRPr="002F2DDF" w:rsidRDefault="00AA6BCC" w:rsidP="00FD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</w:tr>
      <w:tr w:rsidR="00A46901" w:rsidRPr="00C561F1" w:rsidTr="002E65C7">
        <w:tc>
          <w:tcPr>
            <w:tcW w:w="9853" w:type="dxa"/>
            <w:gridSpan w:val="5"/>
          </w:tcPr>
          <w:p w:rsidR="00A46901" w:rsidRPr="00306736" w:rsidRDefault="00A46901" w:rsidP="00A46901">
            <w:pPr>
              <w:jc w:val="center"/>
              <w:rPr>
                <w:b/>
              </w:rPr>
            </w:pPr>
            <w:r w:rsidRPr="00306736">
              <w:rPr>
                <w:b/>
                <w:sz w:val="22"/>
                <w:szCs w:val="22"/>
              </w:rPr>
              <w:t>Подпрограмма 6 «Организация отдыха и оздоровления детей»</w:t>
            </w:r>
          </w:p>
        </w:tc>
      </w:tr>
      <w:tr w:rsidR="00D254E2" w:rsidRPr="00C561F1" w:rsidTr="006C5121">
        <w:tc>
          <w:tcPr>
            <w:tcW w:w="5070" w:type="dxa"/>
          </w:tcPr>
          <w:p w:rsidR="00D254E2" w:rsidRPr="002F2DDF" w:rsidRDefault="00D254E2" w:rsidP="00E11B0F">
            <w:pPr>
              <w:jc w:val="both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Охват детей организованным отдыхом и оздоровлением</w:t>
            </w:r>
          </w:p>
        </w:tc>
        <w:tc>
          <w:tcPr>
            <w:tcW w:w="1134" w:type="dxa"/>
          </w:tcPr>
          <w:p w:rsidR="00D254E2" w:rsidRPr="002F2DDF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D254E2" w:rsidRPr="002F2DDF" w:rsidRDefault="00FD3C4C" w:rsidP="006C51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79,0</w:t>
            </w:r>
          </w:p>
        </w:tc>
        <w:tc>
          <w:tcPr>
            <w:tcW w:w="1276" w:type="dxa"/>
            <w:vAlign w:val="center"/>
          </w:tcPr>
          <w:p w:rsidR="00D254E2" w:rsidRPr="002F2DDF" w:rsidRDefault="00AA6BCC" w:rsidP="006C5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381" w:type="dxa"/>
            <w:vAlign w:val="center"/>
          </w:tcPr>
          <w:p w:rsidR="00D254E2" w:rsidRPr="002F2DDF" w:rsidRDefault="00AA6BCC" w:rsidP="006C5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</w:tr>
      <w:tr w:rsidR="00D254E2" w:rsidRPr="00C561F1" w:rsidTr="00FD3C4C">
        <w:tc>
          <w:tcPr>
            <w:tcW w:w="5070" w:type="dxa"/>
          </w:tcPr>
          <w:p w:rsidR="00D254E2" w:rsidRPr="002F2DDF" w:rsidRDefault="00D254E2" w:rsidP="002F2D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2DDF">
              <w:rPr>
                <w:sz w:val="22"/>
                <w:szCs w:val="22"/>
              </w:rPr>
              <w:t>оля детей, находящихся в трудной жизненной ситуации, охваченных</w:t>
            </w:r>
            <w:r w:rsidRPr="002F2DDF">
              <w:rPr>
                <w:b/>
                <w:bCs/>
                <w:sz w:val="22"/>
                <w:szCs w:val="22"/>
              </w:rPr>
              <w:t xml:space="preserve"> </w:t>
            </w:r>
            <w:r w:rsidRPr="002F2DDF">
              <w:rPr>
                <w:sz w:val="22"/>
                <w:szCs w:val="22"/>
              </w:rPr>
              <w:t>организо</w:t>
            </w:r>
            <w:r>
              <w:rPr>
                <w:sz w:val="22"/>
                <w:szCs w:val="22"/>
              </w:rPr>
              <w:t>ванным  отдыхом и оздоровлением</w:t>
            </w:r>
          </w:p>
        </w:tc>
        <w:tc>
          <w:tcPr>
            <w:tcW w:w="1134" w:type="dxa"/>
          </w:tcPr>
          <w:p w:rsidR="00D254E2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4E2" w:rsidRPr="002F2DDF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D254E2" w:rsidRPr="002F2DDF" w:rsidRDefault="00FD3C4C" w:rsidP="00FD3C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1276" w:type="dxa"/>
            <w:vAlign w:val="center"/>
          </w:tcPr>
          <w:p w:rsidR="00D254E2" w:rsidRPr="002F2DDF" w:rsidRDefault="00AA6BCC" w:rsidP="00FD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381" w:type="dxa"/>
            <w:vAlign w:val="center"/>
          </w:tcPr>
          <w:p w:rsidR="00D254E2" w:rsidRPr="002F2DDF" w:rsidRDefault="00AA6BCC" w:rsidP="00FD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</w:tr>
    </w:tbl>
    <w:p w:rsidR="002B3BCF" w:rsidRDefault="002B3BCF" w:rsidP="000723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235C" w:rsidRDefault="0007235C" w:rsidP="00C007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CF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AA6BCC">
        <w:rPr>
          <w:rFonts w:ascii="Times New Roman" w:hAnsi="Times New Roman" w:cs="Times New Roman"/>
          <w:sz w:val="24"/>
          <w:szCs w:val="24"/>
        </w:rPr>
        <w:t>по состоянию на 01.07</w:t>
      </w:r>
      <w:r w:rsidRPr="002B3BCF">
        <w:rPr>
          <w:rFonts w:ascii="Times New Roman" w:hAnsi="Times New Roman" w:cs="Times New Roman"/>
          <w:sz w:val="24"/>
          <w:szCs w:val="24"/>
        </w:rPr>
        <w:t>.201</w:t>
      </w:r>
      <w:r w:rsidR="00EF668D">
        <w:rPr>
          <w:rFonts w:ascii="Times New Roman" w:hAnsi="Times New Roman" w:cs="Times New Roman"/>
          <w:sz w:val="24"/>
          <w:szCs w:val="24"/>
        </w:rPr>
        <w:t>9</w:t>
      </w:r>
      <w:r w:rsidRPr="002B3B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040B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241A1E" w:rsidRPr="00241A1E">
        <w:rPr>
          <w:rFonts w:ascii="Times New Roman" w:hAnsi="Times New Roman" w:cs="Times New Roman"/>
          <w:sz w:val="24"/>
          <w:szCs w:val="24"/>
        </w:rPr>
        <w:t>целевых индикаторов</w:t>
      </w:r>
      <w:r w:rsidR="00241A1E">
        <w:rPr>
          <w:rFonts w:ascii="Times New Roman" w:hAnsi="Times New Roman" w:cs="Times New Roman"/>
          <w:sz w:val="24"/>
          <w:szCs w:val="24"/>
        </w:rPr>
        <w:t xml:space="preserve"> </w:t>
      </w:r>
      <w:r w:rsidRPr="002B3BCF">
        <w:rPr>
          <w:rFonts w:ascii="Times New Roman" w:hAnsi="Times New Roman" w:cs="Times New Roman"/>
          <w:sz w:val="24"/>
          <w:szCs w:val="24"/>
        </w:rPr>
        <w:t xml:space="preserve">отсутствует по </w:t>
      </w:r>
      <w:r w:rsidRPr="00C0075F">
        <w:rPr>
          <w:rFonts w:ascii="Times New Roman" w:hAnsi="Times New Roman" w:cs="Times New Roman"/>
          <w:sz w:val="24"/>
          <w:szCs w:val="24"/>
        </w:rPr>
        <w:t>причине того, что основной объем реализации программных мероприятий муниципальной программы заплан</w:t>
      </w:r>
      <w:r w:rsidR="002034A4">
        <w:rPr>
          <w:rFonts w:ascii="Times New Roman" w:hAnsi="Times New Roman" w:cs="Times New Roman"/>
          <w:sz w:val="24"/>
          <w:szCs w:val="24"/>
        </w:rPr>
        <w:t>ирован на 3</w:t>
      </w:r>
      <w:r w:rsidR="00E2318D" w:rsidRPr="00C0075F">
        <w:rPr>
          <w:rFonts w:ascii="Times New Roman" w:hAnsi="Times New Roman" w:cs="Times New Roman"/>
          <w:sz w:val="24"/>
          <w:szCs w:val="24"/>
        </w:rPr>
        <w:t>-4 квартал 201</w:t>
      </w:r>
      <w:r w:rsidR="00EF668D" w:rsidRPr="00C0075F">
        <w:rPr>
          <w:rFonts w:ascii="Times New Roman" w:hAnsi="Times New Roman" w:cs="Times New Roman"/>
          <w:sz w:val="24"/>
          <w:szCs w:val="24"/>
        </w:rPr>
        <w:t>9</w:t>
      </w:r>
      <w:r w:rsidR="00E2318D" w:rsidRPr="00C0075F">
        <w:rPr>
          <w:rFonts w:ascii="Times New Roman" w:hAnsi="Times New Roman" w:cs="Times New Roman"/>
          <w:sz w:val="24"/>
          <w:szCs w:val="24"/>
        </w:rPr>
        <w:t xml:space="preserve"> года, в том числе:</w:t>
      </w:r>
      <w:r w:rsidRPr="00C00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6F6" w:rsidRPr="000466F6" w:rsidRDefault="000466F6" w:rsidP="000466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Подпрограмма 2 «Дошкольное образование», индикатор «</w:t>
      </w:r>
      <w:r w:rsidRPr="000466F6">
        <w:rPr>
          <w:rFonts w:ascii="Times New Roman" w:hAnsi="Times New Roman"/>
          <w:sz w:val="24"/>
          <w:szCs w:val="24"/>
        </w:rPr>
        <w:t xml:space="preserve">Доля ДОУ, </w:t>
      </w:r>
      <w:proofErr w:type="gramStart"/>
      <w:r w:rsidRPr="000466F6">
        <w:rPr>
          <w:rFonts w:ascii="Times New Roman" w:hAnsi="Times New Roman"/>
          <w:sz w:val="24"/>
          <w:szCs w:val="24"/>
        </w:rPr>
        <w:t>в</w:t>
      </w:r>
      <w:proofErr w:type="gramEnd"/>
      <w:r w:rsidRPr="000466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66F6">
        <w:rPr>
          <w:rFonts w:ascii="Times New Roman" w:hAnsi="Times New Roman"/>
          <w:sz w:val="24"/>
          <w:szCs w:val="24"/>
        </w:rPr>
        <w:t>которых</w:t>
      </w:r>
      <w:proofErr w:type="gramEnd"/>
      <w:r w:rsidRPr="000466F6">
        <w:rPr>
          <w:rFonts w:ascii="Times New Roman" w:hAnsi="Times New Roman"/>
          <w:sz w:val="24"/>
          <w:szCs w:val="24"/>
        </w:rPr>
        <w:t xml:space="preserve"> проведены ремонты кровли, фасадов и др. ремонтные работы»</w:t>
      </w:r>
      <w:r>
        <w:rPr>
          <w:rFonts w:ascii="Times New Roman" w:hAnsi="Times New Roman"/>
          <w:sz w:val="24"/>
          <w:szCs w:val="24"/>
        </w:rPr>
        <w:t xml:space="preserve"> - ремонтные работы не завершены, производятся в</w:t>
      </w:r>
      <w:r w:rsidR="00B7040B">
        <w:rPr>
          <w:rFonts w:ascii="Times New Roman" w:hAnsi="Times New Roman"/>
          <w:sz w:val="24"/>
          <w:szCs w:val="24"/>
        </w:rPr>
        <w:t xml:space="preserve"> семи</w:t>
      </w:r>
      <w:r>
        <w:rPr>
          <w:rFonts w:ascii="Times New Roman" w:hAnsi="Times New Roman"/>
          <w:sz w:val="24"/>
          <w:szCs w:val="24"/>
        </w:rPr>
        <w:t xml:space="preserve"> ДОУ;</w:t>
      </w:r>
      <w:r w:rsidR="00AE1772" w:rsidRPr="00AE1772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</w:p>
    <w:p w:rsidR="00A7064C" w:rsidRPr="00FF5004" w:rsidRDefault="00E2318D" w:rsidP="00C00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75F">
        <w:rPr>
          <w:rFonts w:ascii="Times New Roman" w:hAnsi="Times New Roman" w:cs="Times New Roman"/>
          <w:sz w:val="24"/>
          <w:szCs w:val="24"/>
        </w:rPr>
        <w:t xml:space="preserve">- </w:t>
      </w:r>
      <w:r w:rsidR="00FA16D0" w:rsidRPr="00C0075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306736" w:rsidRPr="00C0075F">
        <w:rPr>
          <w:rFonts w:ascii="Times New Roman" w:hAnsi="Times New Roman" w:cs="Times New Roman"/>
          <w:sz w:val="24"/>
          <w:szCs w:val="24"/>
        </w:rPr>
        <w:t>3</w:t>
      </w:r>
      <w:r w:rsidR="00FA16D0" w:rsidRPr="00C0075F">
        <w:rPr>
          <w:rFonts w:ascii="Times New Roman" w:hAnsi="Times New Roman" w:cs="Times New Roman"/>
          <w:sz w:val="24"/>
          <w:szCs w:val="24"/>
        </w:rPr>
        <w:t xml:space="preserve"> </w:t>
      </w:r>
      <w:r w:rsidR="00B659BE" w:rsidRPr="00C0075F">
        <w:rPr>
          <w:rFonts w:ascii="Times New Roman" w:hAnsi="Times New Roman" w:cs="Times New Roman"/>
          <w:sz w:val="24"/>
          <w:szCs w:val="24"/>
        </w:rPr>
        <w:t>«</w:t>
      </w:r>
      <w:r w:rsidR="00B12AF3" w:rsidRPr="00C0075F">
        <w:rPr>
          <w:rFonts w:ascii="Times New Roman" w:hAnsi="Times New Roman" w:cs="Times New Roman"/>
          <w:sz w:val="24"/>
          <w:szCs w:val="24"/>
        </w:rPr>
        <w:t>Общее образование</w:t>
      </w:r>
      <w:r w:rsidR="00B659BE" w:rsidRPr="00C0075F">
        <w:rPr>
          <w:rFonts w:ascii="Times New Roman" w:hAnsi="Times New Roman" w:cs="Times New Roman"/>
          <w:sz w:val="24"/>
          <w:szCs w:val="24"/>
        </w:rPr>
        <w:t>»</w:t>
      </w:r>
      <w:r w:rsidR="000466F6">
        <w:rPr>
          <w:rFonts w:ascii="Times New Roman" w:hAnsi="Times New Roman" w:cs="Times New Roman"/>
          <w:sz w:val="24"/>
          <w:szCs w:val="24"/>
        </w:rPr>
        <w:t>,</w:t>
      </w:r>
      <w:r w:rsidR="00B659BE" w:rsidRPr="00C0075F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="00B12AF3" w:rsidRPr="00C0075F">
        <w:rPr>
          <w:rFonts w:ascii="Times New Roman" w:hAnsi="Times New Roman" w:cs="Times New Roman"/>
          <w:sz w:val="24"/>
          <w:szCs w:val="24"/>
        </w:rPr>
        <w:t>ы</w:t>
      </w:r>
      <w:r w:rsidR="00B659BE" w:rsidRPr="00C0075F">
        <w:rPr>
          <w:rFonts w:ascii="Times New Roman" w:hAnsi="Times New Roman" w:cs="Times New Roman"/>
          <w:sz w:val="24"/>
          <w:szCs w:val="24"/>
        </w:rPr>
        <w:t xml:space="preserve"> </w:t>
      </w:r>
      <w:r w:rsidR="00801D59" w:rsidRPr="00C0075F">
        <w:rPr>
          <w:rFonts w:ascii="Times New Roman" w:hAnsi="Times New Roman" w:cs="Times New Roman"/>
          <w:sz w:val="24"/>
          <w:szCs w:val="24"/>
        </w:rPr>
        <w:t>«</w:t>
      </w:r>
      <w:r w:rsidR="00801D59" w:rsidRPr="00C0075F">
        <w:rPr>
          <w:rFonts w:ascii="Times New Roman" w:eastAsia="TimesNewRomanPSMT" w:hAnsi="Times New Roman" w:cs="Times New Roman"/>
          <w:sz w:val="24"/>
          <w:szCs w:val="24"/>
        </w:rPr>
        <w:t>Доля учителей муниципальных общеобразовательных учреждений, имеющих стаж педагогической работы до 5  до 10 лет, в общей численности учителей муниципальных общеобразовательных учреждений»</w:t>
      </w:r>
      <w:r w:rsidR="00801D59" w:rsidRPr="00C0075F">
        <w:rPr>
          <w:rFonts w:ascii="Times New Roman" w:hAnsi="Times New Roman" w:cs="Times New Roman"/>
          <w:sz w:val="24"/>
          <w:szCs w:val="24"/>
        </w:rPr>
        <w:t xml:space="preserve"> - прибытие молодых специалистов ожидается в 3 квартале 2019 г.</w:t>
      </w:r>
      <w:r w:rsidR="00CD19AC" w:rsidRPr="00C0075F">
        <w:rPr>
          <w:rFonts w:ascii="Times New Roman" w:hAnsi="Times New Roman" w:cs="Times New Roman"/>
          <w:sz w:val="24"/>
          <w:szCs w:val="24"/>
        </w:rPr>
        <w:t>,</w:t>
      </w:r>
      <w:r w:rsidR="00AE1772" w:rsidRPr="00AE17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1772" w:rsidRPr="00AE1772">
        <w:rPr>
          <w:rFonts w:ascii="Times New Roman" w:hAnsi="Times New Roman"/>
          <w:sz w:val="24"/>
          <w:szCs w:val="24"/>
        </w:rPr>
        <w:t xml:space="preserve">«Количество победителей профессиональных педагогических конкурсов, занимающихся распространением инновационного опыта работы» - во 2 квартале </w:t>
      </w:r>
      <w:r w:rsidR="00557CA9">
        <w:rPr>
          <w:rFonts w:ascii="Times New Roman" w:hAnsi="Times New Roman"/>
          <w:sz w:val="24"/>
          <w:szCs w:val="24"/>
        </w:rPr>
        <w:t xml:space="preserve">2019 года </w:t>
      </w:r>
      <w:r w:rsidR="00AE1772" w:rsidRPr="00AE1772">
        <w:rPr>
          <w:rFonts w:ascii="Times New Roman" w:hAnsi="Times New Roman"/>
          <w:sz w:val="24"/>
          <w:szCs w:val="24"/>
        </w:rPr>
        <w:t xml:space="preserve">конкурсы профмастерства не планировались, </w:t>
      </w:r>
      <w:r w:rsidR="00E57805" w:rsidRPr="00AE1772">
        <w:rPr>
          <w:rFonts w:ascii="Times New Roman" w:hAnsi="Times New Roman" w:cs="Times New Roman"/>
          <w:sz w:val="24"/>
          <w:szCs w:val="24"/>
        </w:rPr>
        <w:t>«Доля учреждений, где проведено обновление и</w:t>
      </w:r>
      <w:proofErr w:type="gramEnd"/>
      <w:r w:rsidR="00E57805" w:rsidRPr="00AE1772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AE1772">
        <w:rPr>
          <w:rFonts w:ascii="Times New Roman" w:hAnsi="Times New Roman" w:cs="Times New Roman"/>
          <w:sz w:val="24"/>
          <w:szCs w:val="24"/>
        </w:rPr>
        <w:t>ные работы спортивных площадок» - не выделены средства на данное мероприятие;</w:t>
      </w:r>
      <w:r w:rsidR="00E57805" w:rsidRPr="00AE1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40B" w:rsidRDefault="00E2318D" w:rsidP="00FF50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F5004">
        <w:rPr>
          <w:sz w:val="24"/>
          <w:szCs w:val="24"/>
        </w:rPr>
        <w:t xml:space="preserve">- </w:t>
      </w:r>
      <w:r w:rsidR="008F0A6E" w:rsidRPr="00FF5004">
        <w:rPr>
          <w:sz w:val="24"/>
          <w:szCs w:val="24"/>
        </w:rPr>
        <w:t>П</w:t>
      </w:r>
      <w:r w:rsidR="002F7185" w:rsidRPr="00FF5004">
        <w:rPr>
          <w:sz w:val="24"/>
          <w:szCs w:val="24"/>
        </w:rPr>
        <w:t xml:space="preserve">одпрограмма 4 «Дополнительное образование детей» индикатор </w:t>
      </w:r>
      <w:r w:rsidR="007A1F26" w:rsidRPr="00FF5004">
        <w:rPr>
          <w:sz w:val="24"/>
          <w:szCs w:val="24"/>
        </w:rPr>
        <w:t>«Доля обоснованных жалоб от законных представителей (родителей) по вопросу организации деятельности</w:t>
      </w:r>
      <w:r w:rsidR="007A1F26" w:rsidRPr="007A1F26">
        <w:rPr>
          <w:sz w:val="24"/>
          <w:szCs w:val="24"/>
        </w:rPr>
        <w:t xml:space="preserve"> </w:t>
      </w:r>
      <w:r w:rsidR="00FF5004">
        <w:rPr>
          <w:sz w:val="24"/>
          <w:szCs w:val="24"/>
        </w:rPr>
        <w:t xml:space="preserve">              </w:t>
      </w:r>
      <w:r w:rsidR="007A1F26" w:rsidRPr="007A1F26">
        <w:rPr>
          <w:sz w:val="24"/>
          <w:szCs w:val="24"/>
        </w:rPr>
        <w:t>УДО</w:t>
      </w:r>
      <w:r w:rsidR="007A1F26">
        <w:rPr>
          <w:sz w:val="24"/>
          <w:szCs w:val="24"/>
        </w:rPr>
        <w:t>»</w:t>
      </w:r>
      <w:r w:rsidR="008F0A6E">
        <w:rPr>
          <w:sz w:val="24"/>
          <w:szCs w:val="24"/>
        </w:rPr>
        <w:t xml:space="preserve"> - </w:t>
      </w:r>
      <w:r w:rsidR="006B6917">
        <w:rPr>
          <w:sz w:val="24"/>
          <w:szCs w:val="24"/>
        </w:rPr>
        <w:t>и</w:t>
      </w:r>
      <w:r w:rsidR="006B6917" w:rsidRPr="006B6917">
        <w:rPr>
          <w:sz w:val="24"/>
          <w:szCs w:val="24"/>
        </w:rPr>
        <w:t>сполнение целев</w:t>
      </w:r>
      <w:r w:rsidR="007A1F26">
        <w:rPr>
          <w:sz w:val="24"/>
          <w:szCs w:val="24"/>
        </w:rPr>
        <w:t>ых</w:t>
      </w:r>
      <w:r w:rsidR="006B6917" w:rsidRPr="006B6917">
        <w:rPr>
          <w:sz w:val="24"/>
          <w:szCs w:val="24"/>
        </w:rPr>
        <w:t xml:space="preserve"> индикатор</w:t>
      </w:r>
      <w:r w:rsidR="007A1F26">
        <w:rPr>
          <w:sz w:val="24"/>
          <w:szCs w:val="24"/>
        </w:rPr>
        <w:t>ов</w:t>
      </w:r>
      <w:r w:rsidR="00AE1772">
        <w:rPr>
          <w:sz w:val="24"/>
          <w:szCs w:val="24"/>
        </w:rPr>
        <w:t xml:space="preserve"> по состоянию на 01.07</w:t>
      </w:r>
      <w:r w:rsidR="006B6917" w:rsidRPr="006B6917">
        <w:rPr>
          <w:sz w:val="24"/>
          <w:szCs w:val="24"/>
        </w:rPr>
        <w:t>.201</w:t>
      </w:r>
      <w:r w:rsidR="007727B9">
        <w:rPr>
          <w:sz w:val="24"/>
          <w:szCs w:val="24"/>
        </w:rPr>
        <w:t>9</w:t>
      </w:r>
      <w:r w:rsidR="006B6917" w:rsidRPr="006B6917">
        <w:rPr>
          <w:sz w:val="24"/>
          <w:szCs w:val="24"/>
        </w:rPr>
        <w:t xml:space="preserve"> года отсутствует по причине  </w:t>
      </w:r>
      <w:r w:rsidR="007362BF">
        <w:rPr>
          <w:sz w:val="24"/>
          <w:szCs w:val="24"/>
        </w:rPr>
        <w:t xml:space="preserve">отсутствия </w:t>
      </w:r>
      <w:r w:rsidR="002F7185">
        <w:rPr>
          <w:sz w:val="24"/>
          <w:szCs w:val="24"/>
        </w:rPr>
        <w:t>обращений и жалоб</w:t>
      </w:r>
      <w:r w:rsidR="00B37A6D" w:rsidRPr="006B6917">
        <w:rPr>
          <w:sz w:val="24"/>
          <w:szCs w:val="24"/>
        </w:rPr>
        <w:t>.</w:t>
      </w:r>
      <w:r w:rsidR="00413DB4">
        <w:rPr>
          <w:sz w:val="24"/>
          <w:szCs w:val="24"/>
        </w:rPr>
        <w:t xml:space="preserve"> </w:t>
      </w:r>
    </w:p>
    <w:p w:rsidR="00F46BFB" w:rsidRDefault="005C412B" w:rsidP="007A1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2B">
        <w:rPr>
          <w:rFonts w:ascii="Times New Roman" w:hAnsi="Times New Roman" w:cs="Times New Roman"/>
          <w:sz w:val="24"/>
          <w:szCs w:val="24"/>
        </w:rPr>
        <w:t>Следует отметить</w:t>
      </w:r>
      <w:r w:rsidRPr="005C412B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="00E9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лановые показатели </w:t>
      </w:r>
      <w:r w:rsidR="006C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целевых индикаторов </w:t>
      </w:r>
      <w:r w:rsidR="00E9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подпрограмме № 3 «Общее образование»</w:t>
      </w:r>
      <w:r w:rsidR="006C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4 </w:t>
      </w:r>
      <w:r w:rsidR="006C5628" w:rsidRPr="006C5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«Дополнительное образование»</w:t>
      </w:r>
      <w:r w:rsidR="006C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мероприятий, отраженные в отчете </w:t>
      </w:r>
      <w:r w:rsidR="00E973A0" w:rsidRPr="000E3319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«Исполнение целевых индикаторов по муниципальным программам</w:t>
      </w:r>
      <w:r w:rsidR="00E9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полугодие 2019 года»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соответствуют плановым показателям целевых индикаторов муниципальной программы.</w:t>
      </w:r>
      <w:r w:rsidR="007A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C28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36FE" w:rsidRPr="0051658C">
        <w:rPr>
          <w:rFonts w:ascii="Times New Roman" w:hAnsi="Times New Roman" w:cs="Times New Roman"/>
          <w:sz w:val="24"/>
          <w:szCs w:val="24"/>
        </w:rPr>
        <w:t>оказатели</w:t>
      </w:r>
      <w:r w:rsidR="00F46BFB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6FE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целевых индикаторов</w:t>
      </w:r>
      <w:r w:rsidR="00F46BFB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6FE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подпрограмм № 2 «Дошкольное образование», № 3 «Общее образование»</w:t>
      </w:r>
      <w:r w:rsidR="007A1C28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отраженные</w:t>
      </w:r>
      <w:r w:rsidR="00F46BFB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отчете </w:t>
      </w:r>
      <w:r w:rsidR="007B29E6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«Исполнение целевых индикаторов по муниципальным программам </w:t>
      </w:r>
      <w:r w:rsidR="00F46BFB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полугодие 2019 года</w:t>
      </w:r>
      <w:r w:rsidR="000E3319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6BFB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</w:t>
      </w:r>
      <w:r w:rsidR="000E3319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отраженных </w:t>
      </w:r>
      <w:r w:rsidR="00F46BFB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отчете «Исполнение целевых индикаторов по муниципальным программам за 1 квартал 2019 года</w:t>
      </w:r>
      <w:r w:rsidR="000E3319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6BFB" w:rsidRPr="00516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D5C" w:rsidRDefault="003A5D5C" w:rsidP="00FF50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5742C3" w:rsidRPr="00CA0A7D" w:rsidRDefault="00CF4F04" w:rsidP="006C36FE">
      <w:pPr>
        <w:pStyle w:val="3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11. </w:t>
      </w:r>
      <w:r w:rsidR="005742C3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Развитие физической культуры и спорта в муниципальном образовании «Нерю</w:t>
      </w:r>
      <w:r w:rsidR="008E736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нгринский район» на 201</w:t>
      </w:r>
      <w:r w:rsidR="00017409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</w:t>
      </w:r>
      <w:r w:rsidR="008E736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 w:rsidR="00017409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21</w:t>
      </w:r>
      <w:r w:rsidR="008E736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годы</w:t>
      </w:r>
      <w:r w:rsidR="005742C3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5742C3" w:rsidRDefault="00987A1A" w:rsidP="005D3D8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CF4F04"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5742C3">
        <w:rPr>
          <w:sz w:val="24"/>
          <w:szCs w:val="24"/>
        </w:rPr>
        <w:t>08.11.2016</w:t>
      </w:r>
      <w:r w:rsidR="00CF4F04" w:rsidRPr="00987A1A">
        <w:rPr>
          <w:sz w:val="24"/>
          <w:szCs w:val="24"/>
        </w:rPr>
        <w:t xml:space="preserve"> года № </w:t>
      </w:r>
      <w:r w:rsidR="005742C3">
        <w:rPr>
          <w:sz w:val="24"/>
          <w:szCs w:val="24"/>
        </w:rPr>
        <w:t>1416</w:t>
      </w:r>
      <w:r w:rsidR="00CF4F04" w:rsidRPr="00987A1A">
        <w:rPr>
          <w:sz w:val="24"/>
          <w:szCs w:val="24"/>
        </w:rPr>
        <w:t xml:space="preserve">. </w:t>
      </w:r>
    </w:p>
    <w:p w:rsidR="005742C3" w:rsidRPr="002E65C7" w:rsidRDefault="00CF4F04" w:rsidP="005742C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E65C7">
        <w:rPr>
          <w:sz w:val="24"/>
          <w:szCs w:val="24"/>
        </w:rPr>
        <w:t>Основной целью является создание условий</w:t>
      </w:r>
      <w:r w:rsidR="005742C3" w:rsidRPr="002E65C7">
        <w:rPr>
          <w:sz w:val="24"/>
          <w:szCs w:val="24"/>
        </w:rPr>
        <w:t>,</w:t>
      </w:r>
      <w:r w:rsidRPr="002E65C7">
        <w:rPr>
          <w:sz w:val="24"/>
          <w:szCs w:val="24"/>
        </w:rPr>
        <w:t xml:space="preserve"> </w:t>
      </w:r>
      <w:r w:rsidR="005742C3" w:rsidRPr="002E65C7">
        <w:rPr>
          <w:sz w:val="24"/>
          <w:szCs w:val="24"/>
        </w:rPr>
        <w:t xml:space="preserve">обеспечивающих формирование здорового образа жизни, устойчивого и динамичного развития физической культуры и </w:t>
      </w:r>
      <w:r w:rsidR="005742C3" w:rsidRPr="002E65C7">
        <w:rPr>
          <w:sz w:val="24"/>
          <w:szCs w:val="24"/>
        </w:rPr>
        <w:lastRenderedPageBreak/>
        <w:t>спорта в Нерюнгринском районе</w:t>
      </w:r>
      <w:r w:rsidRPr="002E65C7">
        <w:rPr>
          <w:sz w:val="24"/>
          <w:szCs w:val="24"/>
        </w:rPr>
        <w:t xml:space="preserve">. </w:t>
      </w:r>
    </w:p>
    <w:p w:rsidR="005742C3" w:rsidRPr="005742C3" w:rsidRDefault="005742C3" w:rsidP="003F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C7">
        <w:rPr>
          <w:rFonts w:ascii="Times New Roman" w:hAnsi="Times New Roman" w:cs="Times New Roman"/>
          <w:sz w:val="24"/>
          <w:szCs w:val="24"/>
        </w:rPr>
        <w:t>Цель программы: Создание условий, обеспечивающих формирование здорового</w:t>
      </w:r>
      <w:r w:rsidRPr="005742C3">
        <w:rPr>
          <w:rFonts w:ascii="Times New Roman" w:hAnsi="Times New Roman" w:cs="Times New Roman"/>
          <w:sz w:val="24"/>
          <w:szCs w:val="24"/>
        </w:rPr>
        <w:t xml:space="preserve"> образа жизни, устойчивого и динамичного развития физической культуры и спорта в Нерюнгринском районе.</w:t>
      </w:r>
    </w:p>
    <w:p w:rsidR="005742C3" w:rsidRPr="003F65D0" w:rsidRDefault="005742C3" w:rsidP="003F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5D0">
        <w:rPr>
          <w:rFonts w:ascii="Times New Roman" w:hAnsi="Times New Roman" w:cs="Times New Roman"/>
          <w:sz w:val="24"/>
          <w:szCs w:val="24"/>
        </w:rPr>
        <w:t>Задачи: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пропаганда физической культуры, спорта и здорового образа жизни;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информационно-просветительская работа, ориентированная на жизнеутверждающие ценности, здоровый образ жизни через СМИ и интернет-сайты, просветительские сюжеты видео продукции о спорте и физической культуре;  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совершенствование системы организации и проведения спортивно-массовых и физкультурно-оздоровительных мероприятий;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спортивных объектов;</w:t>
      </w:r>
    </w:p>
    <w:p w:rsidR="005742C3" w:rsidRPr="005742C3" w:rsidRDefault="005742C3" w:rsidP="005742C3">
      <w:pPr>
        <w:pStyle w:val="2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2C3">
        <w:rPr>
          <w:rFonts w:ascii="Times New Roman" w:hAnsi="Times New Roman" w:cs="Times New Roman"/>
          <w:sz w:val="24"/>
          <w:szCs w:val="24"/>
          <w:lang w:eastAsia="ru-RU"/>
        </w:rPr>
        <w:t>- формирование у населения потребности в физическом совершенствовании, регулярных занятиях физической культурой и спортом;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 расширение спортивной, физкультурно-оздоровительной и профилактической работы с населением, воспитание культуры здоровья, здорового образа жизни;</w:t>
      </w:r>
    </w:p>
    <w:p w:rsidR="005742C3" w:rsidRPr="005742C3" w:rsidRDefault="005742C3" w:rsidP="005742C3">
      <w:pPr>
        <w:pStyle w:val="2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2C3">
        <w:rPr>
          <w:rFonts w:ascii="Times New Roman" w:hAnsi="Times New Roman" w:cs="Times New Roman"/>
          <w:sz w:val="24"/>
          <w:szCs w:val="24"/>
          <w:lang w:eastAsia="ru-RU"/>
        </w:rPr>
        <w:t>- укрепление и эффективное использование материально-технической базы спортивных объектов Нерюнгринского района;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внедрение новых форм организации физкультурно-оздоровительной и спортивно-массовой работы; 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повышение профессионального уровня работников физической культуры и спорта;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создание условий для учебно-тренировочного процесса, специализированной подготовки резерва </w:t>
      </w:r>
      <w:r w:rsidR="002E65C7">
        <w:rPr>
          <w:rFonts w:ascii="Times New Roman" w:hAnsi="Times New Roman" w:cs="Times New Roman"/>
          <w:sz w:val="24"/>
          <w:szCs w:val="24"/>
        </w:rPr>
        <w:t xml:space="preserve">и членов сборных команд </w:t>
      </w:r>
      <w:r w:rsidRPr="005742C3">
        <w:rPr>
          <w:rFonts w:ascii="Times New Roman" w:hAnsi="Times New Roman" w:cs="Times New Roman"/>
          <w:sz w:val="24"/>
          <w:szCs w:val="24"/>
        </w:rPr>
        <w:t>РС (Я) по видам спорта;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планомерная подготовка команд района и участие в МСИ «Дети Азии» (2020 г.), в Спартакиаде зимних видов спорта РС (Я)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C3">
        <w:rPr>
          <w:rFonts w:ascii="Times New Roman" w:hAnsi="Times New Roman" w:cs="Times New Roman"/>
          <w:sz w:val="24"/>
          <w:szCs w:val="24"/>
        </w:rPr>
        <w:t>(2020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C3">
        <w:rPr>
          <w:rFonts w:ascii="Times New Roman" w:hAnsi="Times New Roman" w:cs="Times New Roman"/>
          <w:sz w:val="24"/>
          <w:szCs w:val="24"/>
        </w:rPr>
        <w:t>г.), в Спартакиаде по национальным видам спорта «Игры Манчаары» (2017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742C3">
        <w:rPr>
          <w:rFonts w:ascii="Times New Roman" w:hAnsi="Times New Roman" w:cs="Times New Roman"/>
          <w:sz w:val="24"/>
          <w:szCs w:val="24"/>
        </w:rPr>
        <w:t>, 2021 г.), в Спорт</w:t>
      </w:r>
      <w:r w:rsidR="003272CF">
        <w:rPr>
          <w:rFonts w:ascii="Times New Roman" w:hAnsi="Times New Roman" w:cs="Times New Roman"/>
          <w:sz w:val="24"/>
          <w:szCs w:val="24"/>
        </w:rPr>
        <w:t>ивных играх народов Якутии (2019</w:t>
      </w:r>
      <w:r w:rsidRPr="005742C3">
        <w:rPr>
          <w:rFonts w:ascii="Times New Roman" w:hAnsi="Times New Roman" w:cs="Times New Roman"/>
          <w:sz w:val="24"/>
          <w:szCs w:val="24"/>
        </w:rPr>
        <w:t xml:space="preserve"> г.); 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создание условий для развития национальных видов спорта народов Якутии;</w:t>
      </w:r>
    </w:p>
    <w:p w:rsidR="005742C3" w:rsidRDefault="005742C3" w:rsidP="005742C3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42C3">
        <w:rPr>
          <w:sz w:val="24"/>
          <w:szCs w:val="24"/>
        </w:rPr>
        <w:t>- создание условий для развития   адаптивной физической культуры и спорта.</w:t>
      </w:r>
    </w:p>
    <w:p w:rsidR="003272CF" w:rsidRPr="005742C3" w:rsidRDefault="003272CF" w:rsidP="005742C3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доступа к спортивному объекту МУ ЦРФиС – Крытый стадион «Горняк» для маломобильных групп населения.</w:t>
      </w:r>
    </w:p>
    <w:p w:rsidR="00CF4F04" w:rsidRPr="00987A1A" w:rsidRDefault="00CF4F04" w:rsidP="005742C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финансируется как за счет местного бюджета, так и за счет внебюджетных источников. </w:t>
      </w:r>
    </w:p>
    <w:p w:rsidR="000008B4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 w:rsidR="00EA6EFC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год был запланирован в сумме </w:t>
      </w:r>
      <w:r w:rsidR="003272CF">
        <w:rPr>
          <w:sz w:val="24"/>
          <w:szCs w:val="24"/>
        </w:rPr>
        <w:t>85 534,0</w:t>
      </w:r>
      <w:r w:rsidRPr="00987A1A">
        <w:rPr>
          <w:sz w:val="24"/>
          <w:szCs w:val="24"/>
        </w:rPr>
        <w:t xml:space="preserve"> тыс. рублей, в том числе:</w:t>
      </w:r>
    </w:p>
    <w:p w:rsidR="0046574A" w:rsidRPr="00412757" w:rsidRDefault="0046574A" w:rsidP="00FD6D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275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5"/>
        <w:gridCol w:w="1134"/>
        <w:gridCol w:w="1071"/>
        <w:gridCol w:w="1321"/>
        <w:gridCol w:w="1185"/>
      </w:tblGrid>
      <w:tr w:rsidR="0046574A" w:rsidRPr="00412757" w:rsidTr="00FD6DAB">
        <w:trPr>
          <w:trHeight w:val="538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4A" w:rsidRPr="00412757" w:rsidRDefault="0046574A" w:rsidP="00365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4A" w:rsidRPr="00412757" w:rsidRDefault="0046574A" w:rsidP="00365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4A" w:rsidRPr="00412757" w:rsidRDefault="0046574A" w:rsidP="00365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4A" w:rsidRPr="00412757" w:rsidRDefault="0046574A" w:rsidP="00365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A" w:rsidRPr="00412757" w:rsidRDefault="0046574A" w:rsidP="00FD6DAB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6574A" w:rsidRPr="00412757" w:rsidTr="00FD6DAB">
        <w:trPr>
          <w:trHeight w:val="54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физической культуры и спорта в муниципальном образовании "Нерюнгринский район" на 2017-2021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6574A" w:rsidRDefault="003272CF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85 534,0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3272CF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34 841,2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3272CF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-50 692,8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4A" w:rsidRPr="00412757" w:rsidRDefault="003272CF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40,7</w:t>
            </w:r>
          </w:p>
        </w:tc>
      </w:tr>
      <w:tr w:rsidR="0046574A" w:rsidRPr="00412757" w:rsidTr="00FD6DAB">
        <w:trPr>
          <w:trHeight w:val="390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Бюджет Нерюнгринского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4A" w:rsidRPr="00412757" w:rsidRDefault="003272CF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64 984,0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4A" w:rsidRPr="00412757" w:rsidRDefault="003272CF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27 259,9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4A" w:rsidRPr="00412757" w:rsidRDefault="00415464" w:rsidP="00327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272CF">
              <w:rPr>
                <w:rFonts w:ascii="Times New Roman" w:hAnsi="Times New Roman" w:cs="Times New Roman"/>
                <w:sz w:val="20"/>
                <w:szCs w:val="20"/>
              </w:rPr>
              <w:t>37 724,1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4A" w:rsidRPr="00412757" w:rsidRDefault="003272CF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46574A" w:rsidRPr="00412757" w:rsidTr="00FD6DAB">
        <w:trPr>
          <w:trHeight w:val="398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4A" w:rsidRPr="00412757" w:rsidRDefault="00415464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20 550,0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4A" w:rsidRPr="00412757" w:rsidRDefault="003272CF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7 581,3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4A" w:rsidRPr="00412757" w:rsidRDefault="003272CF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-12 968,7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4A" w:rsidRPr="00412757" w:rsidRDefault="003272CF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46574A" w:rsidRPr="00412757" w:rsidTr="00FD6DAB">
        <w:trPr>
          <w:trHeight w:val="264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4A" w:rsidRPr="00412757" w:rsidRDefault="0046574A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74A" w:rsidRPr="00412757" w:rsidTr="00FD6DAB">
        <w:trPr>
          <w:trHeight w:val="54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№ 1. Развитие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51658C" w:rsidRDefault="001979EB" w:rsidP="00FD1E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58C">
              <w:rPr>
                <w:rFonts w:ascii="Times New Roman" w:hAnsi="Times New Roman" w:cs="Times New Roman"/>
                <w:bCs/>
                <w:sz w:val="20"/>
                <w:szCs w:val="20"/>
              </w:rPr>
              <w:t>79 732,2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51658C" w:rsidRDefault="001979EB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58C">
              <w:rPr>
                <w:rFonts w:ascii="Times New Roman" w:hAnsi="Times New Roman" w:cs="Times New Roman"/>
                <w:bCs/>
                <w:sz w:val="20"/>
                <w:szCs w:val="20"/>
              </w:rPr>
              <w:t>32 346,1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A3666E" w:rsidP="001979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979EB">
              <w:rPr>
                <w:rFonts w:ascii="Times New Roman" w:hAnsi="Times New Roman" w:cs="Times New Roman"/>
                <w:bCs/>
                <w:sz w:val="20"/>
                <w:szCs w:val="20"/>
              </w:rPr>
              <w:t>47 386,1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4A" w:rsidRPr="00412757" w:rsidRDefault="001979EB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40,6</w:t>
            </w:r>
          </w:p>
        </w:tc>
      </w:tr>
      <w:tr w:rsidR="0046574A" w:rsidRPr="00412757" w:rsidTr="00FD6DAB">
        <w:trPr>
          <w:trHeight w:val="54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№ 2. 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51658C" w:rsidRDefault="001979EB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58C">
              <w:rPr>
                <w:rFonts w:ascii="Times New Roman" w:hAnsi="Times New Roman" w:cs="Times New Roman"/>
                <w:bCs/>
                <w:sz w:val="20"/>
                <w:szCs w:val="20"/>
              </w:rPr>
              <w:t>5 476,2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51658C" w:rsidRDefault="001979EB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58C">
              <w:rPr>
                <w:rFonts w:ascii="Times New Roman" w:hAnsi="Times New Roman" w:cs="Times New Roman"/>
                <w:bCs/>
                <w:sz w:val="20"/>
                <w:szCs w:val="20"/>
              </w:rPr>
              <w:t>2 330,6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780CDA" w:rsidP="001979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979EB">
              <w:rPr>
                <w:rFonts w:ascii="Times New Roman" w:hAnsi="Times New Roman" w:cs="Times New Roman"/>
                <w:bCs/>
                <w:sz w:val="20"/>
                <w:szCs w:val="20"/>
              </w:rPr>
              <w:t>3 145,6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4A" w:rsidRPr="00412757" w:rsidRDefault="001979EB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42,6</w:t>
            </w:r>
          </w:p>
        </w:tc>
      </w:tr>
      <w:tr w:rsidR="0046574A" w:rsidRPr="00412757" w:rsidTr="00E51D0F">
        <w:trPr>
          <w:trHeight w:val="433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Подпрограмма № 3. Развитие национальных видов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51658C" w:rsidRDefault="00780CDA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58C">
              <w:rPr>
                <w:rFonts w:ascii="Times New Roman" w:hAnsi="Times New Roman" w:cs="Times New Roman"/>
                <w:bCs/>
                <w:sz w:val="20"/>
                <w:szCs w:val="20"/>
              </w:rPr>
              <w:t>325,0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51658C" w:rsidRDefault="001979EB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58C">
              <w:rPr>
                <w:rFonts w:ascii="Times New Roman" w:hAnsi="Times New Roman" w:cs="Times New Roman"/>
                <w:bCs/>
                <w:sz w:val="20"/>
                <w:szCs w:val="20"/>
              </w:rPr>
              <w:t>155,5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3F7085" w:rsidP="001979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979EB">
              <w:rPr>
                <w:rFonts w:ascii="Times New Roman" w:hAnsi="Times New Roman" w:cs="Times New Roman"/>
                <w:bCs/>
                <w:sz w:val="20"/>
                <w:szCs w:val="20"/>
              </w:rPr>
              <w:t>169,5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4A" w:rsidRPr="00412757" w:rsidRDefault="001979EB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47,8</w:t>
            </w:r>
          </w:p>
        </w:tc>
      </w:tr>
      <w:tr w:rsidR="0046574A" w:rsidRPr="00412757" w:rsidTr="00FD6DAB">
        <w:trPr>
          <w:trHeight w:val="1114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№ 4. Софинансирование муниципальных программ по созданию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3F7085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3F7085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3F7085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4A" w:rsidRPr="00412757" w:rsidRDefault="003F7085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B014AF" w:rsidRDefault="00B014AF" w:rsidP="000008B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B014AF">
        <w:rPr>
          <w:sz w:val="24"/>
          <w:szCs w:val="24"/>
        </w:rPr>
        <w:t xml:space="preserve">1 </w:t>
      </w:r>
      <w:r w:rsidR="001979EB">
        <w:rPr>
          <w:sz w:val="24"/>
          <w:szCs w:val="24"/>
        </w:rPr>
        <w:t>полугодие</w:t>
      </w:r>
      <w:r w:rsidR="00B014A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1979EB">
        <w:rPr>
          <w:sz w:val="24"/>
          <w:szCs w:val="24"/>
        </w:rPr>
        <w:t>40,7</w:t>
      </w:r>
      <w:r w:rsidRPr="00955689">
        <w:rPr>
          <w:sz w:val="24"/>
          <w:szCs w:val="24"/>
        </w:rPr>
        <w:t>%.</w:t>
      </w:r>
      <w:r w:rsidR="00C62233">
        <w:rPr>
          <w:sz w:val="24"/>
          <w:szCs w:val="24"/>
        </w:rPr>
        <w:t xml:space="preserve"> </w:t>
      </w:r>
    </w:p>
    <w:p w:rsidR="00D83026" w:rsidRDefault="00D83026" w:rsidP="00BB7954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07F83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1D2A47" w:rsidRPr="00B07F83">
        <w:rPr>
          <w:rFonts w:ascii="Times New Roman" w:hAnsi="Times New Roman" w:cs="Times New Roman"/>
          <w:sz w:val="24"/>
          <w:szCs w:val="24"/>
        </w:rPr>
        <w:t>размер финансирования</w:t>
      </w:r>
      <w:r w:rsidRPr="00B07F83">
        <w:rPr>
          <w:rFonts w:ascii="Times New Roman" w:hAnsi="Times New Roman" w:cs="Times New Roman"/>
          <w:sz w:val="24"/>
          <w:szCs w:val="24"/>
        </w:rPr>
        <w:t xml:space="preserve"> муниципальной программы из </w:t>
      </w:r>
      <w:r w:rsidR="0096111A" w:rsidRPr="00B07F8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B07F8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BB7954" w:rsidRPr="00B07F83">
        <w:rPr>
          <w:rFonts w:ascii="Times New Roman" w:hAnsi="Times New Roman" w:cs="Times New Roman"/>
          <w:sz w:val="24"/>
          <w:szCs w:val="24"/>
        </w:rPr>
        <w:t>бюджета Нерюнгринского района,</w:t>
      </w:r>
      <w:r w:rsidRPr="00B07F83">
        <w:rPr>
          <w:rFonts w:ascii="Times New Roman" w:hAnsi="Times New Roman" w:cs="Times New Roman"/>
          <w:sz w:val="24"/>
          <w:szCs w:val="24"/>
        </w:rPr>
        <w:t xml:space="preserve"> не соответству</w:t>
      </w:r>
      <w:r w:rsidR="001D2A47" w:rsidRPr="00B07F83">
        <w:rPr>
          <w:rFonts w:ascii="Times New Roman" w:hAnsi="Times New Roman" w:cs="Times New Roman"/>
          <w:sz w:val="24"/>
          <w:szCs w:val="24"/>
        </w:rPr>
        <w:t>е</w:t>
      </w:r>
      <w:r w:rsidRPr="00B07F83">
        <w:rPr>
          <w:rFonts w:ascii="Times New Roman" w:hAnsi="Times New Roman" w:cs="Times New Roman"/>
          <w:sz w:val="24"/>
          <w:szCs w:val="24"/>
        </w:rPr>
        <w:t>т отчет</w:t>
      </w:r>
      <w:r w:rsidR="001D2A47" w:rsidRPr="00B07F83">
        <w:rPr>
          <w:rFonts w:ascii="Times New Roman" w:hAnsi="Times New Roman" w:cs="Times New Roman"/>
          <w:sz w:val="24"/>
          <w:szCs w:val="24"/>
        </w:rPr>
        <w:t>у</w:t>
      </w:r>
      <w:r w:rsidRPr="00B07F83">
        <w:rPr>
          <w:rFonts w:ascii="Times New Roman" w:hAnsi="Times New Roman" w:cs="Times New Roman"/>
          <w:sz w:val="24"/>
          <w:szCs w:val="24"/>
        </w:rPr>
        <w:t xml:space="preserve"> «Ход реализации муниципальной программы по источникам финансирования за отчетный период 1 полугодие 2019 года», предоставленно</w:t>
      </w:r>
      <w:r w:rsidR="001D2A47" w:rsidRPr="00B07F83">
        <w:rPr>
          <w:rFonts w:ascii="Times New Roman" w:hAnsi="Times New Roman" w:cs="Times New Roman"/>
          <w:sz w:val="24"/>
          <w:szCs w:val="24"/>
        </w:rPr>
        <w:t>му</w:t>
      </w:r>
      <w:r w:rsidRPr="00B07F83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МО «Нерюнгринский район».</w:t>
      </w:r>
    </w:p>
    <w:p w:rsidR="00BB7954" w:rsidRDefault="00993B50" w:rsidP="00BB795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07F83">
        <w:rPr>
          <w:rFonts w:ascii="Times New Roman" w:hAnsi="Times New Roman" w:cs="Times New Roman"/>
          <w:sz w:val="24"/>
          <w:szCs w:val="24"/>
        </w:rPr>
        <w:t>В</w:t>
      </w:r>
      <w:r w:rsidR="00BB7954" w:rsidRPr="00B07F83">
        <w:rPr>
          <w:rFonts w:ascii="Times New Roman" w:hAnsi="Times New Roman" w:cs="Times New Roman"/>
          <w:sz w:val="24"/>
          <w:szCs w:val="24"/>
        </w:rPr>
        <w:t xml:space="preserve"> отчете «Ход реализации муниципальной программы по источникам финансирования за отчетный период 1 полугодие 2019 года» по настоящей муниципальной программе некорректно отражены показатели «Лимит, утвержденный на год»  и «</w:t>
      </w:r>
      <w:r w:rsidR="00BB7954" w:rsidRPr="00B07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Кассовое исполнение (освоение) с учетом БУ и АУ на отчетную дату» </w:t>
      </w:r>
      <w:r w:rsidR="00BB7954" w:rsidRPr="00B07F83">
        <w:rPr>
          <w:rFonts w:ascii="Times New Roman" w:hAnsi="Times New Roman" w:cs="Times New Roman"/>
          <w:sz w:val="24"/>
          <w:szCs w:val="24"/>
        </w:rPr>
        <w:t xml:space="preserve"> за счет средств  внебюджетных источников в ра</w:t>
      </w:r>
      <w:r w:rsidRPr="00B07F83">
        <w:rPr>
          <w:rFonts w:ascii="Times New Roman" w:hAnsi="Times New Roman" w:cs="Times New Roman"/>
          <w:sz w:val="24"/>
          <w:szCs w:val="24"/>
        </w:rPr>
        <w:t>зрезе подпрограммы № 1</w:t>
      </w:r>
      <w:r w:rsidR="00BB7954" w:rsidRPr="00B07F83">
        <w:rPr>
          <w:rFonts w:ascii="Times New Roman" w:hAnsi="Times New Roman" w:cs="Times New Roman"/>
          <w:sz w:val="24"/>
          <w:szCs w:val="24"/>
        </w:rPr>
        <w:t xml:space="preserve"> «</w:t>
      </w:r>
      <w:r w:rsidRPr="00B07F83">
        <w:rPr>
          <w:rFonts w:ascii="Times New Roman" w:hAnsi="Times New Roman" w:cs="Times New Roman"/>
          <w:sz w:val="24"/>
          <w:szCs w:val="24"/>
        </w:rPr>
        <w:t>Развитие массового спорта</w:t>
      </w:r>
      <w:r w:rsidR="00BB7954" w:rsidRPr="00B07F83">
        <w:rPr>
          <w:rFonts w:ascii="Times New Roman" w:hAnsi="Times New Roman" w:cs="Times New Roman"/>
          <w:sz w:val="24"/>
          <w:szCs w:val="24"/>
        </w:rPr>
        <w:t>»</w:t>
      </w:r>
      <w:r w:rsidRPr="00B07F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F04" w:rsidRPr="00CB7AD7" w:rsidRDefault="00CF4F04" w:rsidP="00BB795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B7AD7">
        <w:rPr>
          <w:sz w:val="24"/>
          <w:szCs w:val="24"/>
        </w:rPr>
        <w:t xml:space="preserve">Исполнение целевых индикаторов по Программе </w:t>
      </w:r>
      <w:r w:rsidR="00F73D38" w:rsidRPr="00CB7AD7">
        <w:rPr>
          <w:sz w:val="24"/>
          <w:szCs w:val="24"/>
        </w:rPr>
        <w:t>на 01.</w:t>
      </w:r>
      <w:r w:rsidR="00C47C69">
        <w:rPr>
          <w:sz w:val="24"/>
          <w:szCs w:val="24"/>
        </w:rPr>
        <w:t>07</w:t>
      </w:r>
      <w:r w:rsidR="00F73D38" w:rsidRPr="00CB7AD7">
        <w:rPr>
          <w:sz w:val="24"/>
          <w:szCs w:val="24"/>
        </w:rPr>
        <w:t>.201</w:t>
      </w:r>
      <w:r w:rsidR="00734A76">
        <w:rPr>
          <w:sz w:val="24"/>
          <w:szCs w:val="24"/>
        </w:rPr>
        <w:t>9</w:t>
      </w:r>
      <w:r w:rsidR="00F73D38" w:rsidRPr="00CB7AD7">
        <w:rPr>
          <w:sz w:val="24"/>
          <w:szCs w:val="24"/>
        </w:rPr>
        <w:t xml:space="preserve"> года </w:t>
      </w:r>
      <w:r w:rsidRPr="00CB7AD7">
        <w:rPr>
          <w:sz w:val="24"/>
          <w:szCs w:val="24"/>
        </w:rPr>
        <w:t>составило:</w:t>
      </w:r>
    </w:p>
    <w:p w:rsidR="00CF4F04" w:rsidRPr="00CB7AD7" w:rsidRDefault="006E394F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bCs w:val="0"/>
          <w:sz w:val="24"/>
          <w:szCs w:val="24"/>
        </w:rPr>
      </w:pPr>
      <w:r w:rsidRPr="006E394F">
        <w:rPr>
          <w:rStyle w:val="78pt"/>
          <w:b w:val="0"/>
          <w:sz w:val="24"/>
          <w:szCs w:val="24"/>
        </w:rPr>
        <w:t>-</w:t>
      </w:r>
      <w:r w:rsidR="00CF4F04" w:rsidRPr="006E394F">
        <w:rPr>
          <w:rStyle w:val="78pt"/>
          <w:b w:val="0"/>
          <w:sz w:val="24"/>
          <w:szCs w:val="24"/>
        </w:rPr>
        <w:t xml:space="preserve"> </w:t>
      </w:r>
      <w:r w:rsidR="003E6E2C" w:rsidRPr="003E6E2C">
        <w:rPr>
          <w:rStyle w:val="78pt"/>
          <w:b w:val="0"/>
          <w:sz w:val="24"/>
          <w:szCs w:val="24"/>
        </w:rPr>
        <w:t>к</w:t>
      </w:r>
      <w:r w:rsidR="00CF4F04" w:rsidRPr="00CB7AD7">
        <w:rPr>
          <w:rStyle w:val="78pt"/>
          <w:b w:val="0"/>
          <w:sz w:val="24"/>
          <w:szCs w:val="24"/>
        </w:rPr>
        <w:t>оличество призовых мест (медалей), завоеванных спортсменами Нерюнгринского района на чемпи</w:t>
      </w:r>
      <w:r w:rsidR="00CB7AD7" w:rsidRPr="00CB7AD7">
        <w:rPr>
          <w:rStyle w:val="78pt"/>
          <w:b w:val="0"/>
          <w:sz w:val="24"/>
          <w:szCs w:val="24"/>
        </w:rPr>
        <w:t xml:space="preserve">онатах России, Европы, Мира </w:t>
      </w:r>
      <w:r w:rsidR="00C36B3F">
        <w:rPr>
          <w:rStyle w:val="78pt"/>
          <w:b w:val="0"/>
          <w:sz w:val="24"/>
          <w:szCs w:val="24"/>
        </w:rPr>
        <w:t>–</w:t>
      </w:r>
      <w:r w:rsidR="00CB7AD7" w:rsidRPr="00CB7AD7">
        <w:rPr>
          <w:rStyle w:val="78pt"/>
          <w:b w:val="0"/>
          <w:sz w:val="24"/>
          <w:szCs w:val="24"/>
        </w:rPr>
        <w:t xml:space="preserve"> </w:t>
      </w:r>
      <w:r w:rsidR="007B611B">
        <w:rPr>
          <w:rStyle w:val="78pt"/>
          <w:b w:val="0"/>
          <w:sz w:val="24"/>
          <w:szCs w:val="24"/>
        </w:rPr>
        <w:t>30,0</w:t>
      </w:r>
      <w:r w:rsidR="00CF4F04" w:rsidRPr="00CB7AD7">
        <w:rPr>
          <w:rStyle w:val="78pt"/>
          <w:b w:val="0"/>
          <w:sz w:val="24"/>
          <w:szCs w:val="24"/>
        </w:rPr>
        <w:t>%;</w:t>
      </w:r>
    </w:p>
    <w:p w:rsidR="00CF4F04" w:rsidRPr="00B467AD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B467AD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д</w:t>
      </w:r>
      <w:r w:rsidRPr="00B467AD">
        <w:rPr>
          <w:rStyle w:val="78pt"/>
          <w:b w:val="0"/>
          <w:sz w:val="24"/>
          <w:szCs w:val="24"/>
        </w:rPr>
        <w:t>оля граждан</w:t>
      </w:r>
      <w:r w:rsidR="00C36B3F">
        <w:rPr>
          <w:rStyle w:val="78pt"/>
          <w:b w:val="0"/>
          <w:sz w:val="24"/>
          <w:szCs w:val="24"/>
        </w:rPr>
        <w:t>,</w:t>
      </w:r>
      <w:r w:rsidRPr="00B467AD">
        <w:rPr>
          <w:rStyle w:val="78pt"/>
          <w:b w:val="0"/>
          <w:sz w:val="24"/>
          <w:szCs w:val="24"/>
        </w:rPr>
        <w:t xml:space="preserve"> систематически занимающихся </w:t>
      </w:r>
      <w:r w:rsidR="00C36B3F">
        <w:rPr>
          <w:rStyle w:val="78pt"/>
          <w:b w:val="0"/>
          <w:sz w:val="24"/>
          <w:szCs w:val="24"/>
        </w:rPr>
        <w:t>национальными видами</w:t>
      </w:r>
      <w:r w:rsidRPr="00B467AD">
        <w:rPr>
          <w:rStyle w:val="78pt"/>
          <w:b w:val="0"/>
          <w:sz w:val="24"/>
          <w:szCs w:val="24"/>
        </w:rPr>
        <w:t xml:space="preserve"> спорт</w:t>
      </w:r>
      <w:r w:rsidR="00C36B3F">
        <w:rPr>
          <w:rStyle w:val="78pt"/>
          <w:b w:val="0"/>
          <w:sz w:val="24"/>
          <w:szCs w:val="24"/>
        </w:rPr>
        <w:t>а</w:t>
      </w:r>
      <w:r w:rsidRPr="00B467AD">
        <w:rPr>
          <w:rStyle w:val="78pt"/>
          <w:b w:val="0"/>
          <w:sz w:val="24"/>
          <w:szCs w:val="24"/>
        </w:rPr>
        <w:t xml:space="preserve"> в общей численности населения - </w:t>
      </w:r>
      <w:r w:rsidR="006B43D9" w:rsidRPr="00B467AD">
        <w:rPr>
          <w:rStyle w:val="78pt"/>
          <w:b w:val="0"/>
          <w:sz w:val="24"/>
          <w:szCs w:val="24"/>
        </w:rPr>
        <w:t>по итогам года</w:t>
      </w:r>
      <w:r w:rsidRPr="00B467AD">
        <w:rPr>
          <w:rStyle w:val="78pt"/>
          <w:b w:val="0"/>
          <w:sz w:val="24"/>
          <w:szCs w:val="24"/>
        </w:rPr>
        <w:t>;</w:t>
      </w:r>
    </w:p>
    <w:p w:rsidR="00CF4F04" w:rsidRPr="00CB7AD7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B7AD7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в</w:t>
      </w:r>
      <w:r w:rsidRPr="00CB7AD7">
        <w:rPr>
          <w:rStyle w:val="78pt"/>
          <w:b w:val="0"/>
          <w:sz w:val="24"/>
          <w:szCs w:val="24"/>
        </w:rPr>
        <w:t xml:space="preserve">ыполнение населением массовых разрядов </w:t>
      </w:r>
      <w:r w:rsidR="00C36B3F">
        <w:rPr>
          <w:rStyle w:val="78pt"/>
          <w:b w:val="0"/>
          <w:sz w:val="24"/>
          <w:szCs w:val="24"/>
        </w:rPr>
        <w:t>–</w:t>
      </w:r>
      <w:r w:rsidRPr="00CB7AD7">
        <w:rPr>
          <w:rStyle w:val="78pt"/>
          <w:b w:val="0"/>
          <w:sz w:val="24"/>
          <w:szCs w:val="24"/>
        </w:rPr>
        <w:t xml:space="preserve"> </w:t>
      </w:r>
      <w:r w:rsidR="00453678">
        <w:rPr>
          <w:rStyle w:val="78pt"/>
          <w:b w:val="0"/>
          <w:sz w:val="24"/>
          <w:szCs w:val="24"/>
        </w:rPr>
        <w:t>41,2</w:t>
      </w:r>
      <w:r w:rsidR="00C36B3F">
        <w:rPr>
          <w:rStyle w:val="78pt"/>
          <w:b w:val="0"/>
          <w:sz w:val="24"/>
          <w:szCs w:val="24"/>
        </w:rPr>
        <w:t>%</w:t>
      </w:r>
      <w:r w:rsidR="00453678">
        <w:rPr>
          <w:rStyle w:val="78pt"/>
          <w:b w:val="0"/>
          <w:sz w:val="24"/>
          <w:szCs w:val="24"/>
        </w:rPr>
        <w:t>;</w:t>
      </w:r>
    </w:p>
    <w:p w:rsidR="00CF4F04" w:rsidRPr="00F918A5" w:rsidRDefault="00CF4F04" w:rsidP="00CF4F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FD7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к</w:t>
      </w:r>
      <w:r w:rsidRPr="00055FD7">
        <w:rPr>
          <w:rFonts w:ascii="Times New Roman" w:hAnsi="Times New Roman" w:cs="Times New Roman"/>
          <w:sz w:val="24"/>
          <w:szCs w:val="24"/>
        </w:rPr>
        <w:t>оличество</w:t>
      </w:r>
      <w:r w:rsidR="00C36B3F">
        <w:rPr>
          <w:rFonts w:ascii="Times New Roman" w:hAnsi="Times New Roman" w:cs="Times New Roman"/>
          <w:sz w:val="24"/>
          <w:szCs w:val="24"/>
        </w:rPr>
        <w:t xml:space="preserve"> </w:t>
      </w:r>
      <w:r w:rsidRPr="00055FD7">
        <w:rPr>
          <w:rFonts w:ascii="Times New Roman" w:hAnsi="Times New Roman" w:cs="Times New Roman"/>
          <w:sz w:val="24"/>
          <w:szCs w:val="24"/>
        </w:rPr>
        <w:t>проведенных физкультурно-оздоровительных и сп</w:t>
      </w:r>
      <w:r w:rsidR="00B467AD" w:rsidRPr="00055FD7">
        <w:rPr>
          <w:rFonts w:ascii="Times New Roman" w:hAnsi="Times New Roman" w:cs="Times New Roman"/>
          <w:sz w:val="24"/>
          <w:szCs w:val="24"/>
        </w:rPr>
        <w:t xml:space="preserve">ортивно-массовых </w:t>
      </w:r>
      <w:r w:rsidR="00B467AD" w:rsidRPr="00F918A5">
        <w:rPr>
          <w:rFonts w:ascii="Times New Roman" w:hAnsi="Times New Roman" w:cs="Times New Roman"/>
          <w:sz w:val="24"/>
          <w:szCs w:val="24"/>
        </w:rPr>
        <w:t xml:space="preserve">мероприятий – </w:t>
      </w:r>
      <w:r w:rsidR="00453678">
        <w:rPr>
          <w:rFonts w:ascii="Times New Roman" w:hAnsi="Times New Roman" w:cs="Times New Roman"/>
          <w:sz w:val="24"/>
          <w:szCs w:val="24"/>
        </w:rPr>
        <w:t>57,3</w:t>
      </w:r>
      <w:r w:rsidRPr="00F918A5">
        <w:rPr>
          <w:rFonts w:ascii="Times New Roman" w:hAnsi="Times New Roman" w:cs="Times New Roman"/>
          <w:sz w:val="24"/>
          <w:szCs w:val="24"/>
        </w:rPr>
        <w:t>%.</w:t>
      </w:r>
    </w:p>
    <w:p w:rsidR="00CF4F04" w:rsidRPr="00F918A5" w:rsidRDefault="003E6E2C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>- к</w:t>
      </w:r>
      <w:r w:rsidR="00CF4F04" w:rsidRPr="00F918A5">
        <w:rPr>
          <w:rStyle w:val="78pt"/>
          <w:b w:val="0"/>
          <w:sz w:val="24"/>
          <w:szCs w:val="24"/>
        </w:rPr>
        <w:t xml:space="preserve">оличество </w:t>
      </w:r>
      <w:r w:rsidR="00C36B3F">
        <w:rPr>
          <w:rStyle w:val="78pt"/>
          <w:b w:val="0"/>
          <w:sz w:val="24"/>
          <w:szCs w:val="24"/>
        </w:rPr>
        <w:t>публикаций просветительского характера в СМИ по</w:t>
      </w:r>
      <w:r w:rsidR="00CF4F04" w:rsidRPr="00F918A5">
        <w:rPr>
          <w:rStyle w:val="78pt"/>
          <w:b w:val="0"/>
          <w:sz w:val="24"/>
          <w:szCs w:val="24"/>
        </w:rPr>
        <w:t xml:space="preserve"> физ</w:t>
      </w:r>
      <w:r w:rsidR="00C36B3F">
        <w:rPr>
          <w:rStyle w:val="78pt"/>
          <w:b w:val="0"/>
          <w:sz w:val="24"/>
          <w:szCs w:val="24"/>
        </w:rPr>
        <w:t>ической культуре и спорту –</w:t>
      </w:r>
      <w:r w:rsidR="009F1801" w:rsidRPr="00F918A5">
        <w:rPr>
          <w:rStyle w:val="78pt"/>
          <w:b w:val="0"/>
          <w:sz w:val="24"/>
          <w:szCs w:val="24"/>
        </w:rPr>
        <w:t xml:space="preserve"> </w:t>
      </w:r>
      <w:r w:rsidR="00453678">
        <w:rPr>
          <w:rStyle w:val="78pt"/>
          <w:b w:val="0"/>
          <w:sz w:val="24"/>
          <w:szCs w:val="24"/>
        </w:rPr>
        <w:t>22,5</w:t>
      </w:r>
      <w:r w:rsidR="00CF4F04" w:rsidRPr="00F918A5">
        <w:rPr>
          <w:rStyle w:val="78pt"/>
          <w:b w:val="0"/>
          <w:sz w:val="24"/>
          <w:szCs w:val="24"/>
        </w:rPr>
        <w:t>%;</w:t>
      </w:r>
    </w:p>
    <w:p w:rsidR="00CF4F04" w:rsidRPr="00F918A5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F918A5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д</w:t>
      </w:r>
      <w:r w:rsidRPr="00F918A5">
        <w:rPr>
          <w:rStyle w:val="78pt"/>
          <w:b w:val="0"/>
          <w:sz w:val="24"/>
          <w:szCs w:val="24"/>
        </w:rPr>
        <w:t xml:space="preserve">оля граждан, систематически занимающихся </w:t>
      </w:r>
      <w:r w:rsidR="00C36B3F">
        <w:rPr>
          <w:rStyle w:val="78pt"/>
          <w:b w:val="0"/>
          <w:sz w:val="24"/>
          <w:szCs w:val="24"/>
        </w:rPr>
        <w:t>физической культурой и спортом</w:t>
      </w:r>
      <w:r w:rsidRPr="00F918A5">
        <w:rPr>
          <w:rStyle w:val="78pt"/>
          <w:b w:val="0"/>
          <w:sz w:val="24"/>
          <w:szCs w:val="24"/>
        </w:rPr>
        <w:t xml:space="preserve"> в о</w:t>
      </w:r>
      <w:r w:rsidR="00043DA2" w:rsidRPr="00F918A5">
        <w:rPr>
          <w:rStyle w:val="78pt"/>
          <w:b w:val="0"/>
          <w:sz w:val="24"/>
          <w:szCs w:val="24"/>
        </w:rPr>
        <w:t>бщей численности населения - по итогам года</w:t>
      </w:r>
      <w:r w:rsidRPr="00F918A5">
        <w:rPr>
          <w:rStyle w:val="78pt"/>
          <w:b w:val="0"/>
          <w:sz w:val="24"/>
          <w:szCs w:val="24"/>
        </w:rPr>
        <w:t>;</w:t>
      </w:r>
    </w:p>
    <w:p w:rsidR="00CF4F04" w:rsidRPr="00F918A5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918A5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д</w:t>
      </w:r>
      <w:r w:rsidRPr="00F918A5">
        <w:rPr>
          <w:rStyle w:val="78pt"/>
          <w:b w:val="0"/>
          <w:sz w:val="24"/>
          <w:szCs w:val="24"/>
        </w:rPr>
        <w:t>оля граждан</w:t>
      </w:r>
      <w:r w:rsidR="00C36B3F">
        <w:rPr>
          <w:rStyle w:val="78pt"/>
          <w:b w:val="0"/>
          <w:sz w:val="24"/>
          <w:szCs w:val="24"/>
        </w:rPr>
        <w:t>, систематически занимающихся адаптивной</w:t>
      </w:r>
      <w:r w:rsidRPr="00F918A5">
        <w:rPr>
          <w:rStyle w:val="78pt"/>
          <w:b w:val="0"/>
          <w:sz w:val="24"/>
          <w:szCs w:val="24"/>
        </w:rPr>
        <w:t xml:space="preserve"> физической культурой </w:t>
      </w:r>
      <w:r w:rsidR="00C36B3F">
        <w:rPr>
          <w:rStyle w:val="78pt"/>
          <w:b w:val="0"/>
          <w:sz w:val="24"/>
          <w:szCs w:val="24"/>
        </w:rPr>
        <w:t>в общей численности населения</w:t>
      </w:r>
      <w:r w:rsidRPr="00F918A5">
        <w:rPr>
          <w:rStyle w:val="78pt"/>
          <w:b w:val="0"/>
          <w:sz w:val="24"/>
          <w:szCs w:val="24"/>
        </w:rPr>
        <w:t xml:space="preserve"> - </w:t>
      </w:r>
      <w:r w:rsidR="00043DA2" w:rsidRPr="00F918A5">
        <w:rPr>
          <w:rStyle w:val="78pt"/>
          <w:b w:val="0"/>
          <w:sz w:val="24"/>
          <w:szCs w:val="24"/>
        </w:rPr>
        <w:t>по итогам года</w:t>
      </w:r>
      <w:r w:rsidRPr="00F918A5">
        <w:rPr>
          <w:rStyle w:val="78pt"/>
          <w:b w:val="0"/>
          <w:sz w:val="24"/>
          <w:szCs w:val="24"/>
        </w:rPr>
        <w:t>;</w:t>
      </w:r>
    </w:p>
    <w:p w:rsidR="00C36B3F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043DA2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к</w:t>
      </w:r>
      <w:r w:rsidRPr="00043DA2">
        <w:rPr>
          <w:rStyle w:val="78pt"/>
          <w:b w:val="0"/>
          <w:sz w:val="24"/>
          <w:szCs w:val="24"/>
        </w:rPr>
        <w:t xml:space="preserve">оличество спортсменов Нерюнгринского района, входящих в составы сборных команд </w:t>
      </w:r>
      <w:r w:rsidRPr="00043DA2">
        <w:rPr>
          <w:rStyle w:val="78pt"/>
          <w:b w:val="0"/>
          <w:sz w:val="24"/>
          <w:szCs w:val="24"/>
          <w:lang w:val="en-US"/>
        </w:rPr>
        <w:t>PC</w:t>
      </w:r>
      <w:r w:rsidRPr="00043DA2">
        <w:rPr>
          <w:rStyle w:val="78pt"/>
          <w:b w:val="0"/>
          <w:sz w:val="24"/>
          <w:szCs w:val="24"/>
        </w:rPr>
        <w:t xml:space="preserve"> (Я), РФ по видам спорта </w:t>
      </w:r>
      <w:r w:rsidR="00C36B3F">
        <w:rPr>
          <w:rStyle w:val="78pt"/>
          <w:b w:val="0"/>
          <w:sz w:val="24"/>
          <w:szCs w:val="24"/>
        </w:rPr>
        <w:t>–</w:t>
      </w:r>
      <w:r w:rsidRPr="00043DA2">
        <w:rPr>
          <w:rStyle w:val="78pt"/>
          <w:b w:val="0"/>
          <w:sz w:val="24"/>
          <w:szCs w:val="24"/>
        </w:rPr>
        <w:t xml:space="preserve"> </w:t>
      </w:r>
      <w:r w:rsidR="003E5DA2">
        <w:rPr>
          <w:rStyle w:val="78pt"/>
          <w:b w:val="0"/>
          <w:sz w:val="24"/>
          <w:szCs w:val="24"/>
        </w:rPr>
        <w:t>100,0%</w:t>
      </w:r>
      <w:r w:rsidR="00C36B3F">
        <w:rPr>
          <w:rStyle w:val="78pt"/>
          <w:b w:val="0"/>
          <w:sz w:val="24"/>
          <w:szCs w:val="24"/>
        </w:rPr>
        <w:t>;</w:t>
      </w:r>
    </w:p>
    <w:p w:rsidR="00C36B3F" w:rsidRDefault="00C36B3F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 xml:space="preserve">- уровень удовлетворенности пользователей качеством работы спортивного объекта </w:t>
      </w:r>
      <w:r w:rsidR="00991FC1">
        <w:rPr>
          <w:rStyle w:val="78pt"/>
          <w:b w:val="0"/>
          <w:sz w:val="24"/>
          <w:szCs w:val="24"/>
        </w:rPr>
        <w:t xml:space="preserve">МУ ЦРФиС – Крытый стадион «Горняк» </w:t>
      </w:r>
      <w:r>
        <w:rPr>
          <w:rStyle w:val="78pt"/>
          <w:b w:val="0"/>
          <w:sz w:val="24"/>
          <w:szCs w:val="24"/>
        </w:rPr>
        <w:t>– 100,0%;</w:t>
      </w:r>
    </w:p>
    <w:p w:rsidR="00B53A1C" w:rsidRDefault="00C36B3F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 xml:space="preserve">- количество посещений спортивного объекта </w:t>
      </w:r>
      <w:r w:rsidR="00B53A1C">
        <w:rPr>
          <w:rStyle w:val="78pt"/>
          <w:b w:val="0"/>
          <w:sz w:val="24"/>
          <w:szCs w:val="24"/>
        </w:rPr>
        <w:t>–</w:t>
      </w:r>
      <w:r>
        <w:rPr>
          <w:rStyle w:val="78pt"/>
          <w:b w:val="0"/>
          <w:sz w:val="24"/>
          <w:szCs w:val="24"/>
        </w:rPr>
        <w:t xml:space="preserve"> </w:t>
      </w:r>
      <w:r w:rsidR="00453678">
        <w:rPr>
          <w:rStyle w:val="78pt"/>
          <w:b w:val="0"/>
          <w:sz w:val="24"/>
          <w:szCs w:val="24"/>
        </w:rPr>
        <w:t>51,2</w:t>
      </w:r>
      <w:r w:rsidR="00B53A1C">
        <w:rPr>
          <w:rStyle w:val="78pt"/>
          <w:b w:val="0"/>
          <w:sz w:val="24"/>
          <w:szCs w:val="24"/>
        </w:rPr>
        <w:t>%;</w:t>
      </w:r>
    </w:p>
    <w:p w:rsidR="00CF4F04" w:rsidRDefault="00B53A1C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78pt"/>
          <w:b w:val="0"/>
          <w:sz w:val="24"/>
          <w:szCs w:val="24"/>
        </w:rPr>
        <w:t xml:space="preserve">- коэффициент загруженности спортивного сооружения - </w:t>
      </w:r>
      <w:r w:rsidRPr="00F918A5">
        <w:rPr>
          <w:rStyle w:val="78pt"/>
          <w:b w:val="0"/>
          <w:sz w:val="24"/>
          <w:szCs w:val="24"/>
        </w:rPr>
        <w:t>по итогам года</w:t>
      </w:r>
      <w:r>
        <w:rPr>
          <w:rStyle w:val="78pt"/>
          <w:b w:val="0"/>
          <w:sz w:val="24"/>
          <w:szCs w:val="24"/>
        </w:rPr>
        <w:t>.</w:t>
      </w:r>
      <w:r w:rsidR="00CF4F04" w:rsidRPr="00043DA2">
        <w:rPr>
          <w:sz w:val="24"/>
          <w:szCs w:val="24"/>
        </w:rPr>
        <w:t xml:space="preserve"> </w:t>
      </w:r>
    </w:p>
    <w:p w:rsidR="003A47AA" w:rsidRDefault="00453678" w:rsidP="00DC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P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приоритетных объектов физической культуры и спорта, доступных для инвалидов (в общей численности приоритетных объектов физической культуры и спорта)</w:t>
      </w:r>
      <w:r w:rsidR="00A5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100%.</w:t>
      </w:r>
    </w:p>
    <w:p w:rsidR="00DC57AC" w:rsidRDefault="00370265" w:rsidP="00DC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6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показал, исполнени</w:t>
      </w:r>
      <w:r w:rsidR="00A371C8" w:rsidRPr="003606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6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целевого индикатора «Количество публикаций просветительского характера в СМИ по физической культуре и спорту» в отчете за 1 полугодие 2019 года меньше, чем в отчете «Исполнение целевых индикаторов по муниципальным программам за 1 квартал 2019 года.</w:t>
      </w:r>
    </w:p>
    <w:p w:rsidR="00A53397" w:rsidRPr="00DC57AC" w:rsidRDefault="00DC57AC" w:rsidP="00DC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A53397" w:rsidRPr="00DC57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3397" w:rsidRPr="00DC57AC">
        <w:rPr>
          <w:rFonts w:ascii="Times New Roman" w:hAnsi="Times New Roman" w:cs="Times New Roman"/>
          <w:sz w:val="24"/>
          <w:szCs w:val="24"/>
        </w:rPr>
        <w:t>Изменения в Программу за 1 полугодие 2019 года вносились два раза, Постановлением Нерюнгринской районной администрации от 11.01.2019 г. № 12 и Постановлением Нерюнгринской районной администрации от 02.04.2019 г. № 517.</w:t>
      </w:r>
    </w:p>
    <w:p w:rsidR="00A53397" w:rsidRPr="00DC57AC" w:rsidRDefault="00A53397" w:rsidP="00A5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A1C" w:rsidRPr="00CA0A7D" w:rsidRDefault="00A53397" w:rsidP="00A53397">
      <w:pPr>
        <w:tabs>
          <w:tab w:val="left" w:pos="1186"/>
        </w:tabs>
        <w:spacing w:after="0" w:line="240" w:lineRule="auto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F4F0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12. </w:t>
      </w:r>
      <w:r w:rsidR="00B53A1C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="00CF4F0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Развитие субъектов малого и среднего предпринимательства в муниципальном образовании </w:t>
      </w:r>
      <w:r w:rsidR="00B53A1C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«</w:t>
      </w:r>
      <w:r w:rsidR="00CF4F0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Нерюнгринский район</w:t>
      </w:r>
      <w:r w:rsidR="00B53A1C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  <w:r w:rsidR="00CF4F0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на 201</w:t>
      </w:r>
      <w:r w:rsidR="00B53A1C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</w:t>
      </w:r>
      <w:r w:rsidR="00CF4F0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 w:rsidR="00B53A1C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21</w:t>
      </w:r>
      <w:r w:rsidR="00CF4F0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годы</w:t>
      </w:r>
      <w:r w:rsidR="00B53A1C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B53A1C" w:rsidRDefault="00CF4F04" w:rsidP="00B53A1C">
      <w:p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B53A1C">
        <w:rPr>
          <w:rFonts w:ascii="Times New Roman" w:hAnsi="Times New Roman" w:cs="Times New Roman"/>
          <w:sz w:val="24"/>
          <w:szCs w:val="24"/>
        </w:rPr>
        <w:t>0</w:t>
      </w:r>
      <w:r w:rsidRPr="00987A1A">
        <w:rPr>
          <w:rFonts w:ascii="Times New Roman" w:hAnsi="Times New Roman" w:cs="Times New Roman"/>
          <w:sz w:val="24"/>
          <w:szCs w:val="24"/>
        </w:rPr>
        <w:t>7.11.201</w:t>
      </w:r>
      <w:r w:rsidR="00B53A1C">
        <w:rPr>
          <w:rFonts w:ascii="Times New Roman" w:hAnsi="Times New Roman" w:cs="Times New Roman"/>
          <w:sz w:val="24"/>
          <w:szCs w:val="24"/>
        </w:rPr>
        <w:t>6</w:t>
      </w:r>
      <w:r w:rsidRPr="00987A1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53A1C">
        <w:rPr>
          <w:rFonts w:ascii="Times New Roman" w:hAnsi="Times New Roman" w:cs="Times New Roman"/>
          <w:sz w:val="24"/>
          <w:szCs w:val="24"/>
        </w:rPr>
        <w:t>1506</w:t>
      </w:r>
      <w:r w:rsidRPr="00987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A1C" w:rsidRDefault="00CF4F04" w:rsidP="00B53A1C">
      <w:p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субъектов малого и среднего предпринимательства</w:t>
      </w:r>
      <w:r w:rsidR="00B53A1C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B53A1C" w:rsidRPr="00834DA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средства занятости и самозанятости жителей;</w:t>
      </w:r>
    </w:p>
    <w:p w:rsidR="00B53A1C" w:rsidRPr="00834DA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средства производства товаров, работ и услуг населению;</w:t>
      </w:r>
    </w:p>
    <w:p w:rsidR="00B53A1C" w:rsidRPr="00834DA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источника пополнения бюджета района.</w:t>
      </w:r>
    </w:p>
    <w:p w:rsidR="00B53A1C" w:rsidRPr="00B53A1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53A1C" w:rsidRPr="00834DAC" w:rsidRDefault="00B53A1C" w:rsidP="00B53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Финансовая поддержка субъектов малого и среднего предпринимательства.</w:t>
      </w:r>
    </w:p>
    <w:p w:rsidR="00B53A1C" w:rsidRPr="00834DAC" w:rsidRDefault="00B53A1C" w:rsidP="00B53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Образовательная поддержка субъектов малого и среднего предпринимательства.</w:t>
      </w:r>
    </w:p>
    <w:p w:rsidR="00B53A1C" w:rsidRPr="00834DAC" w:rsidRDefault="00B53A1C" w:rsidP="00B53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Информационная поддержка субъектов малого и среднего предпринимательства.</w:t>
      </w:r>
    </w:p>
    <w:p w:rsidR="00B53A1C" w:rsidRPr="00834DAC" w:rsidRDefault="00B53A1C" w:rsidP="003F50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Организационно-методическая поддержка субъектов малого и среднего предпринимательства.</w:t>
      </w:r>
    </w:p>
    <w:p w:rsidR="00CF4F04" w:rsidRPr="00987A1A" w:rsidRDefault="00B53A1C" w:rsidP="00B53A1C">
      <w:pPr>
        <w:tabs>
          <w:tab w:val="left" w:pos="11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Имущественная поддержка субъектов малого и среднего предпринимательства.</w:t>
      </w:r>
    </w:p>
    <w:p w:rsidR="00B53A1C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</w:t>
      </w:r>
      <w:r w:rsidR="006B304E" w:rsidRPr="00987A1A">
        <w:rPr>
          <w:sz w:val="24"/>
          <w:szCs w:val="24"/>
        </w:rPr>
        <w:t>1</w:t>
      </w:r>
      <w:r w:rsidR="003F50DD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год запланирован в </w:t>
      </w:r>
      <w:r w:rsidRPr="000C1AD1">
        <w:rPr>
          <w:sz w:val="24"/>
          <w:szCs w:val="24"/>
        </w:rPr>
        <w:t xml:space="preserve">сумме </w:t>
      </w:r>
      <w:r w:rsidR="00C270E7">
        <w:rPr>
          <w:sz w:val="24"/>
          <w:szCs w:val="24"/>
        </w:rPr>
        <w:t>4 790,0</w:t>
      </w:r>
      <w:r w:rsidRPr="00987A1A">
        <w:rPr>
          <w:sz w:val="24"/>
          <w:szCs w:val="24"/>
        </w:rPr>
        <w:t xml:space="preserve"> тыс. рублей, в том числе: 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="00CF4F04"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="00CF4F04"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="00CF4F04" w:rsidRPr="00987A1A">
        <w:rPr>
          <w:sz w:val="24"/>
          <w:szCs w:val="24"/>
        </w:rPr>
        <w:t xml:space="preserve"> – </w:t>
      </w:r>
      <w:r w:rsidR="00D5425E">
        <w:rPr>
          <w:sz w:val="24"/>
          <w:szCs w:val="24"/>
        </w:rPr>
        <w:t xml:space="preserve">1 </w:t>
      </w:r>
      <w:r w:rsidR="00CF4F04" w:rsidRPr="00987A1A">
        <w:rPr>
          <w:sz w:val="24"/>
          <w:szCs w:val="24"/>
        </w:rPr>
        <w:t>7</w:t>
      </w:r>
      <w:r w:rsidR="00C270E7">
        <w:rPr>
          <w:sz w:val="24"/>
          <w:szCs w:val="24"/>
        </w:rPr>
        <w:t>9</w:t>
      </w:r>
      <w:r w:rsidR="00CF4F04" w:rsidRPr="00987A1A">
        <w:rPr>
          <w:sz w:val="24"/>
          <w:szCs w:val="24"/>
        </w:rPr>
        <w:t xml:space="preserve">0,0 тыс. рублей; </w:t>
      </w:r>
    </w:p>
    <w:p w:rsidR="00CF4F04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="00CF4F04"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="00CF4F04"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 xml:space="preserve">ов </w:t>
      </w:r>
      <w:r w:rsidR="00CF4F04" w:rsidRPr="00987A1A">
        <w:rPr>
          <w:sz w:val="24"/>
          <w:szCs w:val="24"/>
        </w:rPr>
        <w:t xml:space="preserve">– </w:t>
      </w:r>
      <w:r w:rsidR="00C270E7">
        <w:rPr>
          <w:sz w:val="24"/>
          <w:szCs w:val="24"/>
        </w:rPr>
        <w:t>3</w:t>
      </w:r>
      <w:r w:rsidR="00CF4F04"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CF4F04" w:rsidRPr="00987A1A">
        <w:rPr>
          <w:sz w:val="24"/>
          <w:szCs w:val="24"/>
        </w:rPr>
        <w:t>00,0 тыс. рублей.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</w:t>
      </w:r>
      <w:r w:rsidR="00B657E0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C270E7">
        <w:rPr>
          <w:sz w:val="24"/>
          <w:szCs w:val="24"/>
        </w:rPr>
        <w:t>9</w:t>
      </w:r>
      <w:r>
        <w:rPr>
          <w:sz w:val="24"/>
          <w:szCs w:val="24"/>
        </w:rPr>
        <w:t xml:space="preserve"> года фактическое поступление средств на реализацию муниципальной программы составило </w:t>
      </w:r>
      <w:r w:rsidR="00B657E0">
        <w:rPr>
          <w:sz w:val="24"/>
          <w:szCs w:val="24"/>
        </w:rPr>
        <w:t>1 280,0</w:t>
      </w:r>
      <w:r>
        <w:rPr>
          <w:sz w:val="24"/>
          <w:szCs w:val="24"/>
        </w:rPr>
        <w:t xml:space="preserve"> тыс. рублей, в том числе: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B657E0">
        <w:rPr>
          <w:sz w:val="24"/>
          <w:szCs w:val="24"/>
        </w:rPr>
        <w:t>1 280,0</w:t>
      </w:r>
      <w:r>
        <w:rPr>
          <w:sz w:val="24"/>
          <w:szCs w:val="24"/>
        </w:rPr>
        <w:t xml:space="preserve"> тыс. рублей;</w:t>
      </w:r>
    </w:p>
    <w:p w:rsidR="00E84E7F" w:rsidRPr="004548D0" w:rsidRDefault="006B304E" w:rsidP="00045661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 w:rsidR="00E84E7F">
        <w:rPr>
          <w:sz w:val="24"/>
          <w:szCs w:val="24"/>
        </w:rPr>
        <w:t>0</w:t>
      </w:r>
      <w:r w:rsidR="00B657E0">
        <w:rPr>
          <w:sz w:val="24"/>
          <w:szCs w:val="24"/>
        </w:rPr>
        <w:t>7</w:t>
      </w:r>
      <w:r w:rsidRPr="00987A1A">
        <w:rPr>
          <w:sz w:val="24"/>
          <w:szCs w:val="24"/>
        </w:rPr>
        <w:t>.201</w:t>
      </w:r>
      <w:r w:rsidR="00C270E7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года освоено </w:t>
      </w:r>
      <w:r w:rsidR="00CF4F04" w:rsidRPr="00987A1A">
        <w:rPr>
          <w:sz w:val="24"/>
          <w:szCs w:val="24"/>
        </w:rPr>
        <w:t xml:space="preserve">средств на реализацию программы </w:t>
      </w:r>
      <w:r w:rsidR="00B657E0">
        <w:rPr>
          <w:sz w:val="24"/>
          <w:szCs w:val="24"/>
        </w:rPr>
        <w:t>1 244,8</w:t>
      </w:r>
      <w:r w:rsidR="00045661">
        <w:rPr>
          <w:sz w:val="24"/>
          <w:szCs w:val="24"/>
        </w:rPr>
        <w:t xml:space="preserve"> тыс. </w:t>
      </w:r>
      <w:r w:rsidR="00045661" w:rsidRPr="004548D0">
        <w:rPr>
          <w:sz w:val="24"/>
          <w:szCs w:val="24"/>
        </w:rPr>
        <w:t>рублей</w:t>
      </w:r>
      <w:r w:rsidRPr="004548D0">
        <w:rPr>
          <w:sz w:val="24"/>
          <w:szCs w:val="24"/>
        </w:rPr>
        <w:t xml:space="preserve"> </w:t>
      </w:r>
      <w:r w:rsidR="00E84E7F" w:rsidRPr="004548D0">
        <w:rPr>
          <w:sz w:val="24"/>
          <w:szCs w:val="24"/>
        </w:rPr>
        <w:t xml:space="preserve"> за счет местного бюджета Нерюнгринского района</w:t>
      </w:r>
      <w:r w:rsidR="00045661" w:rsidRPr="004548D0">
        <w:rPr>
          <w:sz w:val="24"/>
          <w:szCs w:val="24"/>
        </w:rPr>
        <w:t>.</w:t>
      </w:r>
      <w:r w:rsidR="00E84E7F" w:rsidRPr="004548D0">
        <w:rPr>
          <w:sz w:val="24"/>
          <w:szCs w:val="24"/>
        </w:rPr>
        <w:t xml:space="preserve"> </w:t>
      </w:r>
    </w:p>
    <w:p w:rsidR="00E84E7F" w:rsidRPr="004548D0" w:rsidRDefault="00E84E7F" w:rsidP="00E84E7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548D0">
        <w:rPr>
          <w:sz w:val="24"/>
          <w:szCs w:val="24"/>
        </w:rPr>
        <w:t xml:space="preserve">Общий процент использования средств на реализацию муниципальной программы за </w:t>
      </w:r>
      <w:r w:rsidR="00A861EC" w:rsidRPr="004548D0">
        <w:rPr>
          <w:sz w:val="24"/>
          <w:szCs w:val="24"/>
        </w:rPr>
        <w:t xml:space="preserve">1 </w:t>
      </w:r>
      <w:r w:rsidR="00B657E0">
        <w:rPr>
          <w:sz w:val="24"/>
          <w:szCs w:val="24"/>
        </w:rPr>
        <w:t>полугодие</w:t>
      </w:r>
      <w:r w:rsidR="00A861EC" w:rsidRPr="004548D0">
        <w:rPr>
          <w:sz w:val="24"/>
          <w:szCs w:val="24"/>
        </w:rPr>
        <w:t xml:space="preserve"> </w:t>
      </w:r>
      <w:r w:rsidRPr="004548D0">
        <w:rPr>
          <w:sz w:val="24"/>
          <w:szCs w:val="24"/>
        </w:rPr>
        <w:t>201</w:t>
      </w:r>
      <w:r w:rsidR="0010008D" w:rsidRPr="004548D0">
        <w:rPr>
          <w:sz w:val="24"/>
          <w:szCs w:val="24"/>
        </w:rPr>
        <w:t>9</w:t>
      </w:r>
      <w:r w:rsidRPr="004548D0">
        <w:rPr>
          <w:sz w:val="24"/>
          <w:szCs w:val="24"/>
        </w:rPr>
        <w:t xml:space="preserve"> года от лимита (утвержденных плановых годовых назначений) составил </w:t>
      </w:r>
      <w:r w:rsidR="00B657E0">
        <w:rPr>
          <w:sz w:val="24"/>
          <w:szCs w:val="24"/>
        </w:rPr>
        <w:t>26</w:t>
      </w:r>
      <w:r w:rsidRPr="004548D0">
        <w:rPr>
          <w:sz w:val="24"/>
          <w:szCs w:val="24"/>
        </w:rPr>
        <w:t>%.</w:t>
      </w:r>
    </w:p>
    <w:p w:rsidR="004548D0" w:rsidRDefault="00E84E7F" w:rsidP="004548D0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8D0">
        <w:rPr>
          <w:rFonts w:ascii="Times New Roman" w:hAnsi="Times New Roman" w:cs="Times New Roman"/>
          <w:sz w:val="24"/>
          <w:szCs w:val="24"/>
        </w:rPr>
        <w:t>Столь низкий процент освоения средств, утвержденных на реа</w:t>
      </w:r>
      <w:r w:rsidR="006E2094">
        <w:rPr>
          <w:rFonts w:ascii="Times New Roman" w:hAnsi="Times New Roman" w:cs="Times New Roman"/>
          <w:sz w:val="24"/>
          <w:szCs w:val="24"/>
        </w:rPr>
        <w:t xml:space="preserve">лизацию муниципальной программы, </w:t>
      </w:r>
      <w:r w:rsidR="004548D0" w:rsidRPr="004548D0">
        <w:rPr>
          <w:rFonts w:ascii="Times New Roman" w:hAnsi="Times New Roman" w:cs="Times New Roman"/>
          <w:sz w:val="24"/>
          <w:szCs w:val="24"/>
        </w:rPr>
        <w:t>объясняется тем, что основной объем реализации мероприятий муниципальной про</w:t>
      </w:r>
      <w:r w:rsidR="00B657E0">
        <w:rPr>
          <w:rFonts w:ascii="Times New Roman" w:hAnsi="Times New Roman" w:cs="Times New Roman"/>
          <w:sz w:val="24"/>
          <w:szCs w:val="24"/>
        </w:rPr>
        <w:t>граммы запланирован на 3</w:t>
      </w:r>
      <w:r w:rsidR="004548D0" w:rsidRPr="004548D0">
        <w:rPr>
          <w:rFonts w:ascii="Times New Roman" w:hAnsi="Times New Roman" w:cs="Times New Roman"/>
          <w:sz w:val="24"/>
          <w:szCs w:val="24"/>
        </w:rPr>
        <w:t>-4 квартал 2019 года.</w:t>
      </w:r>
    </w:p>
    <w:p w:rsidR="00C12CE7" w:rsidRPr="00747ED3" w:rsidRDefault="00C12CE7" w:rsidP="00C12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02">
        <w:rPr>
          <w:rFonts w:ascii="Times New Roman" w:hAnsi="Times New Roman" w:cs="Times New Roman"/>
          <w:sz w:val="24"/>
          <w:szCs w:val="24"/>
        </w:rPr>
        <w:t>Фактическое исполнение целевых индикаторов по Программе на 01.07.2019 год</w:t>
      </w:r>
      <w:r>
        <w:rPr>
          <w:rFonts w:ascii="Times New Roman" w:hAnsi="Times New Roman" w:cs="Times New Roman"/>
          <w:sz w:val="24"/>
          <w:szCs w:val="24"/>
        </w:rPr>
        <w:t xml:space="preserve"> приведено в таблице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992"/>
        <w:gridCol w:w="1417"/>
        <w:gridCol w:w="1418"/>
        <w:gridCol w:w="1387"/>
        <w:gridCol w:w="30"/>
      </w:tblGrid>
      <w:tr w:rsidR="00C12CE7" w:rsidRPr="004F03E5" w:rsidTr="006C36FE">
        <w:trPr>
          <w:trHeight w:val="648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2CE7" w:rsidRPr="003F65D0" w:rsidRDefault="00C12CE7" w:rsidP="0091225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Показатель, 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2CE7" w:rsidRPr="003F65D0" w:rsidRDefault="00C12CE7" w:rsidP="0091225F">
            <w:pPr>
              <w:pStyle w:val="3"/>
              <w:shd w:val="clear" w:color="auto" w:fill="auto"/>
              <w:spacing w:before="0" w:line="240" w:lineRule="auto"/>
              <w:ind w:left="-108" w:right="-108"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2CE7" w:rsidRPr="00A046BA" w:rsidRDefault="00C12CE7" w:rsidP="0091225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2CE7" w:rsidRPr="00A046BA" w:rsidRDefault="00C12CE7" w:rsidP="0091225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 xml:space="preserve">Показатель индикатора за отчетный период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2CE7" w:rsidRPr="00A046BA" w:rsidRDefault="00C12CE7" w:rsidP="0091225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Фактическое исполнение        за отчетный период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r w:rsidRPr="00A046BA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12CE7" w:rsidRPr="004F03E5" w:rsidTr="006C36FE">
        <w:trPr>
          <w:trHeight w:val="876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2CE7" w:rsidRPr="00386F4B" w:rsidRDefault="00386F4B" w:rsidP="00386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6F4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в расчете на 10 000 тыс. чел. населения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7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7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7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7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2CE7" w:rsidRPr="004F03E5" w:rsidTr="006C36FE">
        <w:trPr>
          <w:trHeight w:val="17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E7" w:rsidRPr="00386F4B" w:rsidRDefault="00386F4B" w:rsidP="00386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6F4B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7" w:rsidRPr="004F03E5" w:rsidRDefault="00C12CE7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7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7" w:rsidRPr="004F03E5" w:rsidRDefault="00C12CE7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7" w:rsidRPr="004F03E5" w:rsidRDefault="00C12CE7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C36FE" w:rsidTr="006C36F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" w:type="dxa"/>
          <w:trHeight w:val="100"/>
        </w:trPr>
        <w:tc>
          <w:tcPr>
            <w:tcW w:w="9624" w:type="dxa"/>
            <w:gridSpan w:val="5"/>
          </w:tcPr>
          <w:p w:rsidR="006C36FE" w:rsidRDefault="006C36FE" w:rsidP="00386F4B">
            <w:pPr>
              <w:rPr>
                <w:rFonts w:ascii="Times New Roman" w:hAnsi="Times New Roman" w:cs="Times New Roman"/>
              </w:rPr>
            </w:pPr>
          </w:p>
        </w:tc>
      </w:tr>
      <w:tr w:rsidR="00386F4B" w:rsidRPr="004F03E5" w:rsidTr="006C36FE">
        <w:trPr>
          <w:trHeight w:val="14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F4B" w:rsidRPr="00386F4B" w:rsidRDefault="00386F4B" w:rsidP="00386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6F4B">
              <w:rPr>
                <w:rFonts w:ascii="Times New Roman" w:hAnsi="Times New Roman" w:cs="Times New Roman"/>
              </w:rPr>
              <w:lastRenderedPageBreak/>
              <w:t>Доля объема отгруженных товаров собственного производства, выполненных работ и услуг собственными силами в общем обороте малых и средних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F4B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F4B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F4B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F4B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86F4B" w:rsidRPr="004F03E5" w:rsidTr="006C36FE">
        <w:trPr>
          <w:trHeight w:val="139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F4B" w:rsidRPr="00386F4B" w:rsidRDefault="00386F4B" w:rsidP="00386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6F4B">
              <w:rPr>
                <w:rFonts w:ascii="Times New Roman" w:hAnsi="Times New Roman" w:cs="Times New Roman"/>
              </w:rPr>
              <w:t>Удельный вес доходов от деятельности субъектов малого и среднего предпринимательства в налоговых и неналоговых доходах муниципального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F4B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F4B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F4B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F4B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86F4B" w:rsidRPr="004F03E5" w:rsidTr="006C36FE">
        <w:trPr>
          <w:trHeight w:val="87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F4B" w:rsidRPr="00386F4B" w:rsidRDefault="00386F4B" w:rsidP="00386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6F4B">
              <w:rPr>
                <w:rFonts w:ascii="Times New Roman" w:hAnsi="Times New Roman" w:cs="Times New Roman"/>
              </w:rPr>
              <w:t>Количество вновь созданных субъектов малого предпринимательства, получивших финансовую поддержку в виде гранта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F4B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F4B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F4B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F4B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12CE7" w:rsidRPr="004F03E5" w:rsidTr="006C36FE">
        <w:trPr>
          <w:trHeight w:val="11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E7" w:rsidRPr="00386F4B" w:rsidRDefault="00386F4B" w:rsidP="00386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6F4B">
              <w:rPr>
                <w:rFonts w:ascii="Times New Roman" w:hAnsi="Times New Roman" w:cs="Times New Roman"/>
              </w:rPr>
              <w:t>Количество вновь созданных субъектов малого предпринимательства, получивших финансовую поддержку в виде субсидии на возмещение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7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7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7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7" w:rsidRPr="004F03E5" w:rsidRDefault="00386F4B" w:rsidP="0091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</w:tbl>
    <w:p w:rsidR="006C36FE" w:rsidRDefault="006C36FE" w:rsidP="00386F4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  <w:highlight w:val="yellow"/>
        </w:rPr>
      </w:pPr>
    </w:p>
    <w:p w:rsidR="007E4FA7" w:rsidRPr="00445CF9" w:rsidRDefault="000E5FF4" w:rsidP="00386F4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45CF9">
        <w:rPr>
          <w:sz w:val="24"/>
          <w:szCs w:val="24"/>
        </w:rPr>
        <w:t xml:space="preserve">Как видно из таблицы, </w:t>
      </w:r>
      <w:r w:rsidR="00E87973" w:rsidRPr="00445CF9">
        <w:rPr>
          <w:sz w:val="24"/>
          <w:szCs w:val="24"/>
        </w:rPr>
        <w:t xml:space="preserve">на 01.07.2019 года </w:t>
      </w:r>
      <w:r w:rsidRPr="00445CF9">
        <w:rPr>
          <w:sz w:val="24"/>
          <w:szCs w:val="24"/>
        </w:rPr>
        <w:t xml:space="preserve">имеет место перевыполнение </w:t>
      </w:r>
      <w:r w:rsidR="00E87973" w:rsidRPr="00445CF9">
        <w:rPr>
          <w:sz w:val="24"/>
          <w:szCs w:val="24"/>
        </w:rPr>
        <w:t>следующих</w:t>
      </w:r>
      <w:r w:rsidR="007E4FA7" w:rsidRPr="00445CF9">
        <w:rPr>
          <w:sz w:val="24"/>
          <w:szCs w:val="24"/>
        </w:rPr>
        <w:t xml:space="preserve"> целевых индикаторов:</w:t>
      </w:r>
    </w:p>
    <w:p w:rsidR="007E4FA7" w:rsidRPr="00445CF9" w:rsidRDefault="007E4FA7" w:rsidP="007E4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F9">
        <w:rPr>
          <w:rFonts w:ascii="Times New Roman" w:hAnsi="Times New Roman" w:cs="Times New Roman"/>
          <w:sz w:val="24"/>
          <w:szCs w:val="24"/>
        </w:rPr>
        <w:t xml:space="preserve">- </w:t>
      </w:r>
      <w:r w:rsidR="00E87973" w:rsidRPr="00445CF9">
        <w:rPr>
          <w:rFonts w:ascii="Times New Roman" w:hAnsi="Times New Roman" w:cs="Times New Roman"/>
          <w:sz w:val="24"/>
          <w:szCs w:val="24"/>
        </w:rPr>
        <w:t>«К</w:t>
      </w:r>
      <w:r w:rsidRPr="00445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вновь созданных субъектов малого предпринимательства, получивших финансовую поддержку в виде гранта</w:t>
      </w:r>
      <w:r w:rsidR="00E87973" w:rsidRPr="00445C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45CF9">
        <w:rPr>
          <w:rFonts w:ascii="Times New Roman" w:eastAsia="Times New Roman" w:hAnsi="Times New Roman" w:cs="Times New Roman"/>
          <w:sz w:val="24"/>
          <w:szCs w:val="24"/>
          <w:lang w:eastAsia="ru-RU"/>
        </w:rPr>
        <w:t>50,0%;</w:t>
      </w:r>
    </w:p>
    <w:p w:rsidR="007E4FA7" w:rsidRPr="00445CF9" w:rsidRDefault="007E4FA7" w:rsidP="007E4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F9">
        <w:rPr>
          <w:rFonts w:ascii="Times New Roman" w:hAnsi="Times New Roman" w:cs="Times New Roman"/>
          <w:sz w:val="24"/>
          <w:szCs w:val="24"/>
        </w:rPr>
        <w:t xml:space="preserve">- </w:t>
      </w:r>
      <w:r w:rsidR="00445CF9" w:rsidRPr="00445CF9">
        <w:rPr>
          <w:rFonts w:ascii="Times New Roman" w:hAnsi="Times New Roman" w:cs="Times New Roman"/>
          <w:sz w:val="24"/>
          <w:szCs w:val="24"/>
        </w:rPr>
        <w:t>«К</w:t>
      </w:r>
      <w:r w:rsidRPr="00445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вновь созданных субъектов малого предпринимательства, получивших финансовую поддержку в виде субсидии на возмещение затрат</w:t>
      </w:r>
      <w:r w:rsidR="00445CF9" w:rsidRPr="00445C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–33,3%.</w:t>
      </w:r>
    </w:p>
    <w:p w:rsidR="00CF4F04" w:rsidRPr="00803B56" w:rsidRDefault="00921B96" w:rsidP="006E209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03B56">
        <w:rPr>
          <w:sz w:val="24"/>
          <w:szCs w:val="24"/>
        </w:rPr>
        <w:t>В связи с тем, что показатели</w:t>
      </w:r>
      <w:r w:rsidR="007E4FA7" w:rsidRPr="00803B56">
        <w:rPr>
          <w:sz w:val="24"/>
          <w:szCs w:val="24"/>
        </w:rPr>
        <w:t xml:space="preserve"> части</w:t>
      </w:r>
      <w:r w:rsidRPr="00803B56">
        <w:rPr>
          <w:sz w:val="24"/>
          <w:szCs w:val="24"/>
        </w:rPr>
        <w:t xml:space="preserve"> индикаторов муниципальной программы </w:t>
      </w:r>
      <w:r w:rsidR="00004833" w:rsidRPr="00803B56">
        <w:rPr>
          <w:sz w:val="24"/>
          <w:szCs w:val="24"/>
        </w:rPr>
        <w:t>рассчитываются по итогам года, св</w:t>
      </w:r>
      <w:r w:rsidR="00CF4F04" w:rsidRPr="00803B56">
        <w:rPr>
          <w:sz w:val="24"/>
          <w:szCs w:val="24"/>
        </w:rPr>
        <w:t xml:space="preserve">едения о </w:t>
      </w:r>
      <w:r w:rsidR="00004833" w:rsidRPr="00803B56">
        <w:rPr>
          <w:sz w:val="24"/>
          <w:szCs w:val="24"/>
        </w:rPr>
        <w:t xml:space="preserve">фактическом </w:t>
      </w:r>
      <w:r w:rsidR="00CF4F04" w:rsidRPr="00803B56">
        <w:rPr>
          <w:sz w:val="24"/>
          <w:szCs w:val="24"/>
        </w:rPr>
        <w:t xml:space="preserve">выполнении </w:t>
      </w:r>
      <w:r w:rsidR="00A52F59" w:rsidRPr="00803B56">
        <w:rPr>
          <w:sz w:val="24"/>
          <w:szCs w:val="24"/>
        </w:rPr>
        <w:t>данных</w:t>
      </w:r>
      <w:r w:rsidR="006E2094" w:rsidRPr="00803B56">
        <w:rPr>
          <w:sz w:val="24"/>
          <w:szCs w:val="24"/>
        </w:rPr>
        <w:t xml:space="preserve"> </w:t>
      </w:r>
      <w:r w:rsidR="00CF4F04" w:rsidRPr="00803B56">
        <w:rPr>
          <w:sz w:val="24"/>
          <w:szCs w:val="24"/>
        </w:rPr>
        <w:t xml:space="preserve">целевых индикаторов </w:t>
      </w:r>
      <w:r w:rsidR="00004833" w:rsidRPr="00803B56">
        <w:rPr>
          <w:sz w:val="24"/>
          <w:szCs w:val="24"/>
        </w:rPr>
        <w:t>муниципальной п</w:t>
      </w:r>
      <w:r w:rsidR="00CF4F04" w:rsidRPr="00803B56">
        <w:rPr>
          <w:sz w:val="24"/>
          <w:szCs w:val="24"/>
        </w:rPr>
        <w:t>рограммы</w:t>
      </w:r>
      <w:r w:rsidR="00E23122" w:rsidRPr="00803B56">
        <w:rPr>
          <w:sz w:val="24"/>
          <w:szCs w:val="24"/>
        </w:rPr>
        <w:t xml:space="preserve"> на 01.</w:t>
      </w:r>
      <w:r w:rsidRPr="00803B56">
        <w:rPr>
          <w:sz w:val="24"/>
          <w:szCs w:val="24"/>
        </w:rPr>
        <w:t>0</w:t>
      </w:r>
      <w:r w:rsidR="00B657E0" w:rsidRPr="00803B56">
        <w:rPr>
          <w:sz w:val="24"/>
          <w:szCs w:val="24"/>
        </w:rPr>
        <w:t>7</w:t>
      </w:r>
      <w:r w:rsidR="00E23122" w:rsidRPr="00803B56">
        <w:rPr>
          <w:sz w:val="24"/>
          <w:szCs w:val="24"/>
        </w:rPr>
        <w:t>.201</w:t>
      </w:r>
      <w:r w:rsidR="004548D0" w:rsidRPr="00803B56">
        <w:rPr>
          <w:sz w:val="24"/>
          <w:szCs w:val="24"/>
        </w:rPr>
        <w:t>9</w:t>
      </w:r>
      <w:r w:rsidR="00E23122" w:rsidRPr="00803B56">
        <w:rPr>
          <w:sz w:val="24"/>
          <w:szCs w:val="24"/>
        </w:rPr>
        <w:t xml:space="preserve"> года</w:t>
      </w:r>
      <w:r w:rsidR="00004833" w:rsidRPr="00803B56">
        <w:rPr>
          <w:sz w:val="24"/>
          <w:szCs w:val="24"/>
        </w:rPr>
        <w:t xml:space="preserve"> отсутствуют.</w:t>
      </w:r>
      <w:r w:rsidR="00CF4F04" w:rsidRPr="00803B56">
        <w:rPr>
          <w:sz w:val="24"/>
          <w:szCs w:val="24"/>
        </w:rPr>
        <w:t xml:space="preserve"> </w:t>
      </w:r>
    </w:p>
    <w:p w:rsidR="006E2094" w:rsidRDefault="006E2094" w:rsidP="00445CF9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6F4B">
        <w:rPr>
          <w:sz w:val="24"/>
          <w:szCs w:val="24"/>
        </w:rPr>
        <w:t>Изменения в Программу за отчетный период 1 полугодие 2019 года в</w:t>
      </w:r>
      <w:r w:rsidR="008D5C48">
        <w:rPr>
          <w:sz w:val="24"/>
          <w:szCs w:val="24"/>
        </w:rPr>
        <w:t>несены</w:t>
      </w:r>
      <w:r w:rsidRPr="00386F4B">
        <w:rPr>
          <w:sz w:val="24"/>
          <w:szCs w:val="24"/>
        </w:rPr>
        <w:t xml:space="preserve"> Постановлением Нерюнгринской районной администрации от 29.03.2019 г. № 504.</w:t>
      </w:r>
      <w:r>
        <w:rPr>
          <w:sz w:val="24"/>
          <w:szCs w:val="24"/>
        </w:rPr>
        <w:t xml:space="preserve"> </w:t>
      </w:r>
    </w:p>
    <w:p w:rsidR="000C1AD1" w:rsidRPr="00CA0A7D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004833" w:rsidRPr="00CA0A7D" w:rsidRDefault="00CF4F04" w:rsidP="00A13EFE">
      <w:pPr>
        <w:pStyle w:val="3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13. </w:t>
      </w:r>
      <w:r w:rsidR="00004833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Энергоресурсосбережение и повышение энергетической эффективности муниципального образования «Нерюнгринский район»</w:t>
      </w:r>
      <w:r w:rsidR="00987A1A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</w:t>
      </w: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на 2013-2016 годы и на период до 202</w:t>
      </w:r>
      <w:r w:rsidR="00E1350E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1</w:t>
      </w: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года</w:t>
      </w:r>
      <w:r w:rsidR="00004833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E1350E" w:rsidRDefault="00CF4F04" w:rsidP="00A13EF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Программа утверждена постановлением Нерюнгринской районной администрации от 07.11.2012 года № 2288</w:t>
      </w:r>
      <w:r w:rsidR="00E1350E">
        <w:rPr>
          <w:sz w:val="24"/>
          <w:szCs w:val="24"/>
        </w:rPr>
        <w:t xml:space="preserve">, в редакции постановления </w:t>
      </w:r>
      <w:r w:rsidR="00E1350E" w:rsidRPr="00987A1A">
        <w:rPr>
          <w:sz w:val="24"/>
          <w:szCs w:val="24"/>
        </w:rPr>
        <w:t>Нерюнгринской районной администрации от 07.11.201</w:t>
      </w:r>
      <w:r w:rsidR="00E1350E">
        <w:rPr>
          <w:sz w:val="24"/>
          <w:szCs w:val="24"/>
        </w:rPr>
        <w:t>6</w:t>
      </w:r>
      <w:r w:rsidR="00E1350E" w:rsidRPr="00987A1A">
        <w:rPr>
          <w:sz w:val="24"/>
          <w:szCs w:val="24"/>
        </w:rPr>
        <w:t xml:space="preserve"> года № </w:t>
      </w:r>
      <w:r w:rsidR="00E1350E">
        <w:rPr>
          <w:sz w:val="24"/>
          <w:szCs w:val="24"/>
        </w:rPr>
        <w:t>1508</w:t>
      </w:r>
      <w:r w:rsidRPr="00987A1A">
        <w:rPr>
          <w:sz w:val="24"/>
          <w:szCs w:val="24"/>
        </w:rPr>
        <w:t>.</w:t>
      </w:r>
    </w:p>
    <w:p w:rsidR="00E1350E" w:rsidRDefault="00E1350E" w:rsidP="00A13EF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Цели муниципальной программы:</w:t>
      </w:r>
      <w:r w:rsidR="00CF4F04" w:rsidRPr="00987A1A">
        <w:rPr>
          <w:sz w:val="24"/>
          <w:szCs w:val="24"/>
        </w:rPr>
        <w:t xml:space="preserve"> </w:t>
      </w:r>
    </w:p>
    <w:p w:rsidR="00E1350E" w:rsidRPr="009D09E6" w:rsidRDefault="00E1350E" w:rsidP="00E1350E">
      <w:pPr>
        <w:numPr>
          <w:ilvl w:val="0"/>
          <w:numId w:val="45"/>
        </w:numPr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Перевод ресурсоснабжающих предприятий, жилищно-коммунального хозяйства, учреждений бюджетной сферы (здравоохранения, образования, культуры) района на энергосберегающий путь развития при снижении расходов республиканского и местного бюджетов и улучшении социально-бытовых условий населения.</w:t>
      </w:r>
    </w:p>
    <w:p w:rsidR="00E1350E" w:rsidRPr="009D09E6" w:rsidRDefault="00E1350E" w:rsidP="00E1350E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:rsidR="00E1350E" w:rsidRPr="009D09E6" w:rsidRDefault="00E1350E" w:rsidP="00E1350E">
      <w:pPr>
        <w:numPr>
          <w:ilvl w:val="0"/>
          <w:numId w:val="45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Вовлечение всех групп потребителей в энергосбережение.</w:t>
      </w:r>
    </w:p>
    <w:p w:rsidR="00E1350E" w:rsidRDefault="00E1350E" w:rsidP="00E13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50E">
        <w:rPr>
          <w:rFonts w:ascii="Times New Roman" w:hAnsi="Times New Roman"/>
          <w:sz w:val="24"/>
          <w:szCs w:val="24"/>
        </w:rPr>
        <w:t>Задачи муниципальной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E1350E" w:rsidRPr="00E1350E" w:rsidRDefault="00E1350E" w:rsidP="00E13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1350E">
        <w:rPr>
          <w:rStyle w:val="24"/>
          <w:rFonts w:eastAsiaTheme="minorHAnsi"/>
          <w:b w:val="0"/>
          <w:i w:val="0"/>
          <w:sz w:val="24"/>
          <w:szCs w:val="24"/>
          <w:u w:val="none"/>
        </w:rPr>
        <w:t>Энергоресурсосбережение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в жилищном фонде и коммунальной инфраструктуре.</w:t>
      </w:r>
    </w:p>
    <w:p w:rsidR="00E1350E" w:rsidRPr="009D09E6" w:rsidRDefault="00E1350E" w:rsidP="00E13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2.  Энергоресурсосбережение в бюджетной сфере.</w:t>
      </w:r>
    </w:p>
    <w:p w:rsidR="00F7292C" w:rsidRDefault="006F1E19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1A234B">
        <w:rPr>
          <w:sz w:val="24"/>
          <w:szCs w:val="24"/>
        </w:rPr>
        <w:lastRenderedPageBreak/>
        <w:t xml:space="preserve">В 2019 году, согласно предоставленного в Контрольно-счетную палату МО «Нерюнгринский район» отчета «Ход реализации муниципальных программ по источникам финансирования за отчетный период 1 </w:t>
      </w:r>
      <w:r w:rsidR="00466287">
        <w:rPr>
          <w:sz w:val="24"/>
          <w:szCs w:val="24"/>
        </w:rPr>
        <w:t>полугодие</w:t>
      </w:r>
      <w:r w:rsidRPr="001A234B">
        <w:rPr>
          <w:sz w:val="24"/>
          <w:szCs w:val="24"/>
        </w:rPr>
        <w:t xml:space="preserve"> 2019 года»</w:t>
      </w:r>
      <w:r>
        <w:rPr>
          <w:sz w:val="24"/>
          <w:szCs w:val="24"/>
        </w:rPr>
        <w:t xml:space="preserve"> о</w:t>
      </w:r>
      <w:r w:rsidR="00CF4F04" w:rsidRPr="00987A1A">
        <w:rPr>
          <w:sz w:val="24"/>
          <w:szCs w:val="24"/>
        </w:rPr>
        <w:t>бщий объем финансирования программных мероприятий на 201</w:t>
      </w:r>
      <w:r w:rsidR="008F2737">
        <w:rPr>
          <w:sz w:val="24"/>
          <w:szCs w:val="24"/>
        </w:rPr>
        <w:t>9</w:t>
      </w:r>
      <w:r w:rsidR="00CF4F04" w:rsidRPr="00987A1A">
        <w:rPr>
          <w:sz w:val="24"/>
          <w:szCs w:val="24"/>
        </w:rPr>
        <w:t xml:space="preserve"> год был запланирован в сумме </w:t>
      </w:r>
      <w:r w:rsidR="005D688E">
        <w:rPr>
          <w:sz w:val="24"/>
          <w:szCs w:val="24"/>
        </w:rPr>
        <w:t>33 473,9</w:t>
      </w:r>
      <w:r w:rsidR="00CF4F04" w:rsidRPr="00987A1A">
        <w:rPr>
          <w:sz w:val="24"/>
          <w:szCs w:val="24"/>
        </w:rPr>
        <w:t xml:space="preserve"> тыс. рублей, в том числе: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="00CF4F04"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="00CF4F04"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="00CF4F04"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="00CF4F04" w:rsidRPr="00987A1A">
        <w:rPr>
          <w:sz w:val="24"/>
          <w:szCs w:val="24"/>
        </w:rPr>
        <w:t xml:space="preserve">– </w:t>
      </w:r>
      <w:r w:rsidR="005E0AEB" w:rsidRPr="00987A1A">
        <w:rPr>
          <w:sz w:val="24"/>
          <w:szCs w:val="24"/>
        </w:rPr>
        <w:t>6</w:t>
      </w:r>
      <w:r w:rsidR="00D714C1">
        <w:rPr>
          <w:sz w:val="24"/>
          <w:szCs w:val="24"/>
        </w:rPr>
        <w:t> 4</w:t>
      </w:r>
      <w:r w:rsidR="00612146">
        <w:rPr>
          <w:sz w:val="24"/>
          <w:szCs w:val="24"/>
        </w:rPr>
        <w:t>4</w:t>
      </w:r>
      <w:r w:rsidR="00D714C1">
        <w:rPr>
          <w:sz w:val="24"/>
          <w:szCs w:val="24"/>
        </w:rPr>
        <w:t>1,</w:t>
      </w:r>
      <w:r w:rsidR="00612146">
        <w:rPr>
          <w:sz w:val="24"/>
          <w:szCs w:val="24"/>
        </w:rPr>
        <w:t>6</w:t>
      </w:r>
      <w:r w:rsidR="00CF4F04" w:rsidRPr="00987A1A">
        <w:rPr>
          <w:sz w:val="24"/>
          <w:szCs w:val="24"/>
        </w:rPr>
        <w:t xml:space="preserve"> тыс. рублей; </w:t>
      </w:r>
    </w:p>
    <w:p w:rsidR="005D688E" w:rsidRDefault="005D688E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 бюджетов поселений – 424,0 тыс. рублей;</w:t>
      </w:r>
    </w:p>
    <w:p w:rsidR="005E0AEB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="00CF4F04"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="00CF4F04"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="00CF4F04" w:rsidRPr="00987A1A">
        <w:rPr>
          <w:sz w:val="24"/>
          <w:szCs w:val="24"/>
        </w:rPr>
        <w:t xml:space="preserve"> – </w:t>
      </w:r>
      <w:r w:rsidR="00612146">
        <w:rPr>
          <w:sz w:val="24"/>
          <w:szCs w:val="24"/>
        </w:rPr>
        <w:t>26 608,3</w:t>
      </w:r>
      <w:r w:rsidR="00CF4F04" w:rsidRPr="00987A1A">
        <w:rPr>
          <w:sz w:val="24"/>
          <w:szCs w:val="24"/>
        </w:rPr>
        <w:t xml:space="preserve"> тыс. рублей.</w:t>
      </w:r>
      <w:r w:rsidR="004811CE" w:rsidRPr="00987A1A">
        <w:rPr>
          <w:sz w:val="24"/>
          <w:szCs w:val="24"/>
        </w:rPr>
        <w:t xml:space="preserve">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</w:t>
      </w:r>
      <w:r w:rsidR="00466287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6F1E19">
        <w:rPr>
          <w:sz w:val="24"/>
          <w:szCs w:val="24"/>
        </w:rPr>
        <w:t>9</w:t>
      </w:r>
      <w:r>
        <w:rPr>
          <w:sz w:val="24"/>
          <w:szCs w:val="24"/>
        </w:rPr>
        <w:t xml:space="preserve"> года фактическое поступление средств на реализацию муниципальной программы составило </w:t>
      </w:r>
      <w:r w:rsidR="00466287">
        <w:rPr>
          <w:sz w:val="24"/>
          <w:szCs w:val="24"/>
        </w:rPr>
        <w:t>10 367,6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рублей, в том числе:</w:t>
      </w:r>
    </w:p>
    <w:p w:rsidR="00466287" w:rsidRDefault="00466287" w:rsidP="00466287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 бюджета поселений – 489,7 тыс. рублей;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 xml:space="preserve">– </w:t>
      </w:r>
      <w:r w:rsidR="00466287">
        <w:rPr>
          <w:sz w:val="24"/>
          <w:szCs w:val="24"/>
        </w:rPr>
        <w:t>1 026,8</w:t>
      </w:r>
      <w:r w:rsidRPr="00987A1A">
        <w:rPr>
          <w:sz w:val="24"/>
          <w:szCs w:val="24"/>
        </w:rPr>
        <w:t xml:space="preserve"> тыс. рублей;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987A1A">
        <w:rPr>
          <w:sz w:val="24"/>
          <w:szCs w:val="24"/>
        </w:rPr>
        <w:t xml:space="preserve"> – </w:t>
      </w:r>
      <w:r w:rsidR="00466287">
        <w:rPr>
          <w:sz w:val="24"/>
          <w:szCs w:val="24"/>
        </w:rPr>
        <w:t>8 851,1</w:t>
      </w:r>
      <w:r w:rsidRPr="00987A1A">
        <w:rPr>
          <w:sz w:val="24"/>
          <w:szCs w:val="24"/>
        </w:rPr>
        <w:t xml:space="preserve">тыс. рублей.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 w:rsidR="00466287">
        <w:rPr>
          <w:sz w:val="24"/>
          <w:szCs w:val="24"/>
        </w:rPr>
        <w:t>07</w:t>
      </w:r>
      <w:r w:rsidRPr="00987A1A">
        <w:rPr>
          <w:sz w:val="24"/>
          <w:szCs w:val="24"/>
        </w:rPr>
        <w:t>.201</w:t>
      </w:r>
      <w:r w:rsidR="006F1E19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года освоено средств на реализацию программы </w:t>
      </w:r>
      <w:r w:rsidR="00466287">
        <w:rPr>
          <w:sz w:val="24"/>
          <w:szCs w:val="24"/>
        </w:rPr>
        <w:t xml:space="preserve">10 364,6 </w:t>
      </w:r>
      <w:r w:rsidRPr="00987A1A">
        <w:rPr>
          <w:sz w:val="24"/>
          <w:szCs w:val="24"/>
        </w:rPr>
        <w:t xml:space="preserve">тыс. рублей, в том числе: </w:t>
      </w:r>
    </w:p>
    <w:p w:rsidR="00466287" w:rsidRDefault="00466287" w:rsidP="00466287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 бюджета поселений – 489,7 тыс. рублей;</w:t>
      </w:r>
    </w:p>
    <w:p w:rsidR="00F7292C" w:rsidRDefault="00F7292C" w:rsidP="00466287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Pr="00987A1A">
        <w:rPr>
          <w:sz w:val="24"/>
          <w:szCs w:val="24"/>
        </w:rPr>
        <w:t xml:space="preserve"> </w:t>
      </w:r>
      <w:r w:rsidR="00466287">
        <w:rPr>
          <w:sz w:val="24"/>
          <w:szCs w:val="24"/>
        </w:rPr>
        <w:t>– 1 023,8</w:t>
      </w:r>
      <w:r w:rsidR="000A3B90" w:rsidRPr="00987A1A">
        <w:rPr>
          <w:sz w:val="24"/>
          <w:szCs w:val="24"/>
        </w:rPr>
        <w:t xml:space="preserve"> </w:t>
      </w:r>
      <w:r w:rsidRPr="00987A1A">
        <w:rPr>
          <w:sz w:val="24"/>
          <w:szCs w:val="24"/>
        </w:rPr>
        <w:t xml:space="preserve">тыс. рублей; </w:t>
      </w:r>
    </w:p>
    <w:p w:rsidR="00F7292C" w:rsidRDefault="00F7292C" w:rsidP="00466287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 xml:space="preserve">ов – </w:t>
      </w:r>
      <w:r w:rsidR="00466287">
        <w:rPr>
          <w:sz w:val="24"/>
          <w:szCs w:val="24"/>
        </w:rPr>
        <w:t>8 851,1</w:t>
      </w:r>
      <w:r w:rsidR="000A3B90">
        <w:rPr>
          <w:sz w:val="24"/>
          <w:szCs w:val="24"/>
        </w:rPr>
        <w:t xml:space="preserve">,0 </w:t>
      </w:r>
      <w:r w:rsidRPr="00987A1A">
        <w:rPr>
          <w:sz w:val="24"/>
          <w:szCs w:val="24"/>
        </w:rPr>
        <w:t>тыс. рублей.</w:t>
      </w:r>
    </w:p>
    <w:p w:rsidR="00F7292C" w:rsidRPr="00BC2BCB" w:rsidRDefault="00F7292C" w:rsidP="00F7292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  <w:u w:val="single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281FA3">
        <w:rPr>
          <w:sz w:val="24"/>
          <w:szCs w:val="24"/>
        </w:rPr>
        <w:t>1 полугодие</w:t>
      </w:r>
      <w:r>
        <w:rPr>
          <w:sz w:val="24"/>
          <w:szCs w:val="24"/>
        </w:rPr>
        <w:t xml:space="preserve"> 201</w:t>
      </w:r>
      <w:r w:rsidR="000A3B90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281FA3">
        <w:rPr>
          <w:sz w:val="24"/>
          <w:szCs w:val="24"/>
        </w:rPr>
        <w:t>30,9</w:t>
      </w:r>
      <w:r w:rsidR="00BC2BCB" w:rsidRPr="00BC2BCB">
        <w:rPr>
          <w:sz w:val="24"/>
          <w:szCs w:val="24"/>
        </w:rPr>
        <w:t>%</w:t>
      </w:r>
    </w:p>
    <w:p w:rsidR="00CF4F04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4BD3">
        <w:rPr>
          <w:sz w:val="24"/>
          <w:szCs w:val="24"/>
        </w:rPr>
        <w:t>Столь низкий процент освоения</w:t>
      </w:r>
      <w:r w:rsidR="00BC54BE" w:rsidRPr="00404BD3">
        <w:rPr>
          <w:sz w:val="24"/>
          <w:szCs w:val="24"/>
        </w:rPr>
        <w:t xml:space="preserve"> средств</w:t>
      </w:r>
      <w:r w:rsidRPr="00404BD3">
        <w:rPr>
          <w:sz w:val="24"/>
          <w:szCs w:val="24"/>
        </w:rPr>
        <w:t xml:space="preserve"> объясняется тем, что основной объем реализации муниципальной программы запланирован на </w:t>
      </w:r>
      <w:r w:rsidR="00BC2BCB">
        <w:rPr>
          <w:sz w:val="24"/>
          <w:szCs w:val="24"/>
        </w:rPr>
        <w:t>3</w:t>
      </w:r>
      <w:r w:rsidRPr="00404BD3">
        <w:rPr>
          <w:sz w:val="24"/>
          <w:szCs w:val="24"/>
        </w:rPr>
        <w:t>-4 квартал 201</w:t>
      </w:r>
      <w:r w:rsidR="00D430DE">
        <w:rPr>
          <w:sz w:val="24"/>
          <w:szCs w:val="24"/>
        </w:rPr>
        <w:t>9</w:t>
      </w:r>
      <w:r w:rsidRPr="00404BD3">
        <w:rPr>
          <w:sz w:val="24"/>
          <w:szCs w:val="24"/>
        </w:rPr>
        <w:t xml:space="preserve"> года.</w:t>
      </w:r>
      <w:r w:rsidR="00D430DE">
        <w:rPr>
          <w:sz w:val="24"/>
          <w:szCs w:val="24"/>
        </w:rPr>
        <w:t xml:space="preserve"> </w:t>
      </w:r>
    </w:p>
    <w:p w:rsidR="00FF1664" w:rsidRPr="00434E77" w:rsidRDefault="00FF1664" w:rsidP="00FF1664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Pr="006F3660">
        <w:rPr>
          <w:rFonts w:ascii="Times New Roman" w:hAnsi="Times New Roman" w:cs="Times New Roman"/>
          <w:sz w:val="24"/>
          <w:szCs w:val="24"/>
        </w:rPr>
        <w:t>лимит (утвержденны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36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на отчетный год, отраженный в </w:t>
      </w:r>
      <w:r w:rsidR="00EC45E7">
        <w:rPr>
          <w:rFonts w:ascii="Times New Roman" w:hAnsi="Times New Roman" w:cs="Times New Roman"/>
          <w:sz w:val="24"/>
          <w:szCs w:val="24"/>
        </w:rPr>
        <w:t xml:space="preserve">отчете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Ход реализации </w:t>
      </w:r>
      <w:r w:rsidRPr="00A15370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 xml:space="preserve">за отчетный период 1 </w:t>
      </w:r>
      <w:r w:rsidR="00BC2BCB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представленн</w:t>
      </w:r>
      <w:r w:rsidR="00EC45E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E77">
        <w:rPr>
          <w:rFonts w:ascii="Times New Roman" w:hAnsi="Times New Roman" w:cs="Times New Roman"/>
          <w:sz w:val="24"/>
          <w:szCs w:val="24"/>
        </w:rPr>
        <w:t>Нерюнгринской районной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Контрольно-счетную палату</w:t>
      </w:r>
      <w:r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разрезе источников финансирования </w:t>
      </w:r>
      <w:r w:rsidRPr="00A15370">
        <w:rPr>
          <w:rFonts w:ascii="Times New Roman" w:hAnsi="Times New Roman" w:cs="Times New Roman"/>
          <w:sz w:val="24"/>
          <w:szCs w:val="24"/>
        </w:rPr>
        <w:t>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537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показателям</w:t>
      </w:r>
      <w:r w:rsidRPr="00F61E1C">
        <w:rPr>
          <w:rFonts w:ascii="Times New Roman" w:hAnsi="Times New Roman" w:cs="Times New Roman"/>
          <w:sz w:val="24"/>
          <w:szCs w:val="24"/>
        </w:rPr>
        <w:t xml:space="preserve"> </w:t>
      </w:r>
      <w:r w:rsidRPr="00434E77">
        <w:rPr>
          <w:rFonts w:ascii="Times New Roman" w:hAnsi="Times New Roman" w:cs="Times New Roman"/>
          <w:sz w:val="24"/>
          <w:szCs w:val="24"/>
        </w:rPr>
        <w:t>муниципальной программы на 2019 год.</w:t>
      </w:r>
    </w:p>
    <w:p w:rsidR="00EE1037" w:rsidRDefault="001225F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Данные о фактическом исполн</w:t>
      </w:r>
      <w:r w:rsidR="001B04AD">
        <w:rPr>
          <w:sz w:val="24"/>
          <w:szCs w:val="24"/>
        </w:rPr>
        <w:t>е</w:t>
      </w:r>
      <w:r w:rsidR="001E0EE3">
        <w:rPr>
          <w:sz w:val="24"/>
          <w:szCs w:val="24"/>
        </w:rPr>
        <w:t>нии целевых индикаторов на 01.07</w:t>
      </w:r>
      <w:r>
        <w:rPr>
          <w:sz w:val="24"/>
          <w:szCs w:val="24"/>
        </w:rPr>
        <w:t>.201</w:t>
      </w:r>
      <w:r w:rsidR="00522F85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приведены в таблице</w:t>
      </w:r>
      <w:r w:rsidR="00A046BA">
        <w:rPr>
          <w:sz w:val="24"/>
          <w:szCs w:val="24"/>
        </w:rPr>
        <w:t xml:space="preserve">, в связи с тем, что по данной муниципальной программе утверждено более </w:t>
      </w:r>
      <w:r w:rsidR="001B04AD">
        <w:rPr>
          <w:sz w:val="24"/>
          <w:szCs w:val="24"/>
        </w:rPr>
        <w:t>5</w:t>
      </w:r>
      <w:r w:rsidR="00C041AA">
        <w:rPr>
          <w:sz w:val="24"/>
          <w:szCs w:val="24"/>
        </w:rPr>
        <w:t>0</w:t>
      </w:r>
      <w:r w:rsidR="00A046BA">
        <w:rPr>
          <w:sz w:val="24"/>
          <w:szCs w:val="24"/>
        </w:rPr>
        <w:t xml:space="preserve"> индикаторов, в заключении отражены только индикаторы, по которым по состоянию на 01.0</w:t>
      </w:r>
      <w:r w:rsidR="001E0EE3">
        <w:rPr>
          <w:sz w:val="24"/>
          <w:szCs w:val="24"/>
        </w:rPr>
        <w:t>7</w:t>
      </w:r>
      <w:r w:rsidR="00A046BA">
        <w:rPr>
          <w:sz w:val="24"/>
          <w:szCs w:val="24"/>
        </w:rPr>
        <w:t>.201</w:t>
      </w:r>
      <w:r w:rsidR="00522F85">
        <w:rPr>
          <w:sz w:val="24"/>
          <w:szCs w:val="24"/>
        </w:rPr>
        <w:t>9</w:t>
      </w:r>
      <w:r w:rsidR="00A046BA">
        <w:rPr>
          <w:sz w:val="24"/>
          <w:szCs w:val="24"/>
        </w:rPr>
        <w:t xml:space="preserve"> года имеются числовые значения:</w:t>
      </w:r>
    </w:p>
    <w:tbl>
      <w:tblPr>
        <w:tblW w:w="9843" w:type="dxa"/>
        <w:tblInd w:w="10" w:type="dxa"/>
        <w:tblLook w:val="04A0" w:firstRow="1" w:lastRow="0" w:firstColumn="1" w:lastColumn="0" w:noHBand="0" w:noVBand="1"/>
      </w:tblPr>
      <w:tblGrid>
        <w:gridCol w:w="4686"/>
        <w:gridCol w:w="1229"/>
        <w:gridCol w:w="1261"/>
        <w:gridCol w:w="1344"/>
        <w:gridCol w:w="1323"/>
      </w:tblGrid>
      <w:tr w:rsidR="00A046BA" w:rsidRPr="001F5EB0" w:rsidTr="00591D10">
        <w:trPr>
          <w:trHeight w:val="993"/>
        </w:trPr>
        <w:tc>
          <w:tcPr>
            <w:tcW w:w="4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Показатель, индикатор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46BA" w:rsidRPr="00A046BA" w:rsidRDefault="00A046BA" w:rsidP="00A046BA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A046BA" w:rsidRDefault="00A046BA" w:rsidP="00A046BA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 xml:space="preserve">Показатель индикатора за отчетный период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A046BA" w:rsidRDefault="00A046BA" w:rsidP="00A046BA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Фактическое исполнение        за отчетный период</w:t>
            </w:r>
            <w:proofErr w:type="gramStart"/>
            <w:r w:rsidR="00EF72D7">
              <w:rPr>
                <w:b/>
                <w:sz w:val="20"/>
                <w:szCs w:val="20"/>
              </w:rPr>
              <w:t>,</w:t>
            </w:r>
            <w:r w:rsidRPr="00A046BA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3F73" w:rsidRPr="001F5EB0" w:rsidTr="003650F8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ТЭР - потребление муниципальным образованием топливно-энергетических ресурсов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3650F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197452,0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0FA" w:rsidRDefault="000C30F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A3F73" w:rsidRDefault="000C30F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105082,0</w:t>
            </w:r>
          </w:p>
          <w:p w:rsidR="000C30FA" w:rsidRPr="00A046BA" w:rsidRDefault="000C30F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0C30FA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53,2</w:t>
            </w:r>
          </w:p>
        </w:tc>
      </w:tr>
      <w:tr w:rsidR="00FA3F73" w:rsidRPr="001F5EB0" w:rsidTr="003650F8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МП - муниципальный продукт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9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45C9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89,0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45C9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45C9C" w:rsidP="000C3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</w:tr>
      <w:tr w:rsidR="00FA3F73" w:rsidRPr="001F5EB0" w:rsidTr="003650F8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ЭР - расходы муниципального образования на приобретение энергетических ресурсов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млрд.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D45C9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0C30F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0,13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0C30FA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</w:tr>
      <w:tr w:rsidR="00FA3F73" w:rsidRPr="001F5EB0" w:rsidTr="003650F8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D45C9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238085,0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0C30F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116911,0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0C30FA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49,1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электрической энергии.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B1057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238085,0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0C30F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119474,0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0C30FA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50,2</w:t>
            </w:r>
          </w:p>
        </w:tc>
      </w:tr>
      <w:tr w:rsidR="00FA3F73" w:rsidRPr="001F5EB0" w:rsidTr="002F5995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2F5995" w:rsidP="002F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1175997,0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0C30FA" w:rsidP="002F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505253,2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0C30FA" w:rsidP="002F5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</w:tr>
      <w:tr w:rsidR="00FA3F73" w:rsidRPr="001F5EB0" w:rsidTr="00B1057C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тепловой энергии.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2F599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1175997,0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0C30F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632075,1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0C30FA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53,7</w:t>
            </w:r>
          </w:p>
        </w:tc>
      </w:tr>
      <w:tr w:rsidR="00FA3F73" w:rsidRPr="001F5EB0" w:rsidTr="00591D10">
        <w:trPr>
          <w:trHeight w:val="42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591D10" w:rsidRDefault="00FA3F73" w:rsidP="005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C57AE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5196,0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0C30F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2206,8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0C30FA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</w:tr>
      <w:tr w:rsidR="00FA3F73" w:rsidRPr="001F5EB0" w:rsidTr="00B1057C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холодной воды.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C57AE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5196,0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0C30F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2546,4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0C30FA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49,0</w:t>
            </w:r>
          </w:p>
        </w:tc>
      </w:tr>
      <w:tr w:rsidR="00FA3F73" w:rsidRPr="001F5EB0" w:rsidTr="00B1057C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DD4C8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960,0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0C30F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359,9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0C30FA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горячей воды.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DD4C8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960,0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12EE1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474,5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A12EE1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</w:tr>
      <w:tr w:rsidR="00FA3F73" w:rsidRPr="001F5EB0" w:rsidTr="00F92455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3C2EB0" w:rsidP="00F9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7001198,0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12EE1" w:rsidP="00F9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3455797,0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A12EE1" w:rsidP="00F92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Площадь размещения ОМСУ и муниципальных бюджетных учреждений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7A46FD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317452,0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12EE1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317451,5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7A46FD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A3F73" w:rsidRPr="001F5EB0" w:rsidTr="009877C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тепловой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7A46FD" w:rsidP="0098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61436,0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12EE1" w:rsidP="0098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37851,4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A12EE1" w:rsidP="009877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61,6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холодной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9877C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124119,0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12EE1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66869,6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A12EE1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53,9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ОМСУ и муниципальных бюджетных (казенных) учреждений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8B1A5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3648,0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12EE1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3349,0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A12EE1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91,8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горячей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8B1A5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21498,0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12EE1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13780,2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A12EE1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64,1</w:t>
            </w:r>
          </w:p>
        </w:tc>
      </w:tr>
      <w:tr w:rsidR="00FA3F73" w:rsidRPr="001F5EB0" w:rsidTr="007F32C4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бюджетных ассигнований,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8B1A5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6842,0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132E6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489,7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D132E6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Объем потребления (использования) тепловой энергии в многоквартирных домах, расположенных на территории 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447E81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613907,0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132E6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303798,0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132E6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</w:tr>
      <w:tr w:rsidR="00FA3F73" w:rsidRPr="001F5EB0" w:rsidTr="00FA3F73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Площадь многоквартирных домов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447E81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1780287,0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552DCD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552DCD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552DCD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3081844,0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132E6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1571868,6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132E6" w:rsidP="008215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51,0</w:t>
            </w:r>
            <w:r w:rsidR="008215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Количество жителей, проживающих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8215F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70600,0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132E6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68200,0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132E6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</w:tr>
      <w:tr w:rsidR="00FA3F73" w:rsidRPr="001F5EB0" w:rsidTr="00591D10">
        <w:trPr>
          <w:trHeight w:val="28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8215F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614667,0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132E6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374348,8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132E6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60,9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электрической энергии в многоквартирных домах, расположенных на муниципального образования.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2E10C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75915831,0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E0132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36972376,0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E0132" w:rsidP="002E1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48,7</w:t>
            </w:r>
          </w:p>
        </w:tc>
      </w:tr>
      <w:tr w:rsidR="00FA3F73" w:rsidRPr="001F5EB0" w:rsidTr="00FA3F73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уммарный объем потребления (использования) энергетических ресурсов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10EA7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9425436,0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E0132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4591045,4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E0132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48,7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электрической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10EA7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1074514,0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284420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526386,0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284420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выработки электрической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976B4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3305,0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284420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1597,8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284420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D976B4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337835,0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284420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170567,0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284420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FA3F73" w:rsidRPr="001F5EB0" w:rsidTr="00FA3F73">
        <w:trPr>
          <w:trHeight w:val="27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выработки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млн. 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D05A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284420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284420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BB545F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45F">
              <w:rPr>
                <w:rFonts w:ascii="Times New Roman" w:eastAsia="Times New Roman" w:hAnsi="Times New Roman" w:cs="Times New Roman"/>
              </w:rPr>
              <w:t>Объем потребления топлива на выработку тепловой энергии котельными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D05A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20583,0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284420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11780,5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BB545F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57,2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BB545F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45F">
              <w:rPr>
                <w:rFonts w:ascii="Times New Roman" w:eastAsia="Times New Roman" w:hAnsi="Times New Roman" w:cs="Times New Roman"/>
              </w:rPr>
              <w:t xml:space="preserve"> Объем выработки тепловой энергии котельными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6C505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379189,0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BB545F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49433,5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BB545F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электрической энергии при ее передаче по распределительным сетям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6C505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20713,0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BB545F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9945,1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BB545F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переданной электрической энергии по распределительным сетям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6C505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238085,0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BB545F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130217,9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BB545F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54,7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71035B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12644,0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BB545F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9664,7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BB545F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76,4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транспортировки теплоносителя в системе теплоснабжения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71035B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BB545F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F73" w:rsidRPr="00FA3F73" w:rsidRDefault="00BB545F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37,6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тепловой энергии при ее передаче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3E7F2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671044,0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BB545F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326694,7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AB2A6E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48,7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переданной тепловой энергии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3E7F2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1197305,0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B2A6E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640766,8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AB2A6E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</w:tr>
      <w:tr w:rsidR="00FA3F73" w:rsidRPr="001F5EB0" w:rsidTr="00FA3F73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воды при ее передаче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5701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5858,0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B2A6E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3663,1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AB2A6E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для передачи воды в системах водоснабжения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5701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19435,0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B2A6E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9683,1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AB2A6E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49,8</w:t>
            </w:r>
          </w:p>
        </w:tc>
      </w:tr>
      <w:tr w:rsidR="00FA3F73" w:rsidRPr="001F5EB0" w:rsidTr="00591D10">
        <w:trPr>
          <w:trHeight w:val="28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системах водоотведения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5701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14191,0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B2A6E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7482,8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AB2A6E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52,7</w:t>
            </w:r>
          </w:p>
        </w:tc>
      </w:tr>
      <w:tr w:rsidR="00FA3F73" w:rsidRPr="001F5EB0" w:rsidTr="007F32C4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водоотведенной воды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435BC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7189681,0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B2A6E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3520969,5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AB2A6E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системах уличного освещения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435BC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1788967,0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AB2A6E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905623,0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937F27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A032B1" w:rsidRPr="001F5EB0" w:rsidTr="00B1057C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1" w:rsidRPr="003F65D0" w:rsidRDefault="00A032B1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Общая площадь уличного освещения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B1" w:rsidRPr="003F65D0" w:rsidRDefault="00A032B1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2B1" w:rsidRPr="00A046BA" w:rsidRDefault="00464AE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3762285,0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B1" w:rsidRPr="00A046BA" w:rsidRDefault="00464AE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3762285,0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B1" w:rsidRPr="00A046BA" w:rsidRDefault="000B7F99" w:rsidP="007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</w:tbl>
    <w:p w:rsidR="00EF72D7" w:rsidRDefault="00EF72D7" w:rsidP="00A7064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F87BD8" w:rsidRDefault="00BB0D77" w:rsidP="00A7064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BB0D77">
        <w:rPr>
          <w:rFonts w:ascii="Times New Roman" w:hAnsi="Times New Roman" w:cs="Times New Roman"/>
          <w:b w:val="0"/>
          <w:color w:val="auto"/>
        </w:rPr>
        <w:t xml:space="preserve">Перечень </w:t>
      </w:r>
      <w:r w:rsidR="00F87BD8" w:rsidRPr="00BB0D77">
        <w:rPr>
          <w:rFonts w:ascii="Times New Roman" w:hAnsi="Times New Roman" w:cs="Times New Roman"/>
          <w:b w:val="0"/>
          <w:color w:val="auto"/>
        </w:rPr>
        <w:t>индикатор</w:t>
      </w:r>
      <w:r w:rsidRPr="00BB0D77">
        <w:rPr>
          <w:rFonts w:ascii="Times New Roman" w:hAnsi="Times New Roman" w:cs="Times New Roman"/>
          <w:b w:val="0"/>
          <w:color w:val="auto"/>
        </w:rPr>
        <w:t>ов</w:t>
      </w:r>
      <w:r w:rsidR="00F87BD8" w:rsidRPr="00BB0D77">
        <w:rPr>
          <w:rFonts w:ascii="Times New Roman" w:hAnsi="Times New Roman" w:cs="Times New Roman"/>
          <w:b w:val="0"/>
          <w:color w:val="auto"/>
        </w:rPr>
        <w:t>, отраженны</w:t>
      </w:r>
      <w:r w:rsidRPr="00BB0D77">
        <w:rPr>
          <w:rFonts w:ascii="Times New Roman" w:hAnsi="Times New Roman" w:cs="Times New Roman"/>
          <w:b w:val="0"/>
          <w:color w:val="auto"/>
        </w:rPr>
        <w:t>х</w:t>
      </w:r>
      <w:r w:rsidR="00F87BD8" w:rsidRPr="00BB0D77">
        <w:rPr>
          <w:rFonts w:ascii="Times New Roman" w:hAnsi="Times New Roman" w:cs="Times New Roman"/>
          <w:b w:val="0"/>
          <w:color w:val="auto"/>
        </w:rPr>
        <w:t xml:space="preserve"> в Программе, </w:t>
      </w:r>
      <w:r>
        <w:rPr>
          <w:rFonts w:ascii="Times New Roman" w:hAnsi="Times New Roman" w:cs="Times New Roman"/>
          <w:b w:val="0"/>
          <w:color w:val="auto"/>
        </w:rPr>
        <w:t>определ</w:t>
      </w:r>
      <w:r w:rsidRPr="00BB0D77">
        <w:rPr>
          <w:rFonts w:ascii="Times New Roman" w:hAnsi="Times New Roman" w:cs="Times New Roman"/>
          <w:b w:val="0"/>
          <w:color w:val="auto"/>
        </w:rPr>
        <w:t xml:space="preserve">ен и </w:t>
      </w:r>
      <w:r w:rsidR="00F87BD8" w:rsidRPr="00BB0D77">
        <w:rPr>
          <w:rFonts w:ascii="Times New Roman" w:hAnsi="Times New Roman" w:cs="Times New Roman"/>
          <w:b w:val="0"/>
          <w:color w:val="auto"/>
        </w:rPr>
        <w:t>рассчитыва</w:t>
      </w:r>
      <w:r w:rsidRPr="00BB0D77">
        <w:rPr>
          <w:rFonts w:ascii="Times New Roman" w:hAnsi="Times New Roman" w:cs="Times New Roman"/>
          <w:b w:val="0"/>
          <w:color w:val="auto"/>
        </w:rPr>
        <w:t>е</w:t>
      </w:r>
      <w:r w:rsidR="00F87BD8" w:rsidRPr="00BB0D77">
        <w:rPr>
          <w:rFonts w:ascii="Times New Roman" w:hAnsi="Times New Roman" w:cs="Times New Roman"/>
          <w:b w:val="0"/>
          <w:color w:val="auto"/>
        </w:rPr>
        <w:t>тся в соответствии с методикой, утвержденной Приказом Министерства энергетики РФ от 30</w:t>
      </w:r>
      <w:r w:rsidR="00C20703">
        <w:rPr>
          <w:rFonts w:ascii="Times New Roman" w:hAnsi="Times New Roman" w:cs="Times New Roman"/>
          <w:b w:val="0"/>
          <w:color w:val="auto"/>
        </w:rPr>
        <w:t>.06.</w:t>
      </w:r>
      <w:r w:rsidR="00F87BD8" w:rsidRPr="00BB0D77">
        <w:rPr>
          <w:rFonts w:ascii="Times New Roman" w:hAnsi="Times New Roman" w:cs="Times New Roman"/>
          <w:b w:val="0"/>
          <w:color w:val="auto"/>
        </w:rPr>
        <w:t xml:space="preserve">2014 г. </w:t>
      </w:r>
      <w:r w:rsidR="00C20703">
        <w:rPr>
          <w:rFonts w:ascii="Times New Roman" w:hAnsi="Times New Roman" w:cs="Times New Roman"/>
          <w:b w:val="0"/>
          <w:color w:val="auto"/>
        </w:rPr>
        <w:t>№</w:t>
      </w:r>
      <w:r w:rsidR="00F87BD8" w:rsidRPr="00BB0D77">
        <w:rPr>
          <w:rFonts w:ascii="Times New Roman" w:hAnsi="Times New Roman" w:cs="Times New Roman"/>
          <w:b w:val="0"/>
          <w:color w:val="auto"/>
        </w:rPr>
        <w:t> 399</w:t>
      </w:r>
      <w:r w:rsidR="00C20703">
        <w:rPr>
          <w:rFonts w:ascii="Times New Roman" w:hAnsi="Times New Roman" w:cs="Times New Roman"/>
          <w:b w:val="0"/>
          <w:color w:val="auto"/>
        </w:rPr>
        <w:t xml:space="preserve"> «</w:t>
      </w:r>
      <w:r w:rsidR="00F87BD8" w:rsidRPr="00BB0D77">
        <w:rPr>
          <w:rFonts w:ascii="Times New Roman" w:hAnsi="Times New Roman" w:cs="Times New Roman"/>
          <w:b w:val="0"/>
          <w:color w:val="auto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 w:rsidR="00C20703">
        <w:rPr>
          <w:rFonts w:ascii="Times New Roman" w:hAnsi="Times New Roman" w:cs="Times New Roman"/>
          <w:b w:val="0"/>
          <w:color w:val="auto"/>
        </w:rPr>
        <w:t>»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0C1AD1" w:rsidRDefault="000C1AD1" w:rsidP="00CF4F04">
      <w:pPr>
        <w:pStyle w:val="3"/>
        <w:shd w:val="clear" w:color="auto" w:fill="auto"/>
        <w:spacing w:before="0" w:line="240" w:lineRule="auto"/>
        <w:ind w:firstLine="284"/>
        <w:jc w:val="both"/>
        <w:rPr>
          <w:b/>
          <w:sz w:val="24"/>
          <w:szCs w:val="24"/>
        </w:rPr>
      </w:pPr>
    </w:p>
    <w:p w:rsidR="00C20703" w:rsidRPr="00CA0A7D" w:rsidRDefault="00CF4F04" w:rsidP="00C20703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CA0A7D">
        <w:rPr>
          <w:b/>
          <w:sz w:val="24"/>
          <w:szCs w:val="24"/>
        </w:rPr>
        <w:t>14.</w:t>
      </w:r>
      <w:r w:rsidR="00495508" w:rsidRPr="00CA0A7D">
        <w:rPr>
          <w:b/>
          <w:sz w:val="24"/>
          <w:szCs w:val="24"/>
        </w:rPr>
        <w:t xml:space="preserve"> </w:t>
      </w:r>
      <w:r w:rsidR="00C20703" w:rsidRPr="00CA0A7D">
        <w:rPr>
          <w:b/>
          <w:sz w:val="24"/>
          <w:szCs w:val="24"/>
        </w:rPr>
        <w:t>Муниципальная программа «</w:t>
      </w:r>
      <w:r w:rsidRPr="00CA0A7D">
        <w:rPr>
          <w:b/>
          <w:sz w:val="24"/>
          <w:szCs w:val="24"/>
        </w:rPr>
        <w:t>Профилактика экстремизма и терроризма на территории муниципального образования «Нерюнгринский район» на 201</w:t>
      </w:r>
      <w:r w:rsidR="00C20703" w:rsidRPr="00CA0A7D">
        <w:rPr>
          <w:b/>
          <w:sz w:val="24"/>
          <w:szCs w:val="24"/>
        </w:rPr>
        <w:t>7</w:t>
      </w:r>
      <w:r w:rsidRPr="00CA0A7D">
        <w:rPr>
          <w:b/>
          <w:sz w:val="24"/>
          <w:szCs w:val="24"/>
        </w:rPr>
        <w:t>-20</w:t>
      </w:r>
      <w:r w:rsidR="00C20703" w:rsidRPr="00CA0A7D">
        <w:rPr>
          <w:b/>
          <w:sz w:val="24"/>
          <w:szCs w:val="24"/>
        </w:rPr>
        <w:t>21</w:t>
      </w:r>
      <w:r w:rsidRPr="00CA0A7D">
        <w:rPr>
          <w:b/>
          <w:sz w:val="24"/>
          <w:szCs w:val="24"/>
        </w:rPr>
        <w:t xml:space="preserve"> годы</w:t>
      </w:r>
      <w:r w:rsidR="00C20703" w:rsidRPr="00CA0A7D">
        <w:rPr>
          <w:b/>
          <w:sz w:val="24"/>
          <w:szCs w:val="24"/>
        </w:rPr>
        <w:t>»</w:t>
      </w:r>
    </w:p>
    <w:p w:rsidR="00C20703" w:rsidRDefault="00CF4F04" w:rsidP="002E045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C20703">
        <w:rPr>
          <w:sz w:val="24"/>
          <w:szCs w:val="24"/>
        </w:rPr>
        <w:t>08</w:t>
      </w:r>
      <w:r w:rsidRPr="00987A1A">
        <w:rPr>
          <w:sz w:val="24"/>
          <w:szCs w:val="24"/>
        </w:rPr>
        <w:t>.</w:t>
      </w:r>
      <w:r w:rsidR="00C20703">
        <w:rPr>
          <w:sz w:val="24"/>
          <w:szCs w:val="24"/>
        </w:rPr>
        <w:t>09</w:t>
      </w:r>
      <w:r w:rsidRPr="00987A1A">
        <w:rPr>
          <w:sz w:val="24"/>
          <w:szCs w:val="24"/>
        </w:rPr>
        <w:t>.201</w:t>
      </w:r>
      <w:r w:rsidR="00C20703">
        <w:rPr>
          <w:sz w:val="24"/>
          <w:szCs w:val="24"/>
        </w:rPr>
        <w:t>6</w:t>
      </w:r>
      <w:r w:rsidRPr="00987A1A">
        <w:rPr>
          <w:sz w:val="24"/>
          <w:szCs w:val="24"/>
        </w:rPr>
        <w:t xml:space="preserve"> № </w:t>
      </w:r>
      <w:r w:rsidR="00C20703">
        <w:rPr>
          <w:sz w:val="24"/>
          <w:szCs w:val="24"/>
        </w:rPr>
        <w:t>1087</w:t>
      </w:r>
      <w:r w:rsidRPr="00987A1A">
        <w:rPr>
          <w:sz w:val="24"/>
          <w:szCs w:val="24"/>
        </w:rPr>
        <w:t xml:space="preserve">. </w:t>
      </w:r>
    </w:p>
    <w:p w:rsidR="00C20703" w:rsidRPr="00C20703" w:rsidRDefault="00CF4F04" w:rsidP="002E045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03">
        <w:rPr>
          <w:rFonts w:ascii="Times New Roman" w:hAnsi="Times New Roman" w:cs="Times New Roman"/>
          <w:sz w:val="24"/>
          <w:szCs w:val="24"/>
        </w:rPr>
        <w:t>Основной целью Программы является</w:t>
      </w:r>
      <w:r w:rsidR="00C20703" w:rsidRPr="00C20703">
        <w:rPr>
          <w:rFonts w:ascii="Times New Roman" w:hAnsi="Times New Roman" w:cs="Times New Roman"/>
          <w:sz w:val="24"/>
          <w:szCs w:val="24"/>
        </w:rPr>
        <w:t>: создание условий для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свобод, организация противодействия возможным фактам проявления терроризма и экстремизма на территории МО «Нерюнгринский район».</w:t>
      </w:r>
    </w:p>
    <w:p w:rsidR="00C20703" w:rsidRPr="00C20703" w:rsidRDefault="00C20703" w:rsidP="002E0453">
      <w:pPr>
        <w:pStyle w:val="tekstob"/>
        <w:spacing w:before="0" w:beforeAutospacing="0" w:after="0" w:afterAutospacing="0"/>
        <w:ind w:firstLine="709"/>
        <w:jc w:val="both"/>
      </w:pPr>
      <w:r w:rsidRPr="00C20703">
        <w:t>Задачи:</w:t>
      </w:r>
    </w:p>
    <w:p w:rsidR="00C20703" w:rsidRPr="00C20703" w:rsidRDefault="00C20703" w:rsidP="002E0453">
      <w:pPr>
        <w:pStyle w:val="tekstob"/>
        <w:spacing w:before="0" w:beforeAutospacing="0" w:after="0" w:afterAutospacing="0"/>
        <w:ind w:firstLine="709"/>
        <w:jc w:val="both"/>
      </w:pPr>
      <w:r>
        <w:t>1. У</w:t>
      </w:r>
      <w:r w:rsidRPr="00C20703">
        <w:t>силение антитеррористической защищенности потенциально опасных объектов и объектов особой важности на территории М</w:t>
      </w:r>
      <w:r>
        <w:t>О «Нерюнгринский район».</w:t>
      </w:r>
    </w:p>
    <w:p w:rsidR="00C20703" w:rsidRPr="00C20703" w:rsidRDefault="00C20703" w:rsidP="002E0453">
      <w:pPr>
        <w:pStyle w:val="tekstob"/>
        <w:spacing w:before="0" w:beforeAutospacing="0" w:after="0" w:afterAutospacing="0"/>
        <w:ind w:firstLine="709"/>
        <w:jc w:val="both"/>
      </w:pPr>
      <w:r>
        <w:t>2. Ф</w:t>
      </w:r>
      <w:r w:rsidRPr="00C20703">
        <w:t>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</w:t>
      </w:r>
      <w:r>
        <w:t xml:space="preserve"> межэтническому миру и согласию.</w:t>
      </w:r>
    </w:p>
    <w:p w:rsidR="00C20703" w:rsidRDefault="00C20703" w:rsidP="002E045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</w:t>
      </w:r>
      <w:r w:rsidRPr="00C20703">
        <w:rPr>
          <w:sz w:val="24"/>
          <w:szCs w:val="24"/>
        </w:rPr>
        <w:t>овышение уровня безопасности населения МО «Нерюнгринский район» в вопросах профилактики экстремизма и терроризма.</w:t>
      </w:r>
    </w:p>
    <w:p w:rsidR="00CF4F04" w:rsidRPr="00C20703" w:rsidRDefault="00CF4F04" w:rsidP="002E045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C20703">
        <w:rPr>
          <w:sz w:val="24"/>
          <w:szCs w:val="24"/>
        </w:rPr>
        <w:t>Финансирование Программы осуществляется из</w:t>
      </w:r>
      <w:r w:rsidR="00C20703">
        <w:rPr>
          <w:sz w:val="24"/>
          <w:szCs w:val="24"/>
        </w:rPr>
        <w:t xml:space="preserve"> местного</w:t>
      </w:r>
      <w:r w:rsidRPr="00C20703">
        <w:rPr>
          <w:sz w:val="24"/>
          <w:szCs w:val="24"/>
        </w:rPr>
        <w:t xml:space="preserve"> бюджета Нерюнгринско</w:t>
      </w:r>
      <w:r w:rsidR="00C20703">
        <w:rPr>
          <w:sz w:val="24"/>
          <w:szCs w:val="24"/>
        </w:rPr>
        <w:t>го</w:t>
      </w:r>
      <w:r w:rsidRPr="00C20703">
        <w:rPr>
          <w:sz w:val="24"/>
          <w:szCs w:val="24"/>
        </w:rPr>
        <w:t xml:space="preserve"> район</w:t>
      </w:r>
      <w:r w:rsidR="00C20703">
        <w:rPr>
          <w:sz w:val="24"/>
          <w:szCs w:val="24"/>
        </w:rPr>
        <w:t>а</w:t>
      </w:r>
      <w:r w:rsidRPr="00C20703">
        <w:rPr>
          <w:sz w:val="24"/>
          <w:szCs w:val="24"/>
        </w:rPr>
        <w:t>.</w:t>
      </w:r>
    </w:p>
    <w:p w:rsidR="00635426" w:rsidRDefault="00CF4F04" w:rsidP="002E045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Согласно программным мероприятиям </w:t>
      </w:r>
      <w:r w:rsidR="003A6DD7" w:rsidRPr="00987A1A">
        <w:rPr>
          <w:sz w:val="24"/>
          <w:szCs w:val="24"/>
        </w:rPr>
        <w:t>в 201</w:t>
      </w:r>
      <w:r w:rsidR="000B7F99">
        <w:rPr>
          <w:sz w:val="24"/>
          <w:szCs w:val="24"/>
        </w:rPr>
        <w:t>9</w:t>
      </w:r>
      <w:r w:rsidR="003A6DD7" w:rsidRPr="00987A1A">
        <w:rPr>
          <w:sz w:val="24"/>
          <w:szCs w:val="24"/>
        </w:rPr>
        <w:t xml:space="preserve"> году </w:t>
      </w:r>
      <w:r w:rsidRPr="00987A1A">
        <w:rPr>
          <w:sz w:val="24"/>
          <w:szCs w:val="24"/>
        </w:rPr>
        <w:t xml:space="preserve">запланировано выделение денежных средств из местного бюджета </w:t>
      </w:r>
      <w:r w:rsidR="000350E4"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 xml:space="preserve">в сумме </w:t>
      </w:r>
      <w:r w:rsidR="00C20703">
        <w:rPr>
          <w:sz w:val="24"/>
          <w:szCs w:val="24"/>
        </w:rPr>
        <w:t>4</w:t>
      </w:r>
      <w:r w:rsidR="00932B0F">
        <w:rPr>
          <w:sz w:val="24"/>
          <w:szCs w:val="24"/>
        </w:rPr>
        <w:t>9</w:t>
      </w:r>
      <w:r w:rsidR="00C20703">
        <w:rPr>
          <w:sz w:val="24"/>
          <w:szCs w:val="24"/>
        </w:rPr>
        <w:t>,</w:t>
      </w:r>
      <w:r w:rsidR="00932B0F">
        <w:rPr>
          <w:sz w:val="24"/>
          <w:szCs w:val="24"/>
        </w:rPr>
        <w:t>4</w:t>
      </w:r>
      <w:r w:rsidRPr="00987A1A">
        <w:rPr>
          <w:sz w:val="24"/>
          <w:szCs w:val="24"/>
        </w:rPr>
        <w:t xml:space="preserve"> тыс. рублей.</w:t>
      </w:r>
      <w:r w:rsidR="003A6DD7" w:rsidRPr="00987A1A">
        <w:rPr>
          <w:sz w:val="24"/>
          <w:szCs w:val="24"/>
        </w:rPr>
        <w:t xml:space="preserve"> </w:t>
      </w:r>
    </w:p>
    <w:p w:rsidR="00D8024E" w:rsidRDefault="00D8024E" w:rsidP="002E045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CB3F3D">
        <w:rPr>
          <w:sz w:val="24"/>
          <w:szCs w:val="24"/>
        </w:rPr>
        <w:t xml:space="preserve">За </w:t>
      </w:r>
      <w:r w:rsidR="00635426" w:rsidRPr="00CB3F3D">
        <w:rPr>
          <w:sz w:val="24"/>
          <w:szCs w:val="24"/>
        </w:rPr>
        <w:t xml:space="preserve">1 </w:t>
      </w:r>
      <w:r w:rsidR="00434992">
        <w:rPr>
          <w:sz w:val="24"/>
          <w:szCs w:val="24"/>
        </w:rPr>
        <w:t>полугодие</w:t>
      </w:r>
      <w:r w:rsidRPr="00CB3F3D">
        <w:rPr>
          <w:sz w:val="24"/>
          <w:szCs w:val="24"/>
        </w:rPr>
        <w:t xml:space="preserve"> 201</w:t>
      </w:r>
      <w:r w:rsidR="00932B0F">
        <w:rPr>
          <w:sz w:val="24"/>
          <w:szCs w:val="24"/>
        </w:rPr>
        <w:t>9</w:t>
      </w:r>
      <w:r w:rsidRPr="00CB3F3D">
        <w:rPr>
          <w:sz w:val="24"/>
          <w:szCs w:val="24"/>
        </w:rPr>
        <w:t xml:space="preserve"> года кассовое исполнение </w:t>
      </w:r>
      <w:r w:rsidR="006F3620">
        <w:rPr>
          <w:sz w:val="24"/>
          <w:szCs w:val="24"/>
        </w:rPr>
        <w:t xml:space="preserve">составило 15,0 тыс. рублей или 30,4%. </w:t>
      </w:r>
    </w:p>
    <w:p w:rsidR="00CF4F04" w:rsidRDefault="00D8024E" w:rsidP="002E045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связи с тем, что показатели индикаторов муниципальной программы рассчитываются по итогам года, данные о фактическом исполнении индикаторов за отчетный период отсутствуют.</w:t>
      </w:r>
    </w:p>
    <w:p w:rsidR="00BB4569" w:rsidRDefault="00BB4569" w:rsidP="002E045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74FD">
        <w:rPr>
          <w:sz w:val="24"/>
          <w:szCs w:val="24"/>
        </w:rPr>
        <w:t>Изменения в Программу за 201</w:t>
      </w:r>
      <w:r>
        <w:rPr>
          <w:sz w:val="24"/>
          <w:szCs w:val="24"/>
        </w:rPr>
        <w:t>9</w:t>
      </w:r>
      <w:r w:rsidRPr="001D74FD">
        <w:rPr>
          <w:sz w:val="24"/>
          <w:szCs w:val="24"/>
        </w:rPr>
        <w:t xml:space="preserve"> год вносились </w:t>
      </w:r>
      <w:r>
        <w:rPr>
          <w:sz w:val="24"/>
          <w:szCs w:val="24"/>
        </w:rPr>
        <w:t>один</w:t>
      </w:r>
      <w:r w:rsidRPr="001D74FD">
        <w:rPr>
          <w:sz w:val="24"/>
          <w:szCs w:val="24"/>
        </w:rPr>
        <w:t xml:space="preserve"> раз, Постановлением Нерюнгринской районной администрации от </w:t>
      </w:r>
      <w:r>
        <w:rPr>
          <w:sz w:val="24"/>
          <w:szCs w:val="24"/>
        </w:rPr>
        <w:t>29</w:t>
      </w:r>
      <w:r w:rsidRPr="001D74FD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1D74FD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D74FD">
        <w:rPr>
          <w:sz w:val="24"/>
          <w:szCs w:val="24"/>
        </w:rPr>
        <w:t xml:space="preserve"> № </w:t>
      </w:r>
      <w:r>
        <w:rPr>
          <w:sz w:val="24"/>
          <w:szCs w:val="24"/>
        </w:rPr>
        <w:t>831.</w:t>
      </w:r>
    </w:p>
    <w:p w:rsidR="000C1AD1" w:rsidRPr="00590658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D8024E" w:rsidRPr="00CA0A7D" w:rsidRDefault="00CF4F04" w:rsidP="00D8024E">
      <w:pPr>
        <w:pStyle w:val="3"/>
        <w:shd w:val="clear" w:color="auto" w:fill="auto"/>
        <w:spacing w:before="0" w:line="240" w:lineRule="auto"/>
        <w:ind w:firstLine="862"/>
        <w:jc w:val="both"/>
        <w:rPr>
          <w:b/>
          <w:sz w:val="24"/>
          <w:szCs w:val="24"/>
        </w:rPr>
      </w:pPr>
      <w:r w:rsidRPr="006E60E4">
        <w:rPr>
          <w:sz w:val="24"/>
          <w:szCs w:val="24"/>
        </w:rPr>
        <w:t xml:space="preserve"> </w:t>
      </w:r>
      <w:r w:rsidRPr="00CA0A7D">
        <w:rPr>
          <w:b/>
          <w:sz w:val="24"/>
          <w:szCs w:val="24"/>
        </w:rPr>
        <w:t xml:space="preserve">15. </w:t>
      </w:r>
      <w:r w:rsidR="00D8024E" w:rsidRPr="00CA0A7D">
        <w:rPr>
          <w:b/>
          <w:sz w:val="24"/>
          <w:szCs w:val="24"/>
        </w:rPr>
        <w:t>Муниципальная программа «</w:t>
      </w:r>
      <w:r w:rsidRPr="00CA0A7D">
        <w:rPr>
          <w:b/>
          <w:sz w:val="24"/>
          <w:szCs w:val="24"/>
        </w:rPr>
        <w:t>Развитие муниципальной службы в муниципальном образовании «Нерюнгринский район» на 201</w:t>
      </w:r>
      <w:r w:rsidR="00D8024E" w:rsidRPr="00CA0A7D">
        <w:rPr>
          <w:b/>
          <w:sz w:val="24"/>
          <w:szCs w:val="24"/>
        </w:rPr>
        <w:t>7</w:t>
      </w:r>
      <w:r w:rsidRPr="00CA0A7D">
        <w:rPr>
          <w:b/>
          <w:sz w:val="24"/>
          <w:szCs w:val="24"/>
        </w:rPr>
        <w:t xml:space="preserve"> – 20</w:t>
      </w:r>
      <w:r w:rsidR="00D8024E" w:rsidRPr="00CA0A7D">
        <w:rPr>
          <w:b/>
          <w:sz w:val="24"/>
          <w:szCs w:val="24"/>
        </w:rPr>
        <w:t>21</w:t>
      </w:r>
      <w:r w:rsidRPr="00CA0A7D">
        <w:rPr>
          <w:b/>
          <w:sz w:val="24"/>
          <w:szCs w:val="24"/>
        </w:rPr>
        <w:t xml:space="preserve"> годы</w:t>
      </w:r>
      <w:r w:rsidR="00D8024E" w:rsidRPr="00CA0A7D">
        <w:rPr>
          <w:b/>
          <w:sz w:val="24"/>
          <w:szCs w:val="24"/>
        </w:rPr>
        <w:t>»</w:t>
      </w:r>
    </w:p>
    <w:p w:rsidR="00B02E60" w:rsidRDefault="00CF4F04" w:rsidP="003C5A0F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D8024E">
        <w:rPr>
          <w:sz w:val="24"/>
          <w:szCs w:val="24"/>
        </w:rPr>
        <w:t>07</w:t>
      </w:r>
      <w:r w:rsidRPr="00987A1A">
        <w:rPr>
          <w:sz w:val="24"/>
          <w:szCs w:val="24"/>
        </w:rPr>
        <w:t>.1</w:t>
      </w:r>
      <w:r w:rsidR="00D8024E">
        <w:rPr>
          <w:sz w:val="24"/>
          <w:szCs w:val="24"/>
        </w:rPr>
        <w:t>1</w:t>
      </w:r>
      <w:r w:rsidRPr="00987A1A">
        <w:rPr>
          <w:sz w:val="24"/>
          <w:szCs w:val="24"/>
        </w:rPr>
        <w:t>.201</w:t>
      </w:r>
      <w:r w:rsidR="00D8024E">
        <w:rPr>
          <w:sz w:val="24"/>
          <w:szCs w:val="24"/>
        </w:rPr>
        <w:t>6</w:t>
      </w:r>
      <w:r w:rsidRPr="00987A1A">
        <w:rPr>
          <w:sz w:val="24"/>
          <w:szCs w:val="24"/>
        </w:rPr>
        <w:t xml:space="preserve"> № </w:t>
      </w:r>
      <w:r w:rsidR="00D8024E">
        <w:rPr>
          <w:sz w:val="24"/>
          <w:szCs w:val="24"/>
        </w:rPr>
        <w:t>1505</w:t>
      </w:r>
      <w:r w:rsidRPr="00987A1A">
        <w:rPr>
          <w:sz w:val="24"/>
          <w:szCs w:val="24"/>
        </w:rPr>
        <w:t xml:space="preserve">. </w:t>
      </w:r>
    </w:p>
    <w:p w:rsidR="003C5A0F" w:rsidRPr="003C5A0F" w:rsidRDefault="00CF4F04" w:rsidP="003C5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0F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D8024E" w:rsidRPr="003C5A0F">
        <w:rPr>
          <w:rFonts w:ascii="Times New Roman" w:hAnsi="Times New Roman" w:cs="Times New Roman"/>
          <w:sz w:val="24"/>
          <w:szCs w:val="24"/>
        </w:rPr>
        <w:t>муниципа</w:t>
      </w:r>
      <w:r w:rsidR="00B02E60" w:rsidRPr="003C5A0F">
        <w:rPr>
          <w:rFonts w:ascii="Times New Roman" w:hAnsi="Times New Roman" w:cs="Times New Roman"/>
          <w:sz w:val="24"/>
          <w:szCs w:val="24"/>
        </w:rPr>
        <w:t>льной п</w:t>
      </w:r>
      <w:r w:rsidRPr="003C5A0F">
        <w:rPr>
          <w:rFonts w:ascii="Times New Roman" w:hAnsi="Times New Roman" w:cs="Times New Roman"/>
          <w:sz w:val="24"/>
          <w:szCs w:val="24"/>
        </w:rPr>
        <w:t xml:space="preserve">рограммы: </w:t>
      </w:r>
      <w:r w:rsidR="003C5A0F">
        <w:rPr>
          <w:rFonts w:ascii="Times New Roman" w:hAnsi="Times New Roman" w:cs="Times New Roman"/>
          <w:sz w:val="24"/>
          <w:szCs w:val="24"/>
        </w:rPr>
        <w:t>с</w:t>
      </w:r>
      <w:r w:rsidR="003C5A0F" w:rsidRPr="003C5A0F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системы </w:t>
      </w:r>
      <w:r w:rsidR="003C5A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C5A0F" w:rsidRPr="003C5A0F">
        <w:rPr>
          <w:rFonts w:ascii="Times New Roman" w:eastAsia="Times New Roman" w:hAnsi="Times New Roman" w:cs="Times New Roman"/>
          <w:sz w:val="24"/>
          <w:szCs w:val="24"/>
        </w:rPr>
        <w:t>униципальной службы; повышение результативности профессиональной служебной деятельности муниципальных служащих; формирование квалифицированного кадрового состава муниципальных служащих.</w:t>
      </w:r>
    </w:p>
    <w:p w:rsidR="003C5A0F" w:rsidRPr="003C5A0F" w:rsidRDefault="003C5A0F" w:rsidP="003C5A0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A0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C5A0F" w:rsidRPr="003C5A0F" w:rsidRDefault="003C5A0F" w:rsidP="003C5A0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3C5A0F">
        <w:rPr>
          <w:rFonts w:ascii="Times New Roman" w:hAnsi="Times New Roman" w:cs="Times New Roman"/>
          <w:sz w:val="24"/>
          <w:szCs w:val="24"/>
        </w:rPr>
        <w:t>овершенствование нормативно-правовой основы муниципальной слу</w:t>
      </w:r>
      <w:r>
        <w:rPr>
          <w:rFonts w:ascii="Times New Roman" w:hAnsi="Times New Roman" w:cs="Times New Roman"/>
          <w:sz w:val="24"/>
          <w:szCs w:val="24"/>
        </w:rPr>
        <w:t>жбы в МО «Нерюнгринский район».</w:t>
      </w:r>
    </w:p>
    <w:p w:rsidR="003C5A0F" w:rsidRPr="003C5A0F" w:rsidRDefault="003C5A0F" w:rsidP="003C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</w:t>
      </w:r>
      <w:r w:rsidRPr="003C5A0F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системы </w:t>
      </w:r>
      <w:r w:rsidRPr="003C5A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подготовки кадров и дополнительного профессионального образования муниципальных служащих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A0F" w:rsidRPr="003C5A0F" w:rsidRDefault="003C5A0F" w:rsidP="003C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</w:t>
      </w:r>
      <w:r w:rsidRPr="003C5A0F">
        <w:rPr>
          <w:rFonts w:ascii="Times New Roman" w:eastAsia="Times New Roman" w:hAnsi="Times New Roman" w:cs="Times New Roman"/>
          <w:sz w:val="24"/>
          <w:szCs w:val="24"/>
        </w:rPr>
        <w:t>оздание условий, направленных на повышение качества исполнения муниципальными служащими должностных (служебных) обязан</w:t>
      </w:r>
      <w:r>
        <w:rPr>
          <w:rFonts w:ascii="Times New Roman" w:eastAsia="Times New Roman" w:hAnsi="Times New Roman" w:cs="Times New Roman"/>
          <w:sz w:val="24"/>
          <w:szCs w:val="24"/>
        </w:rPr>
        <w:t>ностей и оказываемых ими услуг.</w:t>
      </w:r>
    </w:p>
    <w:p w:rsidR="003C5A0F" w:rsidRDefault="003C5A0F" w:rsidP="00C12CE7">
      <w:pPr>
        <w:pStyle w:val="3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 С</w:t>
      </w:r>
      <w:r w:rsidRPr="003C5A0F">
        <w:rPr>
          <w:color w:val="2D2D2D"/>
          <w:spacing w:val="2"/>
          <w:sz w:val="24"/>
          <w:szCs w:val="24"/>
          <w:lang w:eastAsia="ru-RU"/>
        </w:rPr>
        <w:t>овершенствование работы по информационному обеспечению прохождения муниципальной</w:t>
      </w:r>
      <w:r w:rsidR="00B23EF8">
        <w:rPr>
          <w:color w:val="2D2D2D"/>
          <w:spacing w:val="2"/>
          <w:sz w:val="24"/>
          <w:szCs w:val="24"/>
          <w:lang w:eastAsia="ru-RU"/>
        </w:rPr>
        <w:t xml:space="preserve"> </w:t>
      </w:r>
      <w:r w:rsidRPr="003C5A0F">
        <w:rPr>
          <w:color w:val="2D2D2D"/>
          <w:spacing w:val="2"/>
          <w:sz w:val="24"/>
          <w:szCs w:val="24"/>
          <w:lang w:eastAsia="ru-RU"/>
        </w:rPr>
        <w:t>службы</w:t>
      </w:r>
      <w:r w:rsidR="00B23EF8">
        <w:rPr>
          <w:color w:val="2D2D2D"/>
          <w:spacing w:val="2"/>
          <w:sz w:val="24"/>
          <w:szCs w:val="24"/>
          <w:lang w:eastAsia="ru-RU"/>
        </w:rPr>
        <w:t>.</w:t>
      </w:r>
      <w:r w:rsidRPr="003C5A0F">
        <w:rPr>
          <w:b/>
          <w:color w:val="2D2D2D"/>
          <w:spacing w:val="2"/>
          <w:sz w:val="24"/>
          <w:szCs w:val="24"/>
          <w:lang w:eastAsia="ru-RU"/>
        </w:rPr>
        <w:br/>
      </w:r>
      <w:r>
        <w:rPr>
          <w:sz w:val="24"/>
          <w:szCs w:val="24"/>
        </w:rPr>
        <w:t>5. С</w:t>
      </w:r>
      <w:r w:rsidRPr="003C5A0F">
        <w:rPr>
          <w:sz w:val="24"/>
          <w:szCs w:val="24"/>
        </w:rPr>
        <w:t>овершенствование механизма предупреждения коррупции, выявления и разрешения конфликта интересов на муниципальной службе.</w:t>
      </w:r>
    </w:p>
    <w:p w:rsidR="00713EDB" w:rsidRPr="004C516C" w:rsidRDefault="00777E08" w:rsidP="00C12CE7">
      <w:pPr>
        <w:pStyle w:val="3"/>
        <w:shd w:val="clear" w:color="auto" w:fill="auto"/>
        <w:spacing w:before="0" w:line="276" w:lineRule="auto"/>
        <w:ind w:firstLine="708"/>
        <w:jc w:val="both"/>
        <w:rPr>
          <w:sz w:val="24"/>
          <w:szCs w:val="24"/>
        </w:rPr>
      </w:pPr>
      <w:r w:rsidRPr="004C516C">
        <w:rPr>
          <w:sz w:val="24"/>
          <w:szCs w:val="24"/>
        </w:rPr>
        <w:t>В 2</w:t>
      </w:r>
      <w:r w:rsidR="004C516C" w:rsidRPr="004C516C">
        <w:rPr>
          <w:sz w:val="24"/>
          <w:szCs w:val="24"/>
        </w:rPr>
        <w:t>019 году</w:t>
      </w:r>
      <w:r w:rsidRPr="004C516C">
        <w:rPr>
          <w:sz w:val="24"/>
          <w:szCs w:val="24"/>
        </w:rPr>
        <w:t xml:space="preserve"> общий </w:t>
      </w:r>
      <w:r w:rsidR="008057B5" w:rsidRPr="004C516C">
        <w:rPr>
          <w:sz w:val="24"/>
          <w:szCs w:val="24"/>
        </w:rPr>
        <w:t xml:space="preserve">объем финансирования программных мероприятий на 2019 год запланирован </w:t>
      </w:r>
      <w:r w:rsidR="004C516C">
        <w:rPr>
          <w:sz w:val="24"/>
          <w:szCs w:val="24"/>
        </w:rPr>
        <w:t xml:space="preserve">из местного бюджета Нерюнгринского района </w:t>
      </w:r>
      <w:r w:rsidR="008057B5" w:rsidRPr="004C516C">
        <w:rPr>
          <w:sz w:val="24"/>
          <w:szCs w:val="24"/>
        </w:rPr>
        <w:t>в сумме</w:t>
      </w:r>
      <w:r w:rsidR="00CF4F04" w:rsidRPr="004C516C">
        <w:rPr>
          <w:sz w:val="24"/>
          <w:szCs w:val="24"/>
        </w:rPr>
        <w:t xml:space="preserve"> </w:t>
      </w:r>
      <w:r w:rsidR="003C5A0F" w:rsidRPr="004C516C">
        <w:rPr>
          <w:sz w:val="24"/>
          <w:szCs w:val="24"/>
        </w:rPr>
        <w:t>3</w:t>
      </w:r>
      <w:r w:rsidR="00B23EF8" w:rsidRPr="004C516C">
        <w:rPr>
          <w:sz w:val="24"/>
          <w:szCs w:val="24"/>
        </w:rPr>
        <w:t>23</w:t>
      </w:r>
      <w:r w:rsidR="009C2DA2" w:rsidRPr="004C516C">
        <w:rPr>
          <w:sz w:val="24"/>
          <w:szCs w:val="24"/>
        </w:rPr>
        <w:t>,</w:t>
      </w:r>
      <w:r w:rsidR="00407D62" w:rsidRPr="004C516C">
        <w:rPr>
          <w:sz w:val="24"/>
          <w:szCs w:val="24"/>
        </w:rPr>
        <w:t>2</w:t>
      </w:r>
      <w:r w:rsidR="00CF4F04" w:rsidRPr="004C516C">
        <w:rPr>
          <w:sz w:val="24"/>
          <w:szCs w:val="24"/>
        </w:rPr>
        <w:t xml:space="preserve"> тыс. рублей. </w:t>
      </w:r>
    </w:p>
    <w:p w:rsidR="00747ED3" w:rsidRPr="005650EE" w:rsidRDefault="008057B5" w:rsidP="00747E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EE">
        <w:rPr>
          <w:rFonts w:ascii="Times New Roman" w:hAnsi="Times New Roman" w:cs="Times New Roman"/>
          <w:sz w:val="24"/>
          <w:szCs w:val="24"/>
        </w:rPr>
        <w:t xml:space="preserve">За 1 </w:t>
      </w:r>
      <w:r w:rsidR="00407D62" w:rsidRPr="005650EE">
        <w:rPr>
          <w:rFonts w:ascii="Times New Roman" w:hAnsi="Times New Roman" w:cs="Times New Roman"/>
          <w:sz w:val="24"/>
          <w:szCs w:val="24"/>
        </w:rPr>
        <w:t>полугодие</w:t>
      </w:r>
      <w:r w:rsidRPr="005650EE">
        <w:rPr>
          <w:rFonts w:ascii="Times New Roman" w:hAnsi="Times New Roman" w:cs="Times New Roman"/>
          <w:sz w:val="24"/>
          <w:szCs w:val="24"/>
        </w:rPr>
        <w:t xml:space="preserve"> 2019</w:t>
      </w:r>
      <w:r w:rsidR="005E70BD" w:rsidRPr="005650EE">
        <w:rPr>
          <w:rFonts w:ascii="Times New Roman" w:hAnsi="Times New Roman" w:cs="Times New Roman"/>
          <w:sz w:val="24"/>
          <w:szCs w:val="24"/>
        </w:rPr>
        <w:t xml:space="preserve"> года кассовое исполнение отсутствует по причине того, что основной объем реализации муниципальной программы запл</w:t>
      </w:r>
      <w:r w:rsidR="00407D62" w:rsidRPr="005650EE">
        <w:rPr>
          <w:rFonts w:ascii="Times New Roman" w:hAnsi="Times New Roman" w:cs="Times New Roman"/>
          <w:sz w:val="24"/>
          <w:szCs w:val="24"/>
        </w:rPr>
        <w:t>анирован на 3</w:t>
      </w:r>
      <w:r w:rsidR="004F03E5" w:rsidRPr="005650EE">
        <w:rPr>
          <w:rFonts w:ascii="Times New Roman" w:hAnsi="Times New Roman" w:cs="Times New Roman"/>
          <w:sz w:val="24"/>
          <w:szCs w:val="24"/>
        </w:rPr>
        <w:t>-4</w:t>
      </w:r>
      <w:r w:rsidR="006D78E7" w:rsidRPr="005650EE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4F03E5" w:rsidRPr="005650EE">
        <w:rPr>
          <w:rFonts w:ascii="Times New Roman" w:hAnsi="Times New Roman" w:cs="Times New Roman"/>
          <w:sz w:val="24"/>
          <w:szCs w:val="24"/>
        </w:rPr>
        <w:t>9</w:t>
      </w:r>
      <w:r w:rsidR="00407D62" w:rsidRPr="005650EE">
        <w:rPr>
          <w:rFonts w:ascii="Times New Roman" w:hAnsi="Times New Roman" w:cs="Times New Roman"/>
          <w:sz w:val="24"/>
          <w:szCs w:val="24"/>
        </w:rPr>
        <w:t xml:space="preserve">  года: </w:t>
      </w:r>
      <w:r w:rsidR="00407D62" w:rsidRPr="00565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сентябрь-октябрь 2 работника, октябрь группа 10 работников и ноябрь-декабрь - 1 работник.</w:t>
      </w:r>
    </w:p>
    <w:p w:rsidR="00CF4F04" w:rsidRPr="00747ED3" w:rsidRDefault="00747ED3" w:rsidP="00591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02">
        <w:rPr>
          <w:rFonts w:ascii="Times New Roman" w:hAnsi="Times New Roman" w:cs="Times New Roman"/>
          <w:sz w:val="24"/>
          <w:szCs w:val="24"/>
        </w:rPr>
        <w:t>Фактическое исполнение целевых индикаторов по Программе на 01.07.2019 год</w:t>
      </w:r>
      <w:r>
        <w:rPr>
          <w:rFonts w:ascii="Times New Roman" w:hAnsi="Times New Roman" w:cs="Times New Roman"/>
          <w:sz w:val="24"/>
          <w:szCs w:val="24"/>
        </w:rPr>
        <w:t xml:space="preserve"> приведено в таблице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992"/>
        <w:gridCol w:w="1417"/>
        <w:gridCol w:w="1418"/>
        <w:gridCol w:w="1417"/>
      </w:tblGrid>
      <w:tr w:rsidR="00FD2947" w:rsidRPr="004F03E5" w:rsidTr="00513486">
        <w:trPr>
          <w:trHeight w:val="648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947" w:rsidRPr="003F65D0" w:rsidRDefault="00FD2947" w:rsidP="0059120E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Показатель, 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947" w:rsidRPr="003F65D0" w:rsidRDefault="00FD2947" w:rsidP="00237B14">
            <w:pPr>
              <w:pStyle w:val="3"/>
              <w:shd w:val="clear" w:color="auto" w:fill="auto"/>
              <w:spacing w:before="0" w:line="240" w:lineRule="auto"/>
              <w:ind w:left="-108" w:right="-108"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947" w:rsidRPr="00A046BA" w:rsidRDefault="00FD2947" w:rsidP="0059120E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947" w:rsidRPr="00A046BA" w:rsidRDefault="00FD2947" w:rsidP="0059120E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 xml:space="preserve">Показатель индикатора за отчетный период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947" w:rsidRPr="00A046BA" w:rsidRDefault="00FD2947" w:rsidP="0059120E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Фактическое исполнение        за отчетный период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r w:rsidRPr="00A046BA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513486" w:rsidRPr="004F03E5" w:rsidTr="00513486">
        <w:trPr>
          <w:trHeight w:val="648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486" w:rsidRPr="004F03E5" w:rsidRDefault="00513486" w:rsidP="004F0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Доля необходимых муниципальных правовых актов в сфере муниципальной службы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7655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747ED3" w:rsidP="006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747ED3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</w:tr>
      <w:tr w:rsidR="00513486" w:rsidRPr="004F03E5" w:rsidTr="001B32A3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486" w:rsidRPr="004F03E5" w:rsidRDefault="00513486" w:rsidP="004F0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состоящих в кадровом резерве, имеющих индивидуальный план профессионального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7655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7655C4" w:rsidP="006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13486" w:rsidRPr="004F03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7655C4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3486" w:rsidRPr="004F03E5" w:rsidTr="00513486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13486" w:rsidRPr="004F03E5" w:rsidRDefault="00513486" w:rsidP="005134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прошедших курсы повышения квалифи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7655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7655C4" w:rsidP="006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13486" w:rsidRPr="004F03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655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</w:tbl>
    <w:p w:rsidR="00237B14" w:rsidRDefault="00237B14" w:rsidP="00747ED3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ED3" w:rsidRDefault="00747ED3" w:rsidP="00747ED3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связи с тем, что основной объем реализации программных мероприятий муниципальной программы запланирован на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7ECF">
        <w:rPr>
          <w:rFonts w:ascii="Times New Roman" w:eastAsia="Times New Roman" w:hAnsi="Times New Roman" w:cs="Times New Roman"/>
          <w:sz w:val="24"/>
          <w:szCs w:val="24"/>
        </w:rPr>
        <w:t>-4 квартал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07ECF">
        <w:rPr>
          <w:rFonts w:ascii="Times New Roman" w:eastAsia="Times New Roman" w:hAnsi="Times New Roman" w:cs="Times New Roman"/>
          <w:sz w:val="24"/>
          <w:szCs w:val="24"/>
        </w:rPr>
        <w:t xml:space="preserve"> года, данные о фактическом исполнении части индикаторов за отчетный период отсутствуют. </w:t>
      </w:r>
    </w:p>
    <w:p w:rsidR="00747ED3" w:rsidRDefault="00747ED3" w:rsidP="00747ED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74FD">
        <w:rPr>
          <w:sz w:val="24"/>
          <w:szCs w:val="24"/>
        </w:rPr>
        <w:t>Изменения в Программу за 201</w:t>
      </w:r>
      <w:r>
        <w:rPr>
          <w:sz w:val="24"/>
          <w:szCs w:val="24"/>
        </w:rPr>
        <w:t>9</w:t>
      </w:r>
      <w:r w:rsidRPr="001D74FD">
        <w:rPr>
          <w:sz w:val="24"/>
          <w:szCs w:val="24"/>
        </w:rPr>
        <w:t xml:space="preserve"> год вносились </w:t>
      </w:r>
      <w:r>
        <w:rPr>
          <w:sz w:val="24"/>
          <w:szCs w:val="24"/>
        </w:rPr>
        <w:t>один</w:t>
      </w:r>
      <w:r w:rsidRPr="001D74FD">
        <w:rPr>
          <w:sz w:val="24"/>
          <w:szCs w:val="24"/>
        </w:rPr>
        <w:t xml:space="preserve"> раз, Постановлением Нерюнгринской районной администрации от </w:t>
      </w:r>
      <w:r w:rsidR="007675AE">
        <w:rPr>
          <w:sz w:val="24"/>
          <w:szCs w:val="24"/>
        </w:rPr>
        <w:t>25.04</w:t>
      </w:r>
      <w:r w:rsidRPr="001D74FD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D74FD">
        <w:rPr>
          <w:sz w:val="24"/>
          <w:szCs w:val="24"/>
        </w:rPr>
        <w:t xml:space="preserve"> № </w:t>
      </w:r>
      <w:r w:rsidR="007675AE">
        <w:rPr>
          <w:sz w:val="24"/>
          <w:szCs w:val="24"/>
        </w:rPr>
        <w:t>657</w:t>
      </w:r>
      <w:r>
        <w:rPr>
          <w:sz w:val="24"/>
          <w:szCs w:val="24"/>
        </w:rPr>
        <w:t>.</w:t>
      </w:r>
    </w:p>
    <w:p w:rsidR="000C1AD1" w:rsidRPr="00CA0A7D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EF45CA" w:rsidRPr="00CA0A7D" w:rsidRDefault="00603CD3" w:rsidP="00603CD3">
      <w:pPr>
        <w:tabs>
          <w:tab w:val="left" w:pos="993"/>
          <w:tab w:val="left" w:pos="1254"/>
        </w:tabs>
        <w:spacing w:after="0" w:line="240" w:lineRule="auto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ab/>
      </w:r>
      <w:r w:rsidR="00CF4F0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16. </w:t>
      </w:r>
      <w:r w:rsidR="00EF45CA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="00CF4F0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Реализация отдельных направлений социальной политики в Нерюнгринском районе на 201</w:t>
      </w:r>
      <w:r w:rsidR="00EF45CA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</w:t>
      </w:r>
      <w:r w:rsidR="00CF4F0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 w:rsidR="00EF45CA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21</w:t>
      </w:r>
      <w:r w:rsidR="00CF4F04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годы</w:t>
      </w:r>
      <w:r w:rsidR="00EF45CA" w:rsidRPr="00CA0A7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EF45CA" w:rsidRDefault="00987A1A" w:rsidP="00EF45CA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CF4F04"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Республики Саха (Якутия) от </w:t>
      </w:r>
      <w:r w:rsidR="00EF45CA">
        <w:rPr>
          <w:rFonts w:ascii="Times New Roman" w:hAnsi="Times New Roman" w:cs="Times New Roman"/>
          <w:sz w:val="24"/>
          <w:szCs w:val="24"/>
        </w:rPr>
        <w:t>07.11.2016</w:t>
      </w:r>
      <w:r w:rsidR="00CF4F04" w:rsidRPr="00987A1A">
        <w:rPr>
          <w:rFonts w:ascii="Times New Roman" w:hAnsi="Times New Roman" w:cs="Times New Roman"/>
          <w:sz w:val="24"/>
          <w:szCs w:val="24"/>
        </w:rPr>
        <w:t xml:space="preserve"> № </w:t>
      </w:r>
      <w:r w:rsidR="00EF45CA">
        <w:rPr>
          <w:rFonts w:ascii="Times New Roman" w:hAnsi="Times New Roman" w:cs="Times New Roman"/>
          <w:sz w:val="24"/>
          <w:szCs w:val="24"/>
        </w:rPr>
        <w:t>1502.</w:t>
      </w:r>
      <w:r w:rsidR="00CF4F04" w:rsidRPr="0098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04" w:rsidRPr="009A2846" w:rsidRDefault="00CF4F04" w:rsidP="00EF45CA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Цель программы: обеспечение целостности системы социальной поддержки семьи, отдельных категорий населения и </w:t>
      </w:r>
      <w:proofErr w:type="gramStart"/>
      <w:r w:rsidR="009B05E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87A1A">
        <w:rPr>
          <w:rFonts w:ascii="Times New Roman" w:hAnsi="Times New Roman" w:cs="Times New Roman"/>
          <w:sz w:val="24"/>
          <w:szCs w:val="24"/>
        </w:rPr>
        <w:t xml:space="preserve"> некоммерческих социально </w:t>
      </w:r>
      <w:r w:rsidRPr="009A2846">
        <w:rPr>
          <w:rFonts w:ascii="Times New Roman" w:hAnsi="Times New Roman" w:cs="Times New Roman"/>
          <w:sz w:val="24"/>
          <w:szCs w:val="24"/>
        </w:rPr>
        <w:t>ориентированных организаций.</w:t>
      </w:r>
    </w:p>
    <w:p w:rsidR="009A2846" w:rsidRPr="009A2846" w:rsidRDefault="009A2846" w:rsidP="009A2846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2846">
        <w:rPr>
          <w:rFonts w:ascii="Times New Roman" w:eastAsia="Calibri" w:hAnsi="Times New Roman" w:cs="Times New Roman"/>
          <w:bCs/>
          <w:sz w:val="24"/>
          <w:szCs w:val="24"/>
        </w:rPr>
        <w:t>Задачи программы:</w:t>
      </w:r>
    </w:p>
    <w:p w:rsidR="009A2846" w:rsidRPr="009A2846" w:rsidRDefault="009A2846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9A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846">
        <w:rPr>
          <w:rFonts w:ascii="Times New Roman" w:eastAsia="Times New Roman" w:hAnsi="Times New Roman" w:cs="Times New Roman"/>
          <w:sz w:val="24"/>
          <w:szCs w:val="24"/>
        </w:rPr>
        <w:t>Своевременное предоставление мер социальной поддержки отдельным категориям граждан, установленных федеральным законодательством и законодательством Республики Саха (Якутия.</w:t>
      </w:r>
      <w:proofErr w:type="gramEnd"/>
    </w:p>
    <w:p w:rsidR="009A2846" w:rsidRPr="009A2846" w:rsidRDefault="009A2846" w:rsidP="009A2846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2. Создание условий для успешной реализации семейно-родительских отношений, основ материнства и детства. </w:t>
      </w:r>
    </w:p>
    <w:p w:rsidR="009A2846" w:rsidRPr="009A2846" w:rsidRDefault="009A2846" w:rsidP="009A2846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3. Выработка мер социальной поддержки в отношении ветеранов ВОВ, вдов ветеранов ВОВ, тружеников тыла, ветеранов боевых действий, членов семей погибших воинов, граждан, попавших в трудную жизненную ситуацию.</w:t>
      </w:r>
      <w:r w:rsidRPr="009A28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A2846" w:rsidRPr="009A2846" w:rsidRDefault="009A2846" w:rsidP="009A2846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>4. Создание условий для социально-культурной адаптации и интеграции лиц с ограниченными возможностями в общество.</w:t>
      </w:r>
    </w:p>
    <w:p w:rsidR="00EF45CA" w:rsidRPr="009A2846" w:rsidRDefault="009A2846" w:rsidP="009A2846">
      <w:p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9A2846">
        <w:rPr>
          <w:rFonts w:ascii="Times New Roman" w:hAnsi="Times New Roman" w:cs="Times New Roman"/>
          <w:sz w:val="24"/>
          <w:szCs w:val="24"/>
        </w:rPr>
        <w:t>Осуществление поддержки деятельности социально ориентированных некоммерческих организаций (СО НКО).</w:t>
      </w:r>
    </w:p>
    <w:p w:rsidR="00504BED" w:rsidRDefault="00CF4F04" w:rsidP="009A284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Программа финансируется за счет средств местного бюджета. Общий объем финансирования программных мероприятий на 20</w:t>
      </w:r>
      <w:r w:rsidR="008526C5" w:rsidRPr="00987A1A">
        <w:rPr>
          <w:sz w:val="24"/>
          <w:szCs w:val="24"/>
        </w:rPr>
        <w:t>1</w:t>
      </w:r>
      <w:r w:rsidR="008B36B8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год был запланирован в сумме </w:t>
      </w:r>
      <w:r w:rsidR="00262CE4">
        <w:rPr>
          <w:sz w:val="24"/>
          <w:szCs w:val="24"/>
        </w:rPr>
        <w:t>8</w:t>
      </w:r>
      <w:r w:rsidR="008B36B8">
        <w:rPr>
          <w:sz w:val="24"/>
          <w:szCs w:val="24"/>
        </w:rPr>
        <w:t> 386,8</w:t>
      </w:r>
      <w:r w:rsidR="00504BED">
        <w:rPr>
          <w:sz w:val="24"/>
          <w:szCs w:val="24"/>
        </w:rPr>
        <w:t xml:space="preserve"> тыс. рублей, в том числе:</w:t>
      </w:r>
      <w:r w:rsidR="009A2846" w:rsidRPr="009A2846">
        <w:rPr>
          <w:sz w:val="24"/>
          <w:szCs w:val="24"/>
        </w:rPr>
        <w:t xml:space="preserve"> </w:t>
      </w:r>
    </w:p>
    <w:p w:rsidR="00504BED" w:rsidRPr="00412757" w:rsidRDefault="00504BED" w:rsidP="00504B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275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02" w:type="dxa"/>
        <w:tblInd w:w="93" w:type="dxa"/>
        <w:tblLook w:val="04A0" w:firstRow="1" w:lastRow="0" w:firstColumn="1" w:lastColumn="0" w:noHBand="0" w:noVBand="1"/>
      </w:tblPr>
      <w:tblGrid>
        <w:gridCol w:w="5085"/>
        <w:gridCol w:w="1134"/>
        <w:gridCol w:w="1071"/>
        <w:gridCol w:w="1321"/>
        <w:gridCol w:w="1291"/>
      </w:tblGrid>
      <w:tr w:rsidR="00504BED" w:rsidRPr="00412757" w:rsidTr="00697E43">
        <w:trPr>
          <w:trHeight w:val="538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ED" w:rsidRPr="00412757" w:rsidRDefault="00504BED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D" w:rsidRPr="00412757" w:rsidRDefault="00504BED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ED" w:rsidRPr="00412757" w:rsidRDefault="00504BED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ED" w:rsidRPr="00412757" w:rsidRDefault="00504BED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ED" w:rsidRPr="00412757" w:rsidRDefault="00504BED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04BED" w:rsidRPr="00412757" w:rsidTr="00504BED">
        <w:trPr>
          <w:trHeight w:val="77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отдельных направлений социальной политики в Нерюнгринском районе на 2017-2021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B67ABB" w:rsidRDefault="00B67ABB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ABB">
              <w:rPr>
                <w:rFonts w:ascii="Times New Roman" w:hAnsi="Times New Roman" w:cs="Times New Roman"/>
                <w:b/>
                <w:sz w:val="20"/>
                <w:szCs w:val="20"/>
              </w:rPr>
              <w:t>8 386,8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616C84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4 094,4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B67ABB" w:rsidP="00616C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616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4 292,4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ED" w:rsidRPr="00412757" w:rsidRDefault="00616C84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51,2</w:t>
            </w:r>
          </w:p>
        </w:tc>
      </w:tr>
      <w:tr w:rsidR="009C6422" w:rsidRPr="00412757" w:rsidTr="00697E43">
        <w:trPr>
          <w:trHeight w:val="390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2" w:rsidRPr="00412757" w:rsidRDefault="009C6422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Бюджет Нерюнгринского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2" w:rsidRPr="009C6422" w:rsidRDefault="009C642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6422">
              <w:rPr>
                <w:rFonts w:ascii="Times New Roman" w:hAnsi="Times New Roman" w:cs="Times New Roman"/>
                <w:sz w:val="20"/>
                <w:szCs w:val="20"/>
              </w:rPr>
              <w:t>8 386,8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2" w:rsidRPr="009C6422" w:rsidRDefault="00616C84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4 094,4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2" w:rsidRPr="009C6422" w:rsidRDefault="009C6422" w:rsidP="00616C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616C84">
              <w:rPr>
                <w:rFonts w:ascii="Times New Roman" w:hAnsi="Times New Roman" w:cs="Times New Roman"/>
                <w:bCs/>
                <w:sz w:val="20"/>
                <w:szCs w:val="20"/>
              </w:rPr>
              <w:t>4 292,4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422" w:rsidRPr="009C6422" w:rsidRDefault="00616C84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51,2</w:t>
            </w:r>
          </w:p>
        </w:tc>
      </w:tr>
      <w:tr w:rsidR="00504BED" w:rsidRPr="00412757" w:rsidTr="00697E43">
        <w:trPr>
          <w:trHeight w:val="264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ED" w:rsidRPr="00412757" w:rsidRDefault="00504BED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4BED" w:rsidRPr="00412757" w:rsidTr="00697E43">
        <w:trPr>
          <w:trHeight w:val="54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1. </w:t>
            </w:r>
            <w:r w:rsidR="009C6422" w:rsidRPr="009C6422">
              <w:rPr>
                <w:rFonts w:ascii="Times New Roman" w:hAnsi="Times New Roman" w:cs="Times New Roman"/>
                <w:bCs/>
                <w:sz w:val="20"/>
                <w:szCs w:val="20"/>
              </w:rPr>
              <w:t>Меры социальной поддержки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9C642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8 255,6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9B05EA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4 079,7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367EAE" w:rsidP="009B05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9B05EA">
              <w:rPr>
                <w:rFonts w:ascii="Times New Roman" w:hAnsi="Times New Roman" w:cs="Times New Roman"/>
                <w:bCs/>
                <w:sz w:val="20"/>
                <w:szCs w:val="20"/>
              </w:rPr>
              <w:t>4 175,9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ED" w:rsidRPr="00412757" w:rsidRDefault="009B05EA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49,4</w:t>
            </w:r>
          </w:p>
        </w:tc>
      </w:tr>
      <w:tr w:rsidR="00504BED" w:rsidRPr="00412757" w:rsidTr="00697E43">
        <w:trPr>
          <w:trHeight w:val="54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2. </w:t>
            </w:r>
            <w:r w:rsidR="009C6422" w:rsidRPr="009C6422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367EA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9B05EA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9B05EA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616C84">
              <w:rPr>
                <w:rFonts w:ascii="Times New Roman" w:hAnsi="Times New Roman" w:cs="Times New Roman"/>
                <w:bCs/>
                <w:sz w:val="20"/>
                <w:szCs w:val="20"/>
              </w:rPr>
              <w:t>116,5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ED" w:rsidRPr="00412757" w:rsidRDefault="00616C84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11,2</w:t>
            </w:r>
          </w:p>
        </w:tc>
      </w:tr>
    </w:tbl>
    <w:p w:rsidR="00504BED" w:rsidRDefault="00504BED" w:rsidP="009A284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FE748A" w:rsidRDefault="009A2846" w:rsidP="00457C8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A25630">
        <w:rPr>
          <w:sz w:val="24"/>
          <w:szCs w:val="24"/>
        </w:rPr>
        <w:t xml:space="preserve">1 </w:t>
      </w:r>
      <w:r w:rsidR="00616C84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</w:t>
      </w:r>
      <w:r w:rsidR="00E707FA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616C84">
        <w:rPr>
          <w:sz w:val="24"/>
          <w:szCs w:val="24"/>
        </w:rPr>
        <w:t>51,2</w:t>
      </w:r>
      <w:r w:rsidRPr="00955689">
        <w:rPr>
          <w:sz w:val="24"/>
          <w:szCs w:val="24"/>
        </w:rPr>
        <w:t>%.</w:t>
      </w:r>
      <w:r w:rsidR="00021880">
        <w:rPr>
          <w:sz w:val="24"/>
          <w:szCs w:val="24"/>
        </w:rPr>
        <w:t xml:space="preserve"> </w:t>
      </w:r>
    </w:p>
    <w:p w:rsidR="00372BA9" w:rsidRPr="00412757" w:rsidRDefault="00372BA9" w:rsidP="000D4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757">
        <w:rPr>
          <w:rFonts w:ascii="Times New Roman" w:hAnsi="Times New Roman" w:cs="Times New Roman"/>
          <w:sz w:val="24"/>
          <w:szCs w:val="24"/>
        </w:rPr>
        <w:t xml:space="preserve">В рамках реализации данной программы </w:t>
      </w:r>
      <w:r w:rsidR="00370EC1">
        <w:rPr>
          <w:rFonts w:ascii="Times New Roman" w:hAnsi="Times New Roman" w:cs="Times New Roman"/>
          <w:sz w:val="24"/>
          <w:szCs w:val="24"/>
        </w:rPr>
        <w:t>на 01.07</w:t>
      </w:r>
      <w:r w:rsidR="000D4393">
        <w:rPr>
          <w:rFonts w:ascii="Times New Roman" w:hAnsi="Times New Roman" w:cs="Times New Roman"/>
          <w:sz w:val="24"/>
          <w:szCs w:val="24"/>
        </w:rPr>
        <w:t xml:space="preserve">.2019 года </w:t>
      </w:r>
      <w:r w:rsidRPr="00412757">
        <w:rPr>
          <w:rFonts w:ascii="Times New Roman" w:hAnsi="Times New Roman" w:cs="Times New Roman"/>
          <w:sz w:val="24"/>
          <w:szCs w:val="24"/>
        </w:rPr>
        <w:t>достигнуты следующие показатели эффективности: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1276"/>
        <w:gridCol w:w="1134"/>
        <w:gridCol w:w="1418"/>
        <w:gridCol w:w="1276"/>
      </w:tblGrid>
      <w:tr w:rsidR="00372BA9" w:rsidRPr="00412757" w:rsidTr="007676EB">
        <w:trPr>
          <w:trHeight w:val="7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020DFA" w:rsidRDefault="00372BA9" w:rsidP="008458C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BA9" w:rsidRPr="00020DFA" w:rsidRDefault="00372BA9" w:rsidP="00697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Показатель, индикатор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020DFA" w:rsidRDefault="00372BA9" w:rsidP="00697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t>Ед. 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020DFA" w:rsidRDefault="00372BA9" w:rsidP="00697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020DFA" w:rsidRDefault="00372BA9" w:rsidP="00845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 индикатора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020DFA" w:rsidRDefault="00372BA9" w:rsidP="00697E43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t>сполнение индикатора</w:t>
            </w:r>
            <w:proofErr w:type="gramStart"/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t>, (%)</w:t>
            </w:r>
            <w:proofErr w:type="gramEnd"/>
          </w:p>
        </w:tc>
      </w:tr>
      <w:tr w:rsidR="00372BA9" w:rsidRPr="00412757" w:rsidTr="007676EB">
        <w:trPr>
          <w:trHeight w:val="14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Доля своевременной выплаты пенсии за выслугу лет лицам, замещавшим муниципальные должности и должности муниципальной службы к общему количеству назначенных пенсий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458C5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458C5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458C5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72BA9" w:rsidRPr="00412757" w:rsidTr="00CD0586">
        <w:trPr>
          <w:trHeight w:val="28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супружеских пар, получивших памятные подарки  в связи с участием в социально-значимых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051CE8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051CE8" w:rsidP="007B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372BA9" w:rsidRPr="00412757" w:rsidTr="008458C5">
        <w:trPr>
          <w:trHeight w:val="69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повышающих социальный статус и духовно-нравственный потенциал семьи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051CE8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051CE8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372BA9" w:rsidRPr="00412757" w:rsidTr="007676EB">
        <w:trPr>
          <w:trHeight w:val="128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Количество семей, семейных клубов, принявших участие в мероприятиях отдела и получивших поощрение за работу по сохранению семейных традиций, воспитанию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372BA9" w:rsidRPr="00412757" w:rsidTr="008458C5">
        <w:trPr>
          <w:trHeight w:val="14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Доля граждан, семей, ветеранов ВОВ, вдов ветеранов ВОВ, тружеников тыла, ветеранов боевых действий,  членов семей погибших воинов, граждан, оказавшихся в трудной жизненной ситуации, получивших адресную помощь, от количества обратившихся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A10CC" w:rsidRPr="00412757" w:rsidTr="008458C5">
        <w:trPr>
          <w:trHeight w:val="27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CC" w:rsidRPr="00412757" w:rsidRDefault="008A10CC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0CC" w:rsidRPr="00412757" w:rsidRDefault="008A10CC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Доля граждан, семей, оказавшихся в трудной жизненной ситуации, получивших информационную и консультационную помощь, от общего числа обратившихся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CC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CC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CC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CC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72BA9" w:rsidRPr="00412757" w:rsidTr="008458C5">
        <w:trPr>
          <w:trHeight w:val="91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Доля  инвалидов, принявших участие в социокультурных мероприятиях, от общего процента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2BA9" w:rsidRPr="00412757" w:rsidTr="008458C5">
        <w:trPr>
          <w:trHeight w:val="90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ориентированных некоммерческих организаций, получивших субсидию, поддержку МО «Нерюнгринский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051CE8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051CE8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372BA9" w:rsidRPr="00412757" w:rsidTr="000A096C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и студентов из малообеспеченных семей, получивших дополнительную социальную поддержку в виде проезда к месту обучения и обратно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0A096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</w:tr>
    </w:tbl>
    <w:p w:rsidR="00715E8F" w:rsidRDefault="00715E8F" w:rsidP="0071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CC8" w:rsidRDefault="001B0CC8" w:rsidP="0071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57">
        <w:rPr>
          <w:rFonts w:ascii="Times New Roman" w:hAnsi="Times New Roman" w:cs="Times New Roman"/>
          <w:sz w:val="24"/>
          <w:szCs w:val="24"/>
        </w:rPr>
        <w:t xml:space="preserve">Исполнение индикатора «Количество </w:t>
      </w:r>
      <w:r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организаций, получивших субсидию, поддержку МО «Нерюнгринский район</w:t>
      </w:r>
      <w:r w:rsidRPr="00412757">
        <w:rPr>
          <w:rFonts w:ascii="Times New Roman" w:hAnsi="Times New Roman" w:cs="Times New Roman"/>
          <w:sz w:val="24"/>
          <w:szCs w:val="24"/>
        </w:rPr>
        <w:t>» с</w:t>
      </w:r>
      <w:r>
        <w:rPr>
          <w:rFonts w:ascii="Times New Roman" w:hAnsi="Times New Roman" w:cs="Times New Roman"/>
          <w:sz w:val="24"/>
          <w:szCs w:val="24"/>
        </w:rPr>
        <w:t>оставило 87,5</w:t>
      </w:r>
      <w:r w:rsidRPr="00412757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в соответствии с заявками, поданным для участия в конкурсе.</w:t>
      </w:r>
    </w:p>
    <w:p w:rsidR="001B0CC8" w:rsidRDefault="00372BA9" w:rsidP="0071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57">
        <w:rPr>
          <w:rFonts w:ascii="Times New Roman" w:hAnsi="Times New Roman" w:cs="Times New Roman"/>
          <w:sz w:val="24"/>
          <w:szCs w:val="24"/>
        </w:rPr>
        <w:lastRenderedPageBreak/>
        <w:t>Исполнение индикатора «Количество обучающихся и студентов из малообеспеченных семей, получивших дополнительную социальную поддержку в виде проезда к месту обучения и обратно» с</w:t>
      </w:r>
      <w:r w:rsidR="000A096C">
        <w:rPr>
          <w:rFonts w:ascii="Times New Roman" w:hAnsi="Times New Roman" w:cs="Times New Roman"/>
          <w:sz w:val="24"/>
          <w:szCs w:val="24"/>
        </w:rPr>
        <w:t>оставило 39</w:t>
      </w:r>
      <w:r w:rsidRPr="00412757">
        <w:rPr>
          <w:rFonts w:ascii="Times New Roman" w:hAnsi="Times New Roman" w:cs="Times New Roman"/>
          <w:sz w:val="24"/>
          <w:szCs w:val="24"/>
        </w:rPr>
        <w:t>,</w:t>
      </w:r>
      <w:r w:rsidR="000A096C">
        <w:rPr>
          <w:rFonts w:ascii="Times New Roman" w:hAnsi="Times New Roman" w:cs="Times New Roman"/>
          <w:sz w:val="24"/>
          <w:szCs w:val="24"/>
        </w:rPr>
        <w:t>6</w:t>
      </w:r>
      <w:r w:rsidRPr="00412757">
        <w:rPr>
          <w:rFonts w:ascii="Times New Roman" w:hAnsi="Times New Roman" w:cs="Times New Roman"/>
          <w:sz w:val="24"/>
          <w:szCs w:val="24"/>
        </w:rPr>
        <w:t xml:space="preserve">%, по причине того, что </w:t>
      </w:r>
      <w:r w:rsidR="001B0CC8" w:rsidRPr="001B0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проезда выплачена 19 студентам, в соответствии с представленными отчетными документами, прогнозный расчет составлен из расчета на 21 чел. (ежемесячно)</w:t>
      </w:r>
      <w:r w:rsidR="00715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E8F" w:rsidRPr="001B0CC8" w:rsidRDefault="00715E8F" w:rsidP="0071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12" w:rsidRPr="00CA0A7D" w:rsidRDefault="00CF4F04" w:rsidP="00CA0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FC0912" w:rsidRPr="00CA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«</w:t>
      </w:r>
      <w:r w:rsidRPr="00CA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муниципальной молодежной политики</w:t>
      </w:r>
      <w:r w:rsidR="00987A1A" w:rsidRPr="00CA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Нерюнгринском районе на 201</w:t>
      </w:r>
      <w:r w:rsidR="00FC0912" w:rsidRPr="00CA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A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FC0912" w:rsidRPr="00CA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A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годы</w:t>
      </w:r>
      <w:r w:rsidR="00FC0912" w:rsidRPr="00CA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C0912" w:rsidRPr="002824D8" w:rsidRDefault="00CF4F04" w:rsidP="0028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2824D8">
        <w:rPr>
          <w:rFonts w:ascii="Times New Roman" w:hAnsi="Times New Roman" w:cs="Times New Roman"/>
          <w:sz w:val="24"/>
          <w:szCs w:val="24"/>
        </w:rPr>
        <w:t xml:space="preserve">Республики Саха (Якутия) от </w:t>
      </w:r>
      <w:r w:rsidR="00FC0912" w:rsidRPr="002824D8">
        <w:rPr>
          <w:rFonts w:ascii="Times New Roman" w:hAnsi="Times New Roman" w:cs="Times New Roman"/>
          <w:sz w:val="24"/>
          <w:szCs w:val="24"/>
        </w:rPr>
        <w:t>07.11.2016 года</w:t>
      </w:r>
      <w:r w:rsidRPr="002824D8">
        <w:rPr>
          <w:rFonts w:ascii="Times New Roman" w:hAnsi="Times New Roman" w:cs="Times New Roman"/>
          <w:sz w:val="24"/>
          <w:szCs w:val="24"/>
        </w:rPr>
        <w:t> № 1</w:t>
      </w:r>
      <w:r w:rsidR="00FC0912" w:rsidRPr="002824D8">
        <w:rPr>
          <w:rFonts w:ascii="Times New Roman" w:hAnsi="Times New Roman" w:cs="Times New Roman"/>
          <w:sz w:val="24"/>
          <w:szCs w:val="24"/>
        </w:rPr>
        <w:t>503.</w:t>
      </w:r>
      <w:r w:rsidRPr="00282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4D8" w:rsidRPr="002824D8" w:rsidRDefault="00CF4F04" w:rsidP="002824D8">
      <w:pPr>
        <w:pStyle w:val="af"/>
        <w:spacing w:before="0" w:beforeAutospacing="0" w:after="0" w:afterAutospacing="0"/>
        <w:ind w:firstLine="709"/>
        <w:jc w:val="both"/>
      </w:pPr>
      <w:r w:rsidRPr="002824D8">
        <w:t xml:space="preserve">Цель Программы: создание </w:t>
      </w:r>
      <w:r w:rsidR="00FC0912" w:rsidRPr="002824D8">
        <w:t>социально-экономических</w:t>
      </w:r>
      <w:r w:rsidR="002824D8" w:rsidRPr="002824D8">
        <w:t>, организационных, правовых условий и гарантий социального становления и развития молодых граждан, вне зависимости от социального статуса, в целях использования потенциала молодежи в интересах развития Нерюнгринского района.</w:t>
      </w:r>
    </w:p>
    <w:p w:rsidR="002824D8" w:rsidRPr="002824D8" w:rsidRDefault="002824D8" w:rsidP="002824D8">
      <w:pPr>
        <w:pStyle w:val="af"/>
        <w:spacing w:before="0" w:beforeAutospacing="0" w:after="0" w:afterAutospacing="0"/>
        <w:ind w:firstLine="709"/>
        <w:jc w:val="both"/>
      </w:pPr>
      <w:r w:rsidRPr="002824D8">
        <w:t>Задачи: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Профориентация, временная занятость, социально-экономическая адаптация подростков и молодежи.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Развитие культурно-досуговой деятельности, интеллектуального, творческого потенциала молодежи, экологического просвещения молодёжи. Поддержка талантливой молодёжи.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Формирование здорового образа жизни и профилактика асоциальных явлений в молодежной среде.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Гражданско-патриотическое воспитание молодежи.</w:t>
      </w:r>
    </w:p>
    <w:p w:rsidR="00CF4F04" w:rsidRDefault="00E22F48" w:rsidP="00E22F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824D8" w:rsidRPr="002824D8">
        <w:rPr>
          <w:rFonts w:ascii="Times New Roman" w:hAnsi="Times New Roman" w:cs="Times New Roman"/>
          <w:sz w:val="24"/>
          <w:szCs w:val="24"/>
        </w:rPr>
        <w:t>Формирование и организация работы молодежных общественных объединений, волонтерских движений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0912" w:rsidRPr="002824D8">
        <w:rPr>
          <w:rFonts w:ascii="Times New Roman" w:hAnsi="Times New Roman" w:cs="Times New Roman"/>
          <w:sz w:val="24"/>
          <w:szCs w:val="24"/>
        </w:rPr>
        <w:t xml:space="preserve"> </w:t>
      </w:r>
      <w:r w:rsidR="00CF4F04" w:rsidRPr="002824D8">
        <w:rPr>
          <w:rFonts w:ascii="Times New Roman" w:hAnsi="Times New Roman" w:cs="Times New Roman"/>
          <w:sz w:val="24"/>
          <w:szCs w:val="24"/>
        </w:rPr>
        <w:t>благо</w:t>
      </w:r>
      <w:r>
        <w:rPr>
          <w:rFonts w:ascii="Times New Roman" w:hAnsi="Times New Roman" w:cs="Times New Roman"/>
          <w:sz w:val="24"/>
          <w:szCs w:val="24"/>
        </w:rPr>
        <w:t xml:space="preserve">приятных условий и возможностей </w:t>
      </w:r>
      <w:r w:rsidR="00CF4F04" w:rsidRPr="002824D8">
        <w:rPr>
          <w:rFonts w:ascii="Times New Roman" w:hAnsi="Times New Roman" w:cs="Times New Roman"/>
          <w:sz w:val="24"/>
          <w:szCs w:val="24"/>
        </w:rPr>
        <w:t>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Нерюнгринского района.</w:t>
      </w:r>
    </w:p>
    <w:p w:rsidR="00E557CC" w:rsidRDefault="00E557CC" w:rsidP="00E557C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Программа финансируется за счет средств</w:t>
      </w:r>
      <w:r>
        <w:rPr>
          <w:sz w:val="24"/>
          <w:szCs w:val="24"/>
        </w:rPr>
        <w:t xml:space="preserve"> бюджета Республики Саха (Якутия)  и </w:t>
      </w:r>
      <w:r w:rsidRPr="00987A1A">
        <w:rPr>
          <w:sz w:val="24"/>
          <w:szCs w:val="24"/>
        </w:rPr>
        <w:t xml:space="preserve"> местного бюджета</w:t>
      </w:r>
      <w:r w:rsidR="005650EE">
        <w:rPr>
          <w:sz w:val="24"/>
          <w:szCs w:val="24"/>
        </w:rPr>
        <w:t xml:space="preserve"> Нерюнгринского района</w:t>
      </w:r>
      <w:r w:rsidRPr="00987A1A">
        <w:rPr>
          <w:sz w:val="24"/>
          <w:szCs w:val="24"/>
        </w:rPr>
        <w:t xml:space="preserve">. Общий объем финансирования программных мероприятий </w:t>
      </w:r>
      <w:r>
        <w:rPr>
          <w:sz w:val="24"/>
          <w:szCs w:val="24"/>
        </w:rPr>
        <w:t xml:space="preserve">по состоянию на 01.07.2019 год </w:t>
      </w:r>
      <w:r w:rsidRPr="00987A1A">
        <w:rPr>
          <w:sz w:val="24"/>
          <w:szCs w:val="24"/>
        </w:rPr>
        <w:t xml:space="preserve">запланирован в сумме </w:t>
      </w:r>
      <w:r>
        <w:rPr>
          <w:sz w:val="24"/>
          <w:szCs w:val="24"/>
        </w:rPr>
        <w:t>1 956,3 тыс. рублей, в том числе:</w:t>
      </w:r>
      <w:r w:rsidRPr="009A2846">
        <w:rPr>
          <w:sz w:val="24"/>
          <w:szCs w:val="24"/>
        </w:rPr>
        <w:t xml:space="preserve"> </w:t>
      </w:r>
    </w:p>
    <w:p w:rsidR="00A301E4" w:rsidRPr="00412757" w:rsidRDefault="00A301E4" w:rsidP="00A301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275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02" w:type="dxa"/>
        <w:tblInd w:w="93" w:type="dxa"/>
        <w:tblLook w:val="04A0" w:firstRow="1" w:lastRow="0" w:firstColumn="1" w:lastColumn="0" w:noHBand="0" w:noVBand="1"/>
      </w:tblPr>
      <w:tblGrid>
        <w:gridCol w:w="4776"/>
        <w:gridCol w:w="1448"/>
        <w:gridCol w:w="1066"/>
        <w:gridCol w:w="1321"/>
        <w:gridCol w:w="1291"/>
      </w:tblGrid>
      <w:tr w:rsidR="00AD4E85" w:rsidRPr="00412757" w:rsidTr="00557C87">
        <w:trPr>
          <w:trHeight w:val="77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85" w:rsidRPr="00412757" w:rsidRDefault="00AD4E85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E85" w:rsidRPr="00412757" w:rsidRDefault="00AD4E85" w:rsidP="004A3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85" w:rsidRPr="00412757" w:rsidRDefault="00AD4E85" w:rsidP="004A3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85" w:rsidRPr="00412757" w:rsidRDefault="00AD4E85" w:rsidP="004A3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5" w:rsidRPr="00412757" w:rsidRDefault="00AD4E85" w:rsidP="004A3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301E4" w:rsidRPr="00412757" w:rsidTr="00557C87">
        <w:trPr>
          <w:trHeight w:val="830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0076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муниципальной  молодежной политики  в Нерюнгринском районе  на 2017 -2021 годы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B67ABB" w:rsidRDefault="00764483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1 956,3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54229C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1 281,4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911807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- 674,9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E4" w:rsidRPr="00412757" w:rsidRDefault="00911807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65,5</w:t>
            </w:r>
          </w:p>
        </w:tc>
      </w:tr>
      <w:tr w:rsidR="00E557CC" w:rsidRPr="00412757" w:rsidTr="00AD4E85">
        <w:trPr>
          <w:trHeight w:val="339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CC" w:rsidRPr="00412757" w:rsidRDefault="00E557CC" w:rsidP="000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Республики Саха (Якутия)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CC" w:rsidRPr="00764483" w:rsidRDefault="00E557CC" w:rsidP="00C536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CC" w:rsidRPr="00764483" w:rsidRDefault="00911807" w:rsidP="00C536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CC" w:rsidRPr="00764483" w:rsidRDefault="00911807" w:rsidP="00C536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768,2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CC" w:rsidRPr="00764483" w:rsidRDefault="00911807" w:rsidP="00C536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64483" w:rsidRPr="00412757" w:rsidTr="00AD4E85">
        <w:trPr>
          <w:trHeight w:val="339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412757" w:rsidRDefault="00764483" w:rsidP="000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Бюджет Нерюнгринского района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764483" w:rsidRDefault="00764483" w:rsidP="00C536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483">
              <w:rPr>
                <w:rFonts w:ascii="Times New Roman" w:hAnsi="Times New Roman" w:cs="Times New Roman"/>
                <w:bCs/>
                <w:sz w:val="20"/>
                <w:szCs w:val="20"/>
              </w:rPr>
              <w:t>1 956,3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764483" w:rsidRDefault="00911807" w:rsidP="00C536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513,2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764483" w:rsidRDefault="00911807" w:rsidP="00C536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-1 443,1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83" w:rsidRPr="00764483" w:rsidRDefault="00911807" w:rsidP="00C536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26,2</w:t>
            </w:r>
          </w:p>
        </w:tc>
      </w:tr>
      <w:tr w:rsidR="00A301E4" w:rsidRPr="00412757" w:rsidTr="00AD4E85">
        <w:trPr>
          <w:trHeight w:val="289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0076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E4" w:rsidRPr="00412757" w:rsidRDefault="00A301E4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01E4" w:rsidRPr="00412757" w:rsidTr="00AD4E85">
        <w:trPr>
          <w:trHeight w:val="657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0076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1. </w:t>
            </w:r>
            <w:r w:rsidR="00764483" w:rsidRPr="00764483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молодёжных инициатив и оказание социально-психологической поддержки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C5360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1 222,3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91180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212,2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91180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-1 010,1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E4" w:rsidRPr="00412757" w:rsidRDefault="0091180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17,4</w:t>
            </w:r>
          </w:p>
        </w:tc>
      </w:tr>
      <w:tr w:rsidR="00A301E4" w:rsidRPr="00412757" w:rsidTr="00AD4E85">
        <w:trPr>
          <w:trHeight w:val="491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0076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2. </w:t>
            </w:r>
            <w:r w:rsidR="00764483" w:rsidRPr="00764483">
              <w:rPr>
                <w:rFonts w:ascii="Times New Roman" w:hAnsi="Times New Roman" w:cs="Times New Roman"/>
                <w:bCs/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C3073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842F50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50" w:rsidRPr="00412757" w:rsidRDefault="00842F50" w:rsidP="00842F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647,2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E4" w:rsidRPr="00412757" w:rsidRDefault="00842F50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315,7</w:t>
            </w:r>
          </w:p>
        </w:tc>
      </w:tr>
      <w:tr w:rsidR="00764483" w:rsidRPr="00412757" w:rsidTr="00AD4E85">
        <w:trPr>
          <w:trHeight w:val="14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412757" w:rsidRDefault="000076EF" w:rsidP="000076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076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Поддержка социально </w:t>
            </w:r>
            <w:r w:rsidRPr="000076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412757" w:rsidRDefault="00C3073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434,0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412757" w:rsidRDefault="0091180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412757" w:rsidRDefault="0091180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-312,0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83" w:rsidRPr="00412757" w:rsidRDefault="0091180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28,1</w:t>
            </w:r>
          </w:p>
        </w:tc>
      </w:tr>
    </w:tbl>
    <w:p w:rsidR="00A301E4" w:rsidRDefault="00A301E4" w:rsidP="00A301E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FB19B9" w:rsidRDefault="00D02113" w:rsidP="004D16FA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</w:t>
      </w:r>
      <w:r w:rsidR="00842F50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</w:t>
      </w:r>
      <w:r w:rsidR="00C923F8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842F50">
        <w:rPr>
          <w:sz w:val="24"/>
          <w:szCs w:val="24"/>
        </w:rPr>
        <w:t>65,5</w:t>
      </w:r>
      <w:r w:rsidRPr="00955689">
        <w:rPr>
          <w:sz w:val="24"/>
          <w:szCs w:val="24"/>
        </w:rPr>
        <w:t>%.</w:t>
      </w:r>
      <w:r w:rsidR="00894773">
        <w:rPr>
          <w:sz w:val="24"/>
          <w:szCs w:val="24"/>
        </w:rPr>
        <w:t xml:space="preserve"> </w:t>
      </w:r>
      <w:r w:rsidR="00FB19B9" w:rsidRPr="00FB19B9">
        <w:rPr>
          <w:sz w:val="24"/>
          <w:szCs w:val="24"/>
        </w:rPr>
        <w:t xml:space="preserve">Столь </w:t>
      </w:r>
      <w:r w:rsidR="00842F50">
        <w:rPr>
          <w:sz w:val="24"/>
          <w:szCs w:val="24"/>
        </w:rPr>
        <w:t>высокий</w:t>
      </w:r>
      <w:r w:rsidR="00FB19B9" w:rsidRPr="00FB19B9">
        <w:rPr>
          <w:sz w:val="24"/>
          <w:szCs w:val="24"/>
        </w:rPr>
        <w:t xml:space="preserve"> процент освоения средств объясняется тем, что </w:t>
      </w:r>
      <w:r w:rsidR="00842F50">
        <w:rPr>
          <w:sz w:val="24"/>
          <w:szCs w:val="24"/>
        </w:rPr>
        <w:t>во втором квартале 2019 года</w:t>
      </w:r>
      <w:r w:rsidR="005E72EF">
        <w:rPr>
          <w:sz w:val="24"/>
          <w:szCs w:val="24"/>
        </w:rPr>
        <w:t xml:space="preserve"> </w:t>
      </w:r>
      <w:r w:rsidR="00842F50">
        <w:rPr>
          <w:sz w:val="24"/>
          <w:szCs w:val="24"/>
        </w:rPr>
        <w:t xml:space="preserve">освоены бюджетные </w:t>
      </w:r>
      <w:r w:rsidR="005E72EF">
        <w:rPr>
          <w:sz w:val="24"/>
          <w:szCs w:val="24"/>
        </w:rPr>
        <w:t>ассигнования в сумме 768,2 тыс. рублей</w:t>
      </w:r>
      <w:r w:rsidR="00842F50">
        <w:rPr>
          <w:sz w:val="24"/>
          <w:szCs w:val="24"/>
        </w:rPr>
        <w:t>, выделенные из бюджета Республики Саха (Якутия)</w:t>
      </w:r>
      <w:r w:rsidR="005E72EF">
        <w:rPr>
          <w:sz w:val="24"/>
          <w:szCs w:val="24"/>
        </w:rPr>
        <w:t xml:space="preserve"> на реализацию подпрограммы № 2 «Патриотическое воспитание молодежи».</w:t>
      </w:r>
      <w:proofErr w:type="gramEnd"/>
    </w:p>
    <w:p w:rsidR="00CF4F04" w:rsidRPr="005730D2" w:rsidRDefault="00CF4F04" w:rsidP="007F2CB8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730D2">
        <w:rPr>
          <w:sz w:val="24"/>
          <w:szCs w:val="24"/>
        </w:rPr>
        <w:t xml:space="preserve">Исполнение целевых индикаторов по программе </w:t>
      </w:r>
      <w:r w:rsidR="00A60D6B" w:rsidRPr="005730D2">
        <w:rPr>
          <w:sz w:val="24"/>
          <w:szCs w:val="24"/>
        </w:rPr>
        <w:t>на 01.</w:t>
      </w:r>
      <w:r w:rsidR="00E22F48">
        <w:rPr>
          <w:sz w:val="24"/>
          <w:szCs w:val="24"/>
        </w:rPr>
        <w:t>0</w:t>
      </w:r>
      <w:r w:rsidR="007F2CB8">
        <w:rPr>
          <w:sz w:val="24"/>
          <w:szCs w:val="24"/>
        </w:rPr>
        <w:t>7</w:t>
      </w:r>
      <w:r w:rsidR="00E22F48">
        <w:rPr>
          <w:sz w:val="24"/>
          <w:szCs w:val="24"/>
        </w:rPr>
        <w:t>.</w:t>
      </w:r>
      <w:r w:rsidR="00A60D6B" w:rsidRPr="005730D2">
        <w:rPr>
          <w:sz w:val="24"/>
          <w:szCs w:val="24"/>
        </w:rPr>
        <w:t>201</w:t>
      </w:r>
      <w:r w:rsidR="0029138C">
        <w:rPr>
          <w:sz w:val="24"/>
          <w:szCs w:val="24"/>
        </w:rPr>
        <w:t>9</w:t>
      </w:r>
      <w:r w:rsidR="00A60D6B" w:rsidRPr="005730D2">
        <w:rPr>
          <w:sz w:val="24"/>
          <w:szCs w:val="24"/>
        </w:rPr>
        <w:t xml:space="preserve"> года </w:t>
      </w:r>
      <w:r w:rsidRPr="005730D2">
        <w:rPr>
          <w:sz w:val="24"/>
          <w:szCs w:val="24"/>
        </w:rPr>
        <w:t>составило:</w:t>
      </w:r>
    </w:p>
    <w:tbl>
      <w:tblPr>
        <w:tblW w:w="9843" w:type="dxa"/>
        <w:tblInd w:w="10" w:type="dxa"/>
        <w:tblLook w:val="04A0" w:firstRow="1" w:lastRow="0" w:firstColumn="1" w:lastColumn="0" w:noHBand="0" w:noVBand="1"/>
      </w:tblPr>
      <w:tblGrid>
        <w:gridCol w:w="4686"/>
        <w:gridCol w:w="1229"/>
        <w:gridCol w:w="1261"/>
        <w:gridCol w:w="1344"/>
        <w:gridCol w:w="1323"/>
      </w:tblGrid>
      <w:tr w:rsidR="004F161F" w:rsidRPr="00A046BA" w:rsidTr="004F161F">
        <w:trPr>
          <w:trHeight w:val="1275"/>
        </w:trPr>
        <w:tc>
          <w:tcPr>
            <w:tcW w:w="4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1F" w:rsidRPr="003F65D0" w:rsidRDefault="004F161F" w:rsidP="004F161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Показатель, индикатор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1F" w:rsidRPr="003F65D0" w:rsidRDefault="004F161F" w:rsidP="004F161F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161F" w:rsidRPr="00A046BA" w:rsidRDefault="004F161F" w:rsidP="004F161F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1F" w:rsidRPr="00A046BA" w:rsidRDefault="007F2CB8" w:rsidP="004F161F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  <w:r w:rsidR="004F161F" w:rsidRPr="00A046BA">
              <w:rPr>
                <w:b/>
                <w:sz w:val="20"/>
                <w:szCs w:val="20"/>
              </w:rPr>
              <w:t xml:space="preserve"> за отчетный период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1F" w:rsidRPr="00A046BA" w:rsidRDefault="004F161F" w:rsidP="004F161F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Фактическое исполнение        за отчетный период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r w:rsidRPr="00A046BA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F161F" w:rsidRPr="00FA3F73" w:rsidTr="00E43310">
        <w:trPr>
          <w:trHeight w:val="29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AE3138" w:rsidP="00C5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138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 (несовершеннолетних), охваченной с</w:t>
            </w:r>
            <w:r w:rsidR="00C5252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E3138">
              <w:rPr>
                <w:rFonts w:ascii="Times New Roman" w:eastAsia="Times New Roman" w:hAnsi="Times New Roman" w:cs="Times New Roman"/>
                <w:color w:val="000000"/>
              </w:rPr>
              <w:t>зонной занятос</w:t>
            </w:r>
            <w:r w:rsidR="00C5252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E3138"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E1315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C5252D">
              <w:rPr>
                <w:rFonts w:ascii="Times New Roman" w:eastAsia="Times New Roman" w:hAnsi="Times New Roman" w:cs="Times New Roman"/>
                <w:color w:val="000000"/>
              </w:rPr>
              <w:t>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C5252D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7F2CB8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FA3F73" w:rsidRDefault="001C5DFE" w:rsidP="007F2C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E13153" w:rsidRPr="00FA3F73" w:rsidTr="00E13153">
        <w:trPr>
          <w:trHeight w:val="21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53" w:rsidRPr="003F65D0" w:rsidRDefault="00E13153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Численность несовершеннолетних, охваченных в организованных мероприятиях, из категории трудной жизненной ситуации и социально-опасных семей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Default="00E13153" w:rsidP="00E13153">
            <w:pPr>
              <w:jc w:val="center"/>
            </w:pPr>
            <w:r w:rsidRPr="00121C0E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Pr="00A046BA" w:rsidRDefault="00E13153" w:rsidP="00E4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Pr="00A046BA" w:rsidRDefault="00E1315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53" w:rsidRPr="00FA3F73" w:rsidRDefault="00E13153" w:rsidP="00E43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55,3</w:t>
            </w:r>
          </w:p>
        </w:tc>
      </w:tr>
      <w:tr w:rsidR="00E13153" w:rsidRPr="00FA3F73" w:rsidTr="00E13153">
        <w:trPr>
          <w:trHeight w:val="26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53" w:rsidRPr="003F65D0" w:rsidRDefault="00E13153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Количество районных детских и молодежных мероприятий, направленных на выявление талантливой и инициативной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Default="00E13153" w:rsidP="00E13153">
            <w:pPr>
              <w:jc w:val="center"/>
            </w:pPr>
            <w:r w:rsidRPr="00121C0E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3153" w:rsidRPr="00A046BA" w:rsidRDefault="00E13153" w:rsidP="00E4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Pr="00A046BA" w:rsidRDefault="00E1315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53" w:rsidRPr="00FA3F73" w:rsidRDefault="00E13153" w:rsidP="00E43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</w:tr>
      <w:tr w:rsidR="004F161F" w:rsidRPr="00FA3F73" w:rsidTr="006A445C">
        <w:trPr>
          <w:trHeight w:val="3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C5252D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Количество конкурсов-фестивалей по</w:t>
            </w:r>
            <w:r w:rsidR="00D106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различным жанрам художественного творчества: проведение конкурсов молодых художников, поэтов, писателей, журналистов, музыкантов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E1315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6A445C">
              <w:rPr>
                <w:rFonts w:ascii="Times New Roman" w:eastAsia="Times New Roman" w:hAnsi="Times New Roman" w:cs="Times New Roman"/>
                <w:color w:val="000000"/>
              </w:rPr>
              <w:t>т.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37" w:rsidRPr="00FA3F73" w:rsidRDefault="00FD2537" w:rsidP="00FD2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F161F" w:rsidRPr="00FA3F73" w:rsidTr="002E130C">
        <w:trPr>
          <w:trHeight w:val="26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D106B2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молодых людей, принимающих участие в муниципальных, региональных, международных конкурсных мероприятиях, направленных на развитие и продвижение талантливой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E1315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2E130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1C5DF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FA3F73" w:rsidRDefault="001C5DFE" w:rsidP="002E1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46,8</w:t>
            </w:r>
          </w:p>
        </w:tc>
      </w:tr>
      <w:tr w:rsidR="004F161F" w:rsidRPr="00FA3F73" w:rsidTr="002E130C">
        <w:trPr>
          <w:trHeight w:val="47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D106B2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Количество социально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ориентированных неко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мерческих организаций, получивших субсидии на реализацию мероприятий по патриотическому воспитанию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E1315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557A8E">
              <w:rPr>
                <w:rFonts w:ascii="Times New Roman" w:eastAsia="Times New Roman" w:hAnsi="Times New Roman" w:cs="Times New Roman"/>
                <w:color w:val="000000"/>
              </w:rPr>
              <w:t>т.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2E130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1C5DF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FA3F73" w:rsidRDefault="001C5DFE" w:rsidP="002E1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166,7</w:t>
            </w:r>
          </w:p>
        </w:tc>
      </w:tr>
      <w:tr w:rsidR="00E13153" w:rsidRPr="00FA3F73" w:rsidTr="00E13153">
        <w:trPr>
          <w:trHeight w:val="25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53" w:rsidRPr="003F65D0" w:rsidRDefault="00E13153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мероприятия ЗОЖ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Default="00E13153" w:rsidP="00E13153">
            <w:pPr>
              <w:jc w:val="center"/>
            </w:pPr>
            <w:r w:rsidRPr="001C23D8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3153" w:rsidRPr="00A046BA" w:rsidRDefault="00E13153" w:rsidP="002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4770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Pr="00A046BA" w:rsidRDefault="00E1315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53" w:rsidRPr="00FA3F73" w:rsidRDefault="00E13153" w:rsidP="000A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</w:tr>
      <w:tr w:rsidR="00E13153" w:rsidRPr="00FA3F73" w:rsidTr="00E13153">
        <w:trPr>
          <w:trHeight w:val="329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53" w:rsidRPr="003F65D0" w:rsidRDefault="00E13153" w:rsidP="00D1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мероприятия  патриотического воспитания по формированию неприятия негативных установок поведения,  на проп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ганду семейных ценностей, в том числе направленных на формирование российской идентичности среди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Default="00E13153" w:rsidP="00E13153">
            <w:pPr>
              <w:jc w:val="center"/>
            </w:pPr>
            <w:r w:rsidRPr="001C23D8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3153" w:rsidRPr="00A046BA" w:rsidRDefault="00E1315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8500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Pr="00A046BA" w:rsidRDefault="00E1315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Pr="00FA3F73" w:rsidRDefault="00E13153" w:rsidP="004F1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</w:tr>
      <w:tr w:rsidR="00E13153" w:rsidRPr="00FA3F73" w:rsidTr="00E13153">
        <w:trPr>
          <w:trHeight w:val="11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53" w:rsidRPr="003F65D0" w:rsidRDefault="00E13153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добровольческую (волонтерскую) деятельность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Default="00E13153" w:rsidP="00E13153">
            <w:pPr>
              <w:jc w:val="center"/>
            </w:pPr>
            <w:r w:rsidRPr="001C23D8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3153" w:rsidRPr="00A046BA" w:rsidRDefault="00E13153" w:rsidP="000A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780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Pr="00A046BA" w:rsidRDefault="00E1315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Pr="00FA3F73" w:rsidRDefault="00E13153" w:rsidP="000A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57,7</w:t>
            </w:r>
          </w:p>
        </w:tc>
      </w:tr>
      <w:tr w:rsidR="00E13153" w:rsidRPr="00FA3F73" w:rsidTr="00E13153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53" w:rsidRPr="003F65D0" w:rsidRDefault="00E13153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молодежи, вовлеченной в деятельность общественных объединений, в том числе органов студенческого самоуправления, молодежных структурах при законодательных и исполнительных органах 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власти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Default="00E13153" w:rsidP="00E13153">
            <w:pPr>
              <w:jc w:val="center"/>
            </w:pPr>
            <w:r w:rsidRPr="001C23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3153" w:rsidRPr="00A046BA" w:rsidRDefault="00E1315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Pr="00A046BA" w:rsidRDefault="00E1315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53" w:rsidRPr="00FA3F73" w:rsidRDefault="00E13153" w:rsidP="00B40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41,9</w:t>
            </w:r>
          </w:p>
        </w:tc>
      </w:tr>
    </w:tbl>
    <w:p w:rsidR="00762CFD" w:rsidRDefault="00762CFD" w:rsidP="00C76384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B51017" w:rsidRDefault="00C76384" w:rsidP="00C76384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0205A">
        <w:rPr>
          <w:sz w:val="24"/>
          <w:szCs w:val="24"/>
        </w:rPr>
        <w:t>Проведенный анализ показал, что по целевому индикатору «</w:t>
      </w:r>
      <w:r w:rsidRPr="00D0205A">
        <w:rPr>
          <w:color w:val="000000"/>
          <w:sz w:val="24"/>
          <w:szCs w:val="24"/>
        </w:rPr>
        <w:t>Количество социально ориентированных некоммерческих организаций, получивших субсидии на реализацию мероприятий по патриотическому воспитанию молодежи» исполнение перевыполнено на 66,7 %, в связи с дополнительным финансированием из бюджета Республики Саха (Якутия) на реализацию подпрограммы № 2 «</w:t>
      </w:r>
      <w:r w:rsidRPr="00D0205A">
        <w:rPr>
          <w:sz w:val="24"/>
          <w:szCs w:val="24"/>
        </w:rPr>
        <w:t>Патриотическое воспитание молодежи».</w:t>
      </w:r>
      <w:r w:rsidR="00B51017">
        <w:rPr>
          <w:sz w:val="24"/>
          <w:szCs w:val="24"/>
        </w:rPr>
        <w:t xml:space="preserve"> </w:t>
      </w:r>
    </w:p>
    <w:p w:rsidR="00B51017" w:rsidRDefault="000A5E1A" w:rsidP="00C76384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8C19AB">
        <w:rPr>
          <w:color w:val="000000"/>
          <w:sz w:val="24"/>
          <w:szCs w:val="24"/>
        </w:rPr>
        <w:t>Не</w:t>
      </w:r>
      <w:r w:rsidR="00B51017" w:rsidRPr="008C19AB">
        <w:rPr>
          <w:color w:val="000000"/>
          <w:sz w:val="24"/>
          <w:szCs w:val="24"/>
        </w:rPr>
        <w:t xml:space="preserve">исполнение по индикатору «Количество конкурсов-фестивалей по различным жанрам художественного творчества: проведение конкурсов молодых художников, поэтов, писателей, журналистов, музыкантов» </w:t>
      </w:r>
      <w:r w:rsidRPr="008C19AB">
        <w:rPr>
          <w:color w:val="000000"/>
          <w:sz w:val="24"/>
          <w:szCs w:val="24"/>
        </w:rPr>
        <w:t xml:space="preserve">обусловлено тем, </w:t>
      </w:r>
      <w:r w:rsidRPr="008C19AB">
        <w:rPr>
          <w:sz w:val="24"/>
          <w:szCs w:val="24"/>
        </w:rPr>
        <w:t>что основной объем реализации программных мероприятий муниципальной программы запланирован на 3-4 квартал 2019 года</w:t>
      </w:r>
      <w:r w:rsidR="00B37BB9" w:rsidRPr="008C19AB">
        <w:rPr>
          <w:sz w:val="24"/>
          <w:szCs w:val="24"/>
        </w:rPr>
        <w:t>.</w:t>
      </w:r>
    </w:p>
    <w:p w:rsidR="00B51017" w:rsidRDefault="00B51017" w:rsidP="00B51017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74FD">
        <w:rPr>
          <w:sz w:val="24"/>
          <w:szCs w:val="24"/>
        </w:rPr>
        <w:t xml:space="preserve">Изменения в Программу за </w:t>
      </w:r>
      <w:r>
        <w:rPr>
          <w:sz w:val="24"/>
          <w:szCs w:val="24"/>
        </w:rPr>
        <w:t>1 полугодие 2019 года</w:t>
      </w:r>
      <w:r w:rsidRPr="001D74FD">
        <w:rPr>
          <w:sz w:val="24"/>
          <w:szCs w:val="24"/>
        </w:rPr>
        <w:t xml:space="preserve"> вносились </w:t>
      </w:r>
      <w:r>
        <w:rPr>
          <w:sz w:val="24"/>
          <w:szCs w:val="24"/>
        </w:rPr>
        <w:t>один</w:t>
      </w:r>
      <w:r w:rsidRPr="001D74FD">
        <w:rPr>
          <w:sz w:val="24"/>
          <w:szCs w:val="24"/>
        </w:rPr>
        <w:t xml:space="preserve"> раз, Постановлением Нерюнгринской районной администрации от </w:t>
      </w:r>
      <w:r>
        <w:rPr>
          <w:sz w:val="24"/>
          <w:szCs w:val="24"/>
        </w:rPr>
        <w:t>14.06.</w:t>
      </w:r>
      <w:r w:rsidRPr="001D74FD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D74FD">
        <w:rPr>
          <w:sz w:val="24"/>
          <w:szCs w:val="24"/>
        </w:rPr>
        <w:t xml:space="preserve"> № </w:t>
      </w:r>
      <w:r>
        <w:rPr>
          <w:sz w:val="24"/>
          <w:szCs w:val="24"/>
        </w:rPr>
        <w:t>929.</w:t>
      </w:r>
    </w:p>
    <w:p w:rsidR="00B51017" w:rsidRDefault="00B51017" w:rsidP="00C76384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FE7168" w:rsidRPr="00CA0A7D" w:rsidRDefault="00177E17" w:rsidP="00CA0A7D">
      <w:pPr>
        <w:pStyle w:val="3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CA0A7D">
        <w:rPr>
          <w:b/>
          <w:sz w:val="24"/>
          <w:szCs w:val="24"/>
        </w:rPr>
        <w:t xml:space="preserve">18. </w:t>
      </w:r>
      <w:r w:rsidR="00FE7168" w:rsidRPr="00CA0A7D">
        <w:rPr>
          <w:b/>
          <w:sz w:val="24"/>
          <w:szCs w:val="24"/>
        </w:rPr>
        <w:t xml:space="preserve">Муниципальная программа «Охрана окружающей среды и природных ресурсов </w:t>
      </w:r>
      <w:r w:rsidR="0016512A" w:rsidRPr="00CA0A7D">
        <w:rPr>
          <w:b/>
          <w:sz w:val="24"/>
          <w:szCs w:val="24"/>
        </w:rPr>
        <w:t xml:space="preserve"> Нерюнгринск</w:t>
      </w:r>
      <w:r w:rsidR="00FE7168" w:rsidRPr="00CA0A7D">
        <w:rPr>
          <w:b/>
          <w:sz w:val="24"/>
          <w:szCs w:val="24"/>
        </w:rPr>
        <w:t>ого</w:t>
      </w:r>
      <w:r w:rsidR="0016512A" w:rsidRPr="00CA0A7D">
        <w:rPr>
          <w:b/>
          <w:sz w:val="24"/>
          <w:szCs w:val="24"/>
        </w:rPr>
        <w:t xml:space="preserve"> район</w:t>
      </w:r>
      <w:r w:rsidR="00FE7168" w:rsidRPr="00CA0A7D">
        <w:rPr>
          <w:b/>
          <w:sz w:val="24"/>
          <w:szCs w:val="24"/>
        </w:rPr>
        <w:t>а</w:t>
      </w:r>
      <w:r w:rsidR="0016512A" w:rsidRPr="00CA0A7D">
        <w:rPr>
          <w:b/>
          <w:sz w:val="24"/>
          <w:szCs w:val="24"/>
        </w:rPr>
        <w:t xml:space="preserve"> на 201</w:t>
      </w:r>
      <w:r w:rsidR="00FE7168" w:rsidRPr="00CA0A7D">
        <w:rPr>
          <w:b/>
          <w:sz w:val="24"/>
          <w:szCs w:val="24"/>
        </w:rPr>
        <w:t>7</w:t>
      </w:r>
      <w:r w:rsidR="0016512A" w:rsidRPr="00CA0A7D">
        <w:rPr>
          <w:b/>
          <w:sz w:val="24"/>
          <w:szCs w:val="24"/>
        </w:rPr>
        <w:t>-20</w:t>
      </w:r>
      <w:r w:rsidR="00FE7168" w:rsidRPr="00CA0A7D">
        <w:rPr>
          <w:b/>
          <w:sz w:val="24"/>
          <w:szCs w:val="24"/>
        </w:rPr>
        <w:t>2</w:t>
      </w:r>
      <w:r w:rsidR="0016512A" w:rsidRPr="00CA0A7D">
        <w:rPr>
          <w:b/>
          <w:sz w:val="24"/>
          <w:szCs w:val="24"/>
        </w:rPr>
        <w:t>1 годы</w:t>
      </w:r>
      <w:r w:rsidR="00FE7168" w:rsidRPr="00CA0A7D">
        <w:rPr>
          <w:b/>
          <w:sz w:val="24"/>
          <w:szCs w:val="24"/>
        </w:rPr>
        <w:t>»</w:t>
      </w:r>
    </w:p>
    <w:p w:rsidR="00D35874" w:rsidRPr="00C9498C" w:rsidRDefault="00D35874" w:rsidP="00C9498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41E43">
        <w:rPr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C9498C">
        <w:rPr>
          <w:sz w:val="24"/>
          <w:szCs w:val="24"/>
        </w:rPr>
        <w:t xml:space="preserve">Республики Саха (Якутия) от </w:t>
      </w:r>
      <w:r w:rsidR="00C9498C" w:rsidRPr="00C9498C">
        <w:rPr>
          <w:sz w:val="24"/>
          <w:szCs w:val="24"/>
        </w:rPr>
        <w:t>29.05.201</w:t>
      </w:r>
      <w:r w:rsidR="00237975">
        <w:rPr>
          <w:sz w:val="24"/>
          <w:szCs w:val="24"/>
        </w:rPr>
        <w:t>7 года</w:t>
      </w:r>
      <w:r w:rsidR="00C9498C" w:rsidRPr="00C9498C">
        <w:rPr>
          <w:sz w:val="24"/>
          <w:szCs w:val="24"/>
        </w:rPr>
        <w:t xml:space="preserve"> № 934.</w:t>
      </w:r>
      <w:r w:rsidRPr="00C9498C">
        <w:rPr>
          <w:sz w:val="24"/>
          <w:szCs w:val="24"/>
        </w:rPr>
        <w:t xml:space="preserve"> </w:t>
      </w:r>
    </w:p>
    <w:p w:rsidR="00C9498C" w:rsidRPr="00C9498C" w:rsidRDefault="002C7822" w:rsidP="00C9498C">
      <w:pPr>
        <w:pStyle w:val="af"/>
        <w:spacing w:before="0" w:beforeAutospacing="0" w:after="0" w:afterAutospacing="0"/>
        <w:ind w:firstLine="709"/>
        <w:jc w:val="both"/>
      </w:pPr>
      <w:r w:rsidRPr="00C9498C">
        <w:t>Цель</w:t>
      </w:r>
      <w:r w:rsidR="00705A51" w:rsidRPr="00C9498C">
        <w:t xml:space="preserve"> программы</w:t>
      </w:r>
      <w:r w:rsidRPr="00C9498C">
        <w:t>:</w:t>
      </w:r>
      <w:r w:rsidR="00705A51" w:rsidRPr="00C9498C">
        <w:t xml:space="preserve"> </w:t>
      </w:r>
      <w:r w:rsidR="00C9498C" w:rsidRPr="00C9498C">
        <w:t xml:space="preserve">сохранение и </w:t>
      </w:r>
      <w:r w:rsidR="00FD1311">
        <w:t>восстановление природной среды,</w:t>
      </w:r>
      <w:r w:rsidR="00C9498C" w:rsidRPr="00C9498C">
        <w:t xml:space="preserve"> обеспечение экологической безопасности населения Нерюнгринского района.</w:t>
      </w:r>
    </w:p>
    <w:p w:rsidR="00C9498C" w:rsidRPr="00C9498C" w:rsidRDefault="00C9498C" w:rsidP="00C9498C">
      <w:pPr>
        <w:pStyle w:val="af"/>
        <w:spacing w:before="0" w:beforeAutospacing="0" w:after="0" w:afterAutospacing="0"/>
        <w:ind w:firstLine="709"/>
        <w:jc w:val="both"/>
      </w:pPr>
      <w:r w:rsidRPr="00C9498C">
        <w:t>Задачи:</w:t>
      </w:r>
    </w:p>
    <w:p w:rsidR="00C9498C" w:rsidRPr="00C9498C" w:rsidRDefault="00C9498C" w:rsidP="00C9498C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 xml:space="preserve">Разработка проектно-сметной документации и </w:t>
      </w:r>
      <w:r w:rsidR="00942368">
        <w:rPr>
          <w:rFonts w:ascii="Times New Roman" w:hAnsi="Times New Roman"/>
          <w:sz w:val="24"/>
          <w:szCs w:val="24"/>
        </w:rPr>
        <w:t>капитальных</w:t>
      </w:r>
      <w:r w:rsidRPr="00C9498C">
        <w:rPr>
          <w:rFonts w:ascii="Times New Roman" w:hAnsi="Times New Roman"/>
          <w:sz w:val="24"/>
          <w:szCs w:val="24"/>
        </w:rPr>
        <w:t xml:space="preserve"> ремонтов объектов размещения, у</w:t>
      </w:r>
      <w:r>
        <w:rPr>
          <w:rFonts w:ascii="Times New Roman" w:hAnsi="Times New Roman"/>
          <w:sz w:val="24"/>
          <w:szCs w:val="24"/>
        </w:rPr>
        <w:t>тилизации и переработки отходов.</w:t>
      </w:r>
    </w:p>
    <w:p w:rsidR="00C9498C" w:rsidRPr="00C9498C" w:rsidRDefault="00C9498C" w:rsidP="00C9498C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>Организация и поддержка детско-юношеских экологических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C9498C" w:rsidRPr="00C9498C" w:rsidRDefault="00C9498C" w:rsidP="00C9498C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 xml:space="preserve">Повышение уровня экологического просвещения и </w:t>
      </w:r>
      <w:r>
        <w:rPr>
          <w:rFonts w:ascii="Times New Roman" w:hAnsi="Times New Roman"/>
          <w:sz w:val="24"/>
          <w:szCs w:val="24"/>
        </w:rPr>
        <w:t>образования населения.</w:t>
      </w:r>
    </w:p>
    <w:p w:rsidR="002C7822" w:rsidRDefault="00C9498C" w:rsidP="00C94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42368">
        <w:rPr>
          <w:rFonts w:ascii="Times New Roman" w:hAnsi="Times New Roman" w:cs="Times New Roman"/>
          <w:sz w:val="24"/>
          <w:szCs w:val="24"/>
        </w:rPr>
        <w:t>Проведение экологического мониторинга населенных пунктов и водных объектов района.</w:t>
      </w:r>
    </w:p>
    <w:p w:rsidR="00942368" w:rsidRPr="002C7822" w:rsidRDefault="00942368" w:rsidP="00C94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Уменьшение негативного воздействия на окружающую среду от хозяйственной деятельности угледобывающих и промышленных предприятий.</w:t>
      </w:r>
    </w:p>
    <w:p w:rsidR="00C9498C" w:rsidRDefault="00B16053" w:rsidP="00C9498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 w:rsidR="00220E31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год запланирован</w:t>
      </w:r>
      <w:r w:rsidR="00C9498C">
        <w:rPr>
          <w:sz w:val="24"/>
          <w:szCs w:val="24"/>
        </w:rPr>
        <w:t xml:space="preserve"> в сумме </w:t>
      </w:r>
      <w:r w:rsidR="00A4291C">
        <w:rPr>
          <w:sz w:val="24"/>
          <w:szCs w:val="24"/>
        </w:rPr>
        <w:t>323 817,5</w:t>
      </w:r>
      <w:r w:rsidR="00C9498C">
        <w:rPr>
          <w:sz w:val="24"/>
          <w:szCs w:val="24"/>
        </w:rPr>
        <w:t xml:space="preserve"> тыс. рублей, в том числе:</w:t>
      </w:r>
      <w:r w:rsidRPr="00987A1A">
        <w:rPr>
          <w:sz w:val="24"/>
          <w:szCs w:val="24"/>
        </w:rPr>
        <w:t xml:space="preserve"> </w:t>
      </w:r>
    </w:p>
    <w:p w:rsidR="00A4291C" w:rsidRPr="00412757" w:rsidRDefault="00A4291C" w:rsidP="00A429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275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134"/>
        <w:gridCol w:w="993"/>
        <w:gridCol w:w="1134"/>
        <w:gridCol w:w="1275"/>
      </w:tblGrid>
      <w:tr w:rsidR="00A4291C" w:rsidRPr="00412757" w:rsidTr="0036343A">
        <w:trPr>
          <w:trHeight w:val="53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1C" w:rsidRPr="00412757" w:rsidRDefault="00A4291C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1C" w:rsidRPr="00412757" w:rsidRDefault="00A4291C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1C" w:rsidRPr="00412757" w:rsidRDefault="00A4291C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1C" w:rsidRPr="00412757" w:rsidRDefault="00A4291C" w:rsidP="00A4291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C" w:rsidRPr="00412757" w:rsidRDefault="00A4291C" w:rsidP="0026382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4291C" w:rsidRPr="00412757" w:rsidTr="0036343A">
        <w:trPr>
          <w:trHeight w:val="4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5E6D79" w:rsidP="00697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 и природных ресурсов Нерюнгринского района на 2017 -2021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B67ABB" w:rsidRDefault="000017E6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323 817,5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8F223E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CB2144" w:rsidRDefault="008F223E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-266 284,7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1C" w:rsidRPr="00412757" w:rsidRDefault="008F223E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17,8</w:t>
            </w:r>
          </w:p>
        </w:tc>
      </w:tr>
      <w:tr w:rsidR="00A4291C" w:rsidRPr="00412757" w:rsidTr="0036343A">
        <w:trPr>
          <w:trHeight w:val="1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Бюджет Нерюнгринского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764483" w:rsidRDefault="005E6D79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764483" w:rsidRDefault="005E6D79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764483" w:rsidRDefault="005E6D79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1C" w:rsidRPr="00764483" w:rsidRDefault="000017E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63820" w:rsidRPr="00412757" w:rsidTr="005E6D79">
        <w:trPr>
          <w:trHeight w:val="33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0" w:rsidRPr="00412757" w:rsidRDefault="00263820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0" w:rsidRPr="00764483" w:rsidRDefault="005E6D79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323 762,5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0" w:rsidRPr="00764483" w:rsidRDefault="008F223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57 532,8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0" w:rsidRPr="00764483" w:rsidRDefault="000017E6" w:rsidP="008F22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F223E">
              <w:rPr>
                <w:rFonts w:ascii="Times New Roman" w:hAnsi="Times New Roman" w:cs="Times New Roman"/>
                <w:bCs/>
                <w:sz w:val="20"/>
                <w:szCs w:val="20"/>
              </w:rPr>
              <w:t>266 284,7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20" w:rsidRPr="00764483" w:rsidRDefault="008F223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17,8</w:t>
            </w:r>
          </w:p>
        </w:tc>
      </w:tr>
      <w:tr w:rsidR="00A4291C" w:rsidRPr="00412757" w:rsidTr="0036343A">
        <w:trPr>
          <w:trHeight w:val="22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1C" w:rsidRPr="00412757" w:rsidRDefault="00A4291C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91C" w:rsidRPr="00412757" w:rsidTr="00B619F1">
        <w:trPr>
          <w:trHeight w:val="42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1. </w:t>
            </w:r>
            <w:r w:rsidR="00940C81" w:rsidRPr="00940C81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населением в области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77138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77138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77138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1C" w:rsidRPr="00412757" w:rsidRDefault="0077138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E6D79" w:rsidRPr="00412757" w:rsidTr="005E6D79">
        <w:trPr>
          <w:trHeight w:val="4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2. </w:t>
            </w:r>
            <w:r w:rsidR="00940C81" w:rsidRPr="00940C81">
              <w:rPr>
                <w:rFonts w:ascii="Times New Roman" w:hAnsi="Times New Roman" w:cs="Times New Roman"/>
                <w:bCs/>
                <w:sz w:val="20"/>
                <w:szCs w:val="20"/>
              </w:rPr>
              <w:t>Экологический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77138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6 471,0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8F223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1 124,6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8F223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5 346,4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1C" w:rsidRPr="00412757" w:rsidRDefault="008F223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17,4</w:t>
            </w:r>
          </w:p>
        </w:tc>
      </w:tr>
      <w:tr w:rsidR="00EF0077" w:rsidRPr="00412757" w:rsidTr="00940C81">
        <w:trPr>
          <w:trHeight w:val="86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77" w:rsidRPr="00412757" w:rsidRDefault="00EF0077" w:rsidP="00697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940C81" w:rsidRPr="00940C81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окружающей среды в зоне действия угледобывающих и промышленных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77" w:rsidRPr="00412757" w:rsidRDefault="00EF007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317 291,5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77" w:rsidRPr="00764483" w:rsidRDefault="008F223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56 408,2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77" w:rsidRPr="00412757" w:rsidRDefault="008F223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-260 883,3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77" w:rsidRPr="00412757" w:rsidRDefault="008F223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17,8</w:t>
            </w:r>
          </w:p>
        </w:tc>
      </w:tr>
    </w:tbl>
    <w:p w:rsidR="00A4291C" w:rsidRDefault="00E52842" w:rsidP="00E5284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55689">
        <w:rPr>
          <w:sz w:val="24"/>
          <w:szCs w:val="24"/>
        </w:rPr>
        <w:lastRenderedPageBreak/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полугодие 2019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>
        <w:rPr>
          <w:sz w:val="24"/>
          <w:szCs w:val="24"/>
        </w:rPr>
        <w:t>17,8</w:t>
      </w:r>
      <w:r w:rsidRPr="00955689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  <w:r w:rsidRPr="00FB19B9">
        <w:rPr>
          <w:sz w:val="24"/>
          <w:szCs w:val="24"/>
        </w:rPr>
        <w:t xml:space="preserve">Столь </w:t>
      </w:r>
      <w:r>
        <w:rPr>
          <w:sz w:val="24"/>
          <w:szCs w:val="24"/>
        </w:rPr>
        <w:t>низкий</w:t>
      </w:r>
      <w:r w:rsidRPr="00FB19B9">
        <w:rPr>
          <w:sz w:val="24"/>
          <w:szCs w:val="24"/>
        </w:rPr>
        <w:t xml:space="preserve"> процент освоения средств объясняется тем</w:t>
      </w:r>
      <w:r>
        <w:rPr>
          <w:sz w:val="24"/>
          <w:szCs w:val="24"/>
        </w:rPr>
        <w:t>, что</w:t>
      </w:r>
      <w:r w:rsidRPr="00E52842">
        <w:rPr>
          <w:sz w:val="24"/>
          <w:szCs w:val="24"/>
        </w:rPr>
        <w:t xml:space="preserve"> </w:t>
      </w:r>
      <w:r w:rsidRPr="00407D62">
        <w:rPr>
          <w:sz w:val="24"/>
          <w:szCs w:val="24"/>
        </w:rPr>
        <w:t>основной объем реализации муниципальной программы запланирован на 3-4 квартал 2019</w:t>
      </w:r>
      <w:r>
        <w:rPr>
          <w:sz w:val="24"/>
          <w:szCs w:val="24"/>
        </w:rPr>
        <w:t xml:space="preserve">  года.</w:t>
      </w:r>
    </w:p>
    <w:p w:rsidR="00697E43" w:rsidRDefault="00697E43" w:rsidP="00CA0A7D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Следует отметить, </w:t>
      </w:r>
      <w:r w:rsidRPr="006F3660">
        <w:rPr>
          <w:sz w:val="24"/>
          <w:szCs w:val="24"/>
        </w:rPr>
        <w:t>лимит (утвержденны</w:t>
      </w:r>
      <w:r>
        <w:rPr>
          <w:sz w:val="24"/>
          <w:szCs w:val="24"/>
        </w:rPr>
        <w:t>е</w:t>
      </w:r>
      <w:r w:rsidRPr="006F3660">
        <w:rPr>
          <w:sz w:val="24"/>
          <w:szCs w:val="24"/>
        </w:rPr>
        <w:t xml:space="preserve"> плановы</w:t>
      </w:r>
      <w:r>
        <w:rPr>
          <w:sz w:val="24"/>
          <w:szCs w:val="24"/>
        </w:rPr>
        <w:t>е</w:t>
      </w:r>
      <w:r w:rsidRPr="006F3660">
        <w:rPr>
          <w:sz w:val="24"/>
          <w:szCs w:val="24"/>
        </w:rPr>
        <w:t xml:space="preserve"> годовы</w:t>
      </w:r>
      <w:r>
        <w:rPr>
          <w:sz w:val="24"/>
          <w:szCs w:val="24"/>
        </w:rPr>
        <w:t>е</w:t>
      </w:r>
      <w:r w:rsidRPr="006F3660">
        <w:rPr>
          <w:sz w:val="24"/>
          <w:szCs w:val="24"/>
        </w:rPr>
        <w:t xml:space="preserve"> назначени</w:t>
      </w:r>
      <w:r>
        <w:rPr>
          <w:sz w:val="24"/>
          <w:szCs w:val="24"/>
        </w:rPr>
        <w:t>я</w:t>
      </w:r>
      <w:r w:rsidRPr="006F3660">
        <w:rPr>
          <w:sz w:val="24"/>
          <w:szCs w:val="24"/>
        </w:rPr>
        <w:t>)</w:t>
      </w:r>
      <w:r>
        <w:rPr>
          <w:sz w:val="24"/>
          <w:szCs w:val="24"/>
        </w:rPr>
        <w:t xml:space="preserve"> на реализацию муниципальной программы на отчетный год, отраженный в </w:t>
      </w:r>
      <w:r w:rsidRPr="00A15370">
        <w:rPr>
          <w:sz w:val="24"/>
          <w:szCs w:val="24"/>
        </w:rPr>
        <w:t>«</w:t>
      </w:r>
      <w:r>
        <w:rPr>
          <w:sz w:val="24"/>
          <w:szCs w:val="24"/>
        </w:rPr>
        <w:t xml:space="preserve">Ходе реализации </w:t>
      </w:r>
      <w:r w:rsidRPr="00A15370">
        <w:rPr>
          <w:sz w:val="24"/>
          <w:szCs w:val="24"/>
        </w:rPr>
        <w:t>муниципальны</w:t>
      </w:r>
      <w:r>
        <w:rPr>
          <w:sz w:val="24"/>
          <w:szCs w:val="24"/>
        </w:rPr>
        <w:t>х</w:t>
      </w:r>
      <w:r w:rsidRPr="00A15370">
        <w:rPr>
          <w:sz w:val="24"/>
          <w:szCs w:val="24"/>
        </w:rPr>
        <w:t xml:space="preserve"> программ </w:t>
      </w:r>
      <w:r>
        <w:rPr>
          <w:sz w:val="24"/>
          <w:szCs w:val="24"/>
        </w:rPr>
        <w:t xml:space="preserve">за отчетный период 1 </w:t>
      </w:r>
      <w:r w:rsidR="00E52842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2019</w:t>
      </w:r>
      <w:r w:rsidRPr="00A15370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15370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представленный </w:t>
      </w:r>
      <w:r w:rsidRPr="00434E77">
        <w:rPr>
          <w:sz w:val="24"/>
          <w:szCs w:val="24"/>
        </w:rPr>
        <w:t>Нерюнгринской районной администрацией</w:t>
      </w:r>
      <w:r>
        <w:rPr>
          <w:sz w:val="24"/>
          <w:szCs w:val="24"/>
        </w:rPr>
        <w:t xml:space="preserve"> в Контрольно-счетную палату</w:t>
      </w:r>
      <w:r w:rsidRPr="00A15370">
        <w:rPr>
          <w:sz w:val="24"/>
          <w:szCs w:val="24"/>
        </w:rPr>
        <w:t xml:space="preserve"> МО «Нерюнгринский район»</w:t>
      </w:r>
      <w:r>
        <w:rPr>
          <w:sz w:val="24"/>
          <w:szCs w:val="24"/>
        </w:rPr>
        <w:t xml:space="preserve">, </w:t>
      </w:r>
      <w:r w:rsidRPr="00A15370">
        <w:rPr>
          <w:sz w:val="24"/>
          <w:szCs w:val="24"/>
        </w:rPr>
        <w:t>не соответству</w:t>
      </w:r>
      <w:r>
        <w:rPr>
          <w:sz w:val="24"/>
          <w:szCs w:val="24"/>
        </w:rPr>
        <w:t>е</w:t>
      </w:r>
      <w:r w:rsidRPr="00A15370">
        <w:rPr>
          <w:sz w:val="24"/>
          <w:szCs w:val="24"/>
        </w:rPr>
        <w:t xml:space="preserve">т </w:t>
      </w:r>
      <w:r>
        <w:rPr>
          <w:sz w:val="24"/>
          <w:szCs w:val="24"/>
        </w:rPr>
        <w:t>показателям</w:t>
      </w:r>
      <w:r w:rsidRPr="00F61E1C">
        <w:rPr>
          <w:sz w:val="24"/>
          <w:szCs w:val="24"/>
        </w:rPr>
        <w:t xml:space="preserve"> </w:t>
      </w:r>
      <w:r w:rsidRPr="00434E77">
        <w:rPr>
          <w:sz w:val="24"/>
          <w:szCs w:val="24"/>
        </w:rPr>
        <w:t>муниципальной программы на 2019 год</w:t>
      </w:r>
      <w:r w:rsidR="00E52842">
        <w:rPr>
          <w:sz w:val="24"/>
          <w:szCs w:val="24"/>
        </w:rPr>
        <w:t xml:space="preserve">, утвержденной в новой редакции постановлением Нерюнгринской районной администрации от 25.01.2019г № 160 </w:t>
      </w:r>
      <w:proofErr w:type="gramEnd"/>
    </w:p>
    <w:p w:rsidR="00FC610C" w:rsidRPr="005730D2" w:rsidRDefault="00237975" w:rsidP="00FC61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целевых индикаторов по состоянию на 01.0</w:t>
      </w:r>
      <w:r w:rsidR="0092284E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1305F8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="00FC610C" w:rsidRPr="005730D2">
        <w:rPr>
          <w:sz w:val="24"/>
          <w:szCs w:val="24"/>
        </w:rPr>
        <w:t>составило:</w:t>
      </w:r>
    </w:p>
    <w:p w:rsidR="009441B9" w:rsidRDefault="00DB1891" w:rsidP="00DB18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891">
        <w:rPr>
          <w:b/>
          <w:sz w:val="24"/>
          <w:szCs w:val="24"/>
        </w:rPr>
        <w:t xml:space="preserve">- </w:t>
      </w:r>
      <w:r w:rsidRPr="00DB1891">
        <w:rPr>
          <w:rFonts w:ascii="Times New Roman" w:hAnsi="Times New Roman" w:cs="Times New Roman"/>
          <w:sz w:val="24"/>
          <w:szCs w:val="24"/>
        </w:rPr>
        <w:t>численно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1891">
        <w:rPr>
          <w:rFonts w:ascii="Times New Roman" w:hAnsi="Times New Roman" w:cs="Times New Roman"/>
          <w:sz w:val="24"/>
          <w:szCs w:val="24"/>
        </w:rPr>
        <w:t>ть молодежи</w:t>
      </w:r>
      <w:r w:rsidR="009F6365">
        <w:rPr>
          <w:rFonts w:ascii="Times New Roman" w:hAnsi="Times New Roman" w:cs="Times New Roman"/>
          <w:sz w:val="24"/>
          <w:szCs w:val="24"/>
        </w:rPr>
        <w:t xml:space="preserve"> Нерюнгринского района, принимающих участие в экологических акциях, декадах, развитие детско-юношеского экологического движения</w:t>
      </w:r>
      <w:r w:rsidR="001305F8">
        <w:rPr>
          <w:rFonts w:ascii="Times New Roman" w:hAnsi="Times New Roman" w:cs="Times New Roman"/>
          <w:sz w:val="24"/>
          <w:szCs w:val="24"/>
        </w:rPr>
        <w:t xml:space="preserve"> – </w:t>
      </w:r>
      <w:r w:rsidR="0092284E">
        <w:rPr>
          <w:rFonts w:ascii="Times New Roman" w:hAnsi="Times New Roman" w:cs="Times New Roman"/>
          <w:sz w:val="24"/>
          <w:szCs w:val="24"/>
        </w:rPr>
        <w:t>53,6</w:t>
      </w:r>
      <w:r w:rsidR="009441B9">
        <w:rPr>
          <w:rFonts w:ascii="Times New Roman" w:hAnsi="Times New Roman" w:cs="Times New Roman"/>
          <w:sz w:val="24"/>
          <w:szCs w:val="24"/>
        </w:rPr>
        <w:t>%;</w:t>
      </w:r>
    </w:p>
    <w:p w:rsidR="008948DC" w:rsidRDefault="009441B9" w:rsidP="00DB18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предписаний территориального отдела Управления Роспотребнадзора по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в Нерюнгринском районе и Нерюнгринской инспекции охраны природы –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066966">
        <w:rPr>
          <w:rFonts w:ascii="Times New Roman" w:hAnsi="Times New Roman" w:cs="Times New Roman"/>
          <w:sz w:val="24"/>
          <w:szCs w:val="24"/>
        </w:rPr>
        <w:t>10</w:t>
      </w:r>
      <w:r w:rsidR="00745C1C">
        <w:rPr>
          <w:rFonts w:ascii="Times New Roman" w:eastAsia="Times New Roman" w:hAnsi="Times New Roman" w:cs="Times New Roman"/>
          <w:sz w:val="24"/>
          <w:szCs w:val="24"/>
        </w:rPr>
        <w:t>0,0%;</w:t>
      </w:r>
    </w:p>
    <w:p w:rsidR="00745C1C" w:rsidRDefault="00745C1C" w:rsidP="00745C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45C1C">
        <w:rPr>
          <w:sz w:val="24"/>
          <w:szCs w:val="24"/>
        </w:rPr>
        <w:t>ревышение предельно-допустимых выбросов вредных веществ в атмосферу</w:t>
      </w:r>
      <w:r>
        <w:rPr>
          <w:sz w:val="24"/>
          <w:szCs w:val="24"/>
        </w:rPr>
        <w:t xml:space="preserve"> - 100,0%;</w:t>
      </w:r>
    </w:p>
    <w:p w:rsidR="00745C1C" w:rsidRDefault="00745C1C" w:rsidP="00745C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745C1C">
        <w:rPr>
          <w:sz w:val="24"/>
          <w:szCs w:val="24"/>
        </w:rPr>
        <w:t>сполнение запланированных м</w:t>
      </w:r>
      <w:r>
        <w:rPr>
          <w:sz w:val="24"/>
          <w:szCs w:val="24"/>
        </w:rPr>
        <w:t>е</w:t>
      </w:r>
      <w:r w:rsidRPr="00745C1C">
        <w:rPr>
          <w:sz w:val="24"/>
          <w:szCs w:val="24"/>
        </w:rPr>
        <w:t>роприятий по охране окружающей среды в зоне действия угледобывающих и промышленных предприятий за прошедший год</w:t>
      </w:r>
      <w:r w:rsidR="00E966BC">
        <w:rPr>
          <w:sz w:val="24"/>
          <w:szCs w:val="24"/>
        </w:rPr>
        <w:t xml:space="preserve"> – по итогам года.</w:t>
      </w:r>
    </w:p>
    <w:p w:rsidR="00D43926" w:rsidRDefault="00D43926" w:rsidP="00745C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D43926" w:rsidRPr="00CA0A7D" w:rsidRDefault="00D43926" w:rsidP="00551A94">
      <w:pPr>
        <w:pStyle w:val="3"/>
        <w:shd w:val="clear" w:color="auto" w:fill="auto"/>
        <w:spacing w:before="0" w:line="240" w:lineRule="auto"/>
        <w:ind w:firstLine="709"/>
        <w:jc w:val="left"/>
        <w:rPr>
          <w:b/>
          <w:sz w:val="24"/>
          <w:szCs w:val="24"/>
        </w:rPr>
      </w:pPr>
      <w:r w:rsidRPr="003A133A">
        <w:rPr>
          <w:b/>
          <w:sz w:val="24"/>
          <w:szCs w:val="24"/>
        </w:rPr>
        <w:t>19.</w:t>
      </w:r>
      <w:r w:rsidRPr="00CA0A7D">
        <w:rPr>
          <w:sz w:val="24"/>
          <w:szCs w:val="24"/>
        </w:rPr>
        <w:t xml:space="preserve"> </w:t>
      </w:r>
      <w:r w:rsidRPr="00CA0A7D">
        <w:rPr>
          <w:b/>
          <w:sz w:val="24"/>
          <w:szCs w:val="24"/>
        </w:rPr>
        <w:t xml:space="preserve"> Муниципальная программа «</w:t>
      </w:r>
      <w:r w:rsidR="00A32524">
        <w:rPr>
          <w:b/>
          <w:sz w:val="24"/>
          <w:szCs w:val="24"/>
        </w:rPr>
        <w:t>Обеспечение жильем медицинских работников и работников сферы образования  Нерюнгринский район на 2019</w:t>
      </w:r>
      <w:r w:rsidRPr="00CA0A7D">
        <w:rPr>
          <w:b/>
          <w:sz w:val="24"/>
          <w:szCs w:val="24"/>
        </w:rPr>
        <w:t>-2021 годы»</w:t>
      </w:r>
    </w:p>
    <w:p w:rsidR="00D43926" w:rsidRDefault="00D43926" w:rsidP="00D43926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Постановлением Нерюнгринской районной администрации № 725 от 16.05.2019 года «О внесении изменений в постановление Нерюнгринской районной администрации от 03.04.2015 «Об утверждении перечня муниципальных программ муниципального образования «Нерюнгринский район» на 2017 – 2021 годы», </w:t>
      </w:r>
      <w:r w:rsidR="006673DB">
        <w:rPr>
          <w:sz w:val="24"/>
          <w:szCs w:val="24"/>
        </w:rPr>
        <w:t xml:space="preserve">в перечень муниципальных </w:t>
      </w:r>
      <w:r w:rsidR="006673DB" w:rsidRPr="006673DB">
        <w:rPr>
          <w:sz w:val="24"/>
          <w:szCs w:val="24"/>
        </w:rPr>
        <w:t xml:space="preserve">программ </w:t>
      </w:r>
      <w:r w:rsidR="00DF5790" w:rsidRPr="006673DB">
        <w:rPr>
          <w:sz w:val="24"/>
          <w:szCs w:val="24"/>
        </w:rPr>
        <w:t>включена</w:t>
      </w:r>
      <w:r>
        <w:rPr>
          <w:sz w:val="24"/>
          <w:szCs w:val="24"/>
        </w:rPr>
        <w:t xml:space="preserve"> муниципальная программа «Обеспечение жильем медицинских работников и работников сферы образования Нерюнгринского района на 2019-2023 годы».</w:t>
      </w:r>
      <w:proofErr w:type="gramEnd"/>
    </w:p>
    <w:p w:rsidR="00D43926" w:rsidRDefault="00D43926" w:rsidP="003F1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D43926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от 19.06.2019 года № 2-8 </w:t>
      </w:r>
      <w:r w:rsidR="003F131D">
        <w:rPr>
          <w:rFonts w:ascii="Times New Roman" w:hAnsi="Times New Roman" w:cs="Times New Roman"/>
          <w:sz w:val="24"/>
          <w:szCs w:val="24"/>
        </w:rPr>
        <w:t xml:space="preserve"> « </w:t>
      </w:r>
      <w:r w:rsidRPr="00D439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Нерюнгринского районного Совета</w:t>
      </w:r>
      <w:r w:rsidR="003F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от 20.12.2018 № 4-4 «О бюджете Нерюнгринского района на 2019 год и на плановый период 2020-2021 годов», запланировано финансирование муниципальной программы «</w:t>
      </w:r>
      <w:r w:rsidR="003F131D" w:rsidRPr="003F131D">
        <w:rPr>
          <w:rFonts w:ascii="Times New Roman" w:hAnsi="Times New Roman" w:cs="Times New Roman"/>
          <w:sz w:val="24"/>
          <w:szCs w:val="24"/>
        </w:rPr>
        <w:t>Обеспечение жильем медицинских работников и работников сферы образования Нерюнгринского района на 2019-2023 годы</w:t>
      </w:r>
      <w:r w:rsidR="003F131D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DF5790">
        <w:rPr>
          <w:rFonts w:ascii="Times New Roman" w:hAnsi="Times New Roman" w:cs="Times New Roman"/>
          <w:sz w:val="24"/>
          <w:szCs w:val="24"/>
        </w:rPr>
        <w:t>18 594,4 тыс. рублей, в том числе</w:t>
      </w:r>
      <w:proofErr w:type="gramEnd"/>
      <w:r w:rsidR="00DF5790">
        <w:rPr>
          <w:rFonts w:ascii="Times New Roman" w:hAnsi="Times New Roman" w:cs="Times New Roman"/>
          <w:sz w:val="24"/>
          <w:szCs w:val="24"/>
        </w:rPr>
        <w:t xml:space="preserve">: </w:t>
      </w:r>
      <w:r w:rsidR="003F131D">
        <w:rPr>
          <w:rFonts w:ascii="Times New Roman" w:hAnsi="Times New Roman" w:cs="Times New Roman"/>
          <w:sz w:val="24"/>
          <w:szCs w:val="24"/>
        </w:rPr>
        <w:t xml:space="preserve"> </w:t>
      </w:r>
      <w:r w:rsidR="000E066F">
        <w:rPr>
          <w:rFonts w:ascii="Times New Roman" w:hAnsi="Times New Roman" w:cs="Times New Roman"/>
          <w:sz w:val="24"/>
          <w:szCs w:val="24"/>
        </w:rPr>
        <w:t>за счет средств б</w:t>
      </w:r>
      <w:r w:rsidR="006C0894">
        <w:rPr>
          <w:rFonts w:ascii="Times New Roman" w:hAnsi="Times New Roman" w:cs="Times New Roman"/>
          <w:sz w:val="24"/>
          <w:szCs w:val="24"/>
        </w:rPr>
        <w:t>юджета МО «Нерюнгринский район» -</w:t>
      </w:r>
      <w:r w:rsidR="000E066F">
        <w:rPr>
          <w:rFonts w:ascii="Times New Roman" w:hAnsi="Times New Roman" w:cs="Times New Roman"/>
          <w:sz w:val="24"/>
          <w:szCs w:val="24"/>
        </w:rPr>
        <w:t xml:space="preserve"> </w:t>
      </w:r>
      <w:r w:rsidR="00DF5790">
        <w:rPr>
          <w:rFonts w:ascii="Times New Roman" w:hAnsi="Times New Roman" w:cs="Times New Roman"/>
          <w:sz w:val="24"/>
          <w:szCs w:val="24"/>
        </w:rPr>
        <w:t>3 718,9 тыс. рублей</w:t>
      </w:r>
      <w:r w:rsidR="006C0894">
        <w:rPr>
          <w:rFonts w:ascii="Times New Roman" w:hAnsi="Times New Roman" w:cs="Times New Roman"/>
          <w:sz w:val="24"/>
          <w:szCs w:val="24"/>
        </w:rPr>
        <w:t>,</w:t>
      </w:r>
      <w:r w:rsidR="006C0894" w:rsidRPr="006C0894">
        <w:rPr>
          <w:rFonts w:ascii="Times New Roman" w:hAnsi="Times New Roman" w:cs="Times New Roman"/>
          <w:sz w:val="24"/>
          <w:szCs w:val="24"/>
        </w:rPr>
        <w:t xml:space="preserve"> </w:t>
      </w:r>
      <w:r w:rsidR="006C0894">
        <w:rPr>
          <w:rFonts w:ascii="Times New Roman" w:hAnsi="Times New Roman" w:cs="Times New Roman"/>
          <w:sz w:val="24"/>
          <w:szCs w:val="24"/>
        </w:rPr>
        <w:t xml:space="preserve">за счет внебюджетных источников - </w:t>
      </w:r>
      <w:r w:rsidR="00DF5790">
        <w:rPr>
          <w:rFonts w:ascii="Times New Roman" w:hAnsi="Times New Roman" w:cs="Times New Roman"/>
          <w:sz w:val="24"/>
          <w:szCs w:val="24"/>
        </w:rPr>
        <w:t xml:space="preserve">14 875,5 тыс. </w:t>
      </w:r>
      <w:r w:rsidR="000E066F">
        <w:rPr>
          <w:rFonts w:ascii="Times New Roman" w:hAnsi="Times New Roman" w:cs="Times New Roman"/>
          <w:sz w:val="24"/>
          <w:szCs w:val="24"/>
        </w:rPr>
        <w:t>рублей</w:t>
      </w:r>
      <w:r w:rsidR="006C0894">
        <w:rPr>
          <w:rFonts w:ascii="Times New Roman" w:hAnsi="Times New Roman" w:cs="Times New Roman"/>
          <w:sz w:val="24"/>
          <w:szCs w:val="24"/>
        </w:rPr>
        <w:t>.</w:t>
      </w:r>
      <w:r w:rsidR="00DF5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E18" w:rsidRPr="00667E18" w:rsidRDefault="00DF5790" w:rsidP="00667E1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виду того, что муниципальная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F131D">
        <w:rPr>
          <w:rFonts w:ascii="Times New Roman" w:hAnsi="Times New Roman" w:cs="Times New Roman"/>
          <w:sz w:val="24"/>
          <w:szCs w:val="24"/>
        </w:rPr>
        <w:t>Обеспечение жильем медицинских работников и работников сферы образования Нерюнгринского района на 2019-2023 годы</w:t>
      </w:r>
      <w:r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Нерюнгринской районной администрации от 13.08.2019 г. </w:t>
      </w:r>
      <w:r w:rsidR="006C089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№ 1303 «Об утверждении муниципальной программы «</w:t>
      </w:r>
      <w:r w:rsidRPr="003F131D">
        <w:rPr>
          <w:rFonts w:ascii="Times New Roman" w:hAnsi="Times New Roman" w:cs="Times New Roman"/>
          <w:sz w:val="24"/>
          <w:szCs w:val="24"/>
        </w:rPr>
        <w:t>Обеспечение жильем медицинских работников и работников сферы образования Нерюнгринского района на 2019-2023 годы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667E18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="009D1F61">
        <w:rPr>
          <w:rFonts w:ascii="Times New Roman" w:hAnsi="Times New Roman" w:cs="Times New Roman"/>
          <w:sz w:val="24"/>
          <w:szCs w:val="24"/>
        </w:rPr>
        <w:t>х</w:t>
      </w:r>
      <w:r w:rsidR="00667E18" w:rsidRPr="00667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 реализации муниципальной программы по источникам финансирования за отчетный период, а также исполнение</w:t>
      </w:r>
      <w:proofErr w:type="gramEnd"/>
      <w:r w:rsidR="00667E18" w:rsidRPr="00667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целевых индикаторов на 01.07.2019 года отсутствуют.</w:t>
      </w:r>
    </w:p>
    <w:p w:rsidR="00680492" w:rsidRDefault="00680492" w:rsidP="00DE4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6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80492" w:rsidRPr="0056641F" w:rsidRDefault="00680492" w:rsidP="00680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492" w:rsidRPr="00D066F7" w:rsidRDefault="00680492" w:rsidP="00680492">
      <w:pPr>
        <w:pStyle w:val="a3"/>
        <w:widowControl w:val="0"/>
        <w:ind w:firstLine="0"/>
        <w:rPr>
          <w:sz w:val="24"/>
          <w:szCs w:val="24"/>
        </w:rPr>
      </w:pPr>
      <w:r w:rsidRPr="00DF0D9E">
        <w:rPr>
          <w:sz w:val="24"/>
          <w:szCs w:val="24"/>
        </w:rPr>
        <w:t>1. Исполнение бюджета Н</w:t>
      </w:r>
      <w:r w:rsidR="009D1F61">
        <w:rPr>
          <w:sz w:val="24"/>
          <w:szCs w:val="24"/>
        </w:rPr>
        <w:t xml:space="preserve">ерюнгринского района за январь - </w:t>
      </w:r>
      <w:r w:rsidR="00CA0A7D">
        <w:rPr>
          <w:sz w:val="24"/>
          <w:szCs w:val="24"/>
        </w:rPr>
        <w:t>июнь</w:t>
      </w:r>
      <w:r w:rsidRPr="00DF0D9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F0D9E">
        <w:rPr>
          <w:sz w:val="24"/>
          <w:szCs w:val="24"/>
        </w:rPr>
        <w:t xml:space="preserve"> года основывалось на положениях БК РФ, Положении о бюджетном процессе в Нерюнгринском районе и Уставе муниципального образования Нерюнгринский район. Основные характеристики бюджета и состав показателей, содержащихся в отчете об исполнении бюджета Нерюнгринского района </w:t>
      </w:r>
      <w:r w:rsidRPr="00DF0D9E">
        <w:rPr>
          <w:sz w:val="24"/>
          <w:szCs w:val="24"/>
        </w:rPr>
        <w:lastRenderedPageBreak/>
        <w:t xml:space="preserve">за январь – </w:t>
      </w:r>
      <w:r w:rsidR="00726D21">
        <w:rPr>
          <w:sz w:val="24"/>
          <w:szCs w:val="24"/>
        </w:rPr>
        <w:t>июнь</w:t>
      </w:r>
      <w:r w:rsidRPr="00DF0D9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F0D9E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Default="00680492" w:rsidP="0053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Бюджет Нерюнгринского района на </w:t>
      </w:r>
      <w:r w:rsidRPr="001119A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19A7">
        <w:rPr>
          <w:rFonts w:ascii="Times New Roman" w:hAnsi="Times New Roman" w:cs="Times New Roman"/>
          <w:sz w:val="24"/>
          <w:szCs w:val="24"/>
        </w:rPr>
        <w:t xml:space="preserve"> год сформирован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бюджетном процессе в Нерюнгринском районе. Первоначально утверждены следующие характеристики и иные показатели бюджета Нерюнгринского района на 2019 год: </w:t>
      </w:r>
    </w:p>
    <w:p w:rsidR="00680492" w:rsidRDefault="00680492" w:rsidP="0053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бюджета Нерюнгринского района в сумме                   </w:t>
      </w:r>
      <w:r w:rsidRPr="009F5AA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 942 250,0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 налоговые и неналоговые доходы в сумме 1 224 895,1 тыс. рублей, безвозмездные поступления в сумме 2 717 355,1 тыс. рублей, из них межбюджетные трансферты из государственного бюджета Республики Саха (Якутия) в сумме 2 668 333,0 тыс. рублей;</w:t>
      </w:r>
      <w:proofErr w:type="gramEnd"/>
    </w:p>
    <w:p w:rsidR="00680492" w:rsidRDefault="00680492" w:rsidP="0053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0648B">
        <w:rPr>
          <w:rFonts w:ascii="Times New Roman" w:hAnsi="Times New Roman" w:cs="Times New Roman"/>
          <w:sz w:val="24"/>
          <w:szCs w:val="24"/>
        </w:rPr>
        <w:t xml:space="preserve">бщий объем расходов бюджета Нерюнгринского района в сумме </w:t>
      </w:r>
      <w:r>
        <w:rPr>
          <w:rFonts w:ascii="Times New Roman" w:hAnsi="Times New Roman" w:cs="Times New Roman"/>
          <w:sz w:val="24"/>
          <w:szCs w:val="24"/>
        </w:rPr>
        <w:t>3 942 550,2 тыс. рублей;</w:t>
      </w:r>
    </w:p>
    <w:p w:rsidR="00680492" w:rsidRDefault="00680492" w:rsidP="0053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бюджета Нерюнгринского района в сумме 300,0 тыс. рублей, который в полном объеме направляется на погашение муниципального долга.    </w:t>
      </w:r>
    </w:p>
    <w:p w:rsidR="00680492" w:rsidRPr="00716D24" w:rsidRDefault="00680492" w:rsidP="00680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2D8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A78E0">
        <w:rPr>
          <w:rFonts w:ascii="Times New Roman" w:hAnsi="Times New Roman" w:cs="Times New Roman"/>
          <w:sz w:val="24"/>
          <w:szCs w:val="24"/>
        </w:rPr>
        <w:t>полугодия</w:t>
      </w:r>
      <w:r w:rsidRPr="006542D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42D8">
        <w:rPr>
          <w:rFonts w:ascii="Times New Roman" w:hAnsi="Times New Roman" w:cs="Times New Roman"/>
          <w:sz w:val="24"/>
          <w:szCs w:val="24"/>
        </w:rPr>
        <w:t xml:space="preserve"> года в утвержденный бюджет Нерюнгринского района  изменения и дополнения вносились </w:t>
      </w:r>
      <w:r w:rsidR="00FA78E0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6542D8">
        <w:rPr>
          <w:rFonts w:ascii="Times New Roman" w:hAnsi="Times New Roman" w:cs="Times New Roman"/>
          <w:sz w:val="24"/>
          <w:szCs w:val="24"/>
        </w:rPr>
        <w:t>раз</w:t>
      </w:r>
      <w:r w:rsidR="00FA78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2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680492" w:rsidRDefault="00680492" w:rsidP="0068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Pr="000F7B6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7B6E">
        <w:rPr>
          <w:rFonts w:ascii="Times New Roman" w:hAnsi="Times New Roman" w:cs="Times New Roman"/>
          <w:sz w:val="24"/>
          <w:szCs w:val="24"/>
        </w:rPr>
        <w:t>.02.201</w:t>
      </w:r>
      <w:r w:rsidR="00FA78E0">
        <w:rPr>
          <w:rFonts w:ascii="Times New Roman" w:hAnsi="Times New Roman" w:cs="Times New Roman"/>
          <w:sz w:val="24"/>
          <w:szCs w:val="24"/>
        </w:rPr>
        <w:t>9 № 2-5;</w:t>
      </w:r>
    </w:p>
    <w:p w:rsidR="00FA78E0" w:rsidRPr="00716D24" w:rsidRDefault="00FA78E0" w:rsidP="00FA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от </w:t>
      </w:r>
      <w:r w:rsidRPr="000F7B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B6E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F7B6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B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16D24">
        <w:rPr>
          <w:rFonts w:ascii="Times New Roman" w:hAnsi="Times New Roman" w:cs="Times New Roman"/>
          <w:sz w:val="24"/>
          <w:szCs w:val="24"/>
        </w:rPr>
        <w:t>;</w:t>
      </w:r>
    </w:p>
    <w:p w:rsidR="00FA78E0" w:rsidRPr="00716D24" w:rsidRDefault="00FA78E0" w:rsidP="00FA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76DF2">
        <w:rPr>
          <w:rFonts w:ascii="Times New Roman" w:hAnsi="Times New Roman" w:cs="Times New Roman"/>
          <w:sz w:val="24"/>
          <w:szCs w:val="24"/>
        </w:rPr>
        <w:t>.05.201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6DF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3-7</w:t>
      </w:r>
      <w:r w:rsidRPr="00716D24">
        <w:rPr>
          <w:rFonts w:ascii="Times New Roman" w:hAnsi="Times New Roman" w:cs="Times New Roman"/>
          <w:sz w:val="24"/>
          <w:szCs w:val="24"/>
        </w:rPr>
        <w:t>;</w:t>
      </w:r>
    </w:p>
    <w:p w:rsidR="00FA78E0" w:rsidRDefault="00FA78E0" w:rsidP="00FA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>
        <w:rPr>
          <w:rFonts w:ascii="Times New Roman" w:hAnsi="Times New Roman" w:cs="Times New Roman"/>
          <w:sz w:val="24"/>
          <w:szCs w:val="24"/>
        </w:rPr>
        <w:t>от 19</w:t>
      </w:r>
      <w:r w:rsidRPr="00716D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16D2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6D2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2-8</w:t>
      </w:r>
      <w:r w:rsidRPr="00716D24">
        <w:rPr>
          <w:rFonts w:ascii="Times New Roman" w:hAnsi="Times New Roman" w:cs="Times New Roman"/>
          <w:sz w:val="24"/>
          <w:szCs w:val="24"/>
        </w:rPr>
        <w:t>.</w:t>
      </w:r>
    </w:p>
    <w:p w:rsidR="006907AA" w:rsidRDefault="00680492" w:rsidP="0069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D5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от </w:t>
      </w:r>
      <w:r w:rsidR="00FA78E0">
        <w:rPr>
          <w:rFonts w:ascii="Times New Roman" w:hAnsi="Times New Roman" w:cs="Times New Roman"/>
          <w:sz w:val="24"/>
          <w:szCs w:val="24"/>
        </w:rPr>
        <w:t>19.06</w:t>
      </w:r>
      <w:r w:rsidRPr="000F7B6E">
        <w:rPr>
          <w:rFonts w:ascii="Times New Roman" w:hAnsi="Times New Roman" w:cs="Times New Roman"/>
          <w:sz w:val="24"/>
          <w:szCs w:val="24"/>
        </w:rPr>
        <w:t>.201</w:t>
      </w:r>
      <w:r w:rsidR="00FA78E0">
        <w:rPr>
          <w:rFonts w:ascii="Times New Roman" w:hAnsi="Times New Roman" w:cs="Times New Roman"/>
          <w:sz w:val="24"/>
          <w:szCs w:val="24"/>
        </w:rPr>
        <w:t>9 № 2-8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37D5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2020 и 2021 годов»</w:t>
      </w:r>
      <w:r w:rsidRPr="004E37D5">
        <w:rPr>
          <w:rFonts w:ascii="Times New Roman" w:hAnsi="Times New Roman" w:cs="Times New Roman"/>
          <w:sz w:val="24"/>
          <w:szCs w:val="24"/>
        </w:rPr>
        <w:t xml:space="preserve"> утверждены следующие основные характеристики б</w:t>
      </w:r>
      <w:r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Pr="004E37D5">
        <w:rPr>
          <w:rFonts w:ascii="Times New Roman" w:hAnsi="Times New Roman" w:cs="Times New Roman"/>
          <w:sz w:val="24"/>
          <w:szCs w:val="24"/>
        </w:rPr>
        <w:t>:</w:t>
      </w:r>
    </w:p>
    <w:p w:rsidR="006907AA" w:rsidRDefault="006907AA" w:rsidP="001C1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04A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Нерюнгринского района  в сумме </w:t>
      </w:r>
      <w:r>
        <w:rPr>
          <w:rFonts w:ascii="Times New Roman" w:hAnsi="Times New Roman" w:cs="Times New Roman"/>
          <w:sz w:val="24"/>
          <w:szCs w:val="24"/>
        </w:rPr>
        <w:t>4 260 730,2  тыс. рублей, из них налоговые и неналоговые доходы в сумме 1 229 128,6 тыс. рублей, безвозмездные поступления в сумме 3 031 601,6 тыс. рублей, из них межбюджетные трансферты из государственного бюджета Республики Саха (Якутия) в сумме 2 968 911,9 тыс. рублей.</w:t>
      </w:r>
      <w:proofErr w:type="gramEnd"/>
    </w:p>
    <w:p w:rsidR="006907AA" w:rsidRPr="00CE604A" w:rsidRDefault="006907AA" w:rsidP="0069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Нерюнгринского района в сумме </w:t>
      </w:r>
      <w:r w:rsidRPr="00A32524">
        <w:rPr>
          <w:rFonts w:ascii="Times New Roman" w:hAnsi="Times New Roman" w:cs="Times New Roman"/>
          <w:sz w:val="24"/>
          <w:szCs w:val="24"/>
        </w:rPr>
        <w:t>4 441 891,0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907AA" w:rsidRPr="004E37D5" w:rsidRDefault="006907AA" w:rsidP="0069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Нерюнгринского района в размере </w:t>
      </w:r>
      <w:r>
        <w:rPr>
          <w:rFonts w:ascii="Times New Roman" w:hAnsi="Times New Roman" w:cs="Times New Roman"/>
          <w:sz w:val="24"/>
          <w:szCs w:val="24"/>
        </w:rPr>
        <w:t>181 160,8</w:t>
      </w:r>
      <w:r w:rsidRPr="00CE604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80492" w:rsidRPr="00F175B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3E5">
        <w:rPr>
          <w:rFonts w:ascii="Times New Roman" w:hAnsi="Times New Roman" w:cs="Times New Roman"/>
          <w:sz w:val="24"/>
          <w:szCs w:val="24"/>
        </w:rPr>
        <w:t xml:space="preserve">3. </w:t>
      </w:r>
      <w:r w:rsidRPr="00245D6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Нерюнгринского района за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907AA">
        <w:rPr>
          <w:rFonts w:ascii="Times New Roman" w:hAnsi="Times New Roman" w:cs="Times New Roman"/>
          <w:sz w:val="24"/>
          <w:szCs w:val="24"/>
        </w:rPr>
        <w:t>полугодие</w:t>
      </w:r>
      <w:r w:rsidRPr="00245D6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5D68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245D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5D6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Основу доходной части бюджета Нерюнгринского района составляют безвозмездные поступления. Приоритетным направлением расходов бюджета  Нерюнгринского района в 2019 году остается образование.</w:t>
      </w:r>
    </w:p>
    <w:p w:rsidR="00680492" w:rsidRDefault="00680492" w:rsidP="00680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Pr="004A214C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 определен исходя из прогноза социально-экономического развития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>
        <w:rPr>
          <w:rFonts w:ascii="Times New Roman" w:hAnsi="Times New Roman" w:cs="Times New Roman"/>
          <w:sz w:val="24"/>
          <w:szCs w:val="24"/>
        </w:rPr>
        <w:t xml:space="preserve"> Решением Нерюнгринского районного Совета депутатов </w:t>
      </w:r>
      <w:r w:rsidRPr="000F7B6E">
        <w:rPr>
          <w:rFonts w:ascii="Times New Roman" w:hAnsi="Times New Roman" w:cs="Times New Roman"/>
          <w:sz w:val="24"/>
          <w:szCs w:val="24"/>
        </w:rPr>
        <w:t xml:space="preserve">от </w:t>
      </w:r>
      <w:r w:rsidR="006907AA">
        <w:rPr>
          <w:rFonts w:ascii="Times New Roman" w:hAnsi="Times New Roman" w:cs="Times New Roman"/>
          <w:sz w:val="24"/>
          <w:szCs w:val="24"/>
        </w:rPr>
        <w:t>19.06</w:t>
      </w:r>
      <w:r w:rsidRPr="000F7B6E">
        <w:rPr>
          <w:rFonts w:ascii="Times New Roman" w:hAnsi="Times New Roman" w:cs="Times New Roman"/>
          <w:sz w:val="24"/>
          <w:szCs w:val="24"/>
        </w:rPr>
        <w:t>.201</w:t>
      </w:r>
      <w:r w:rsidR="006907AA">
        <w:rPr>
          <w:rFonts w:ascii="Times New Roman" w:hAnsi="Times New Roman" w:cs="Times New Roman"/>
          <w:sz w:val="24"/>
          <w:szCs w:val="24"/>
        </w:rPr>
        <w:t>9 № 2-8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37D5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2020 и 2021 годов» утверждены плановые назначения по доходам в сумме </w:t>
      </w:r>
      <w:r w:rsidR="0069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4 260 730,2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80492" w:rsidRPr="00294F12" w:rsidRDefault="00680492" w:rsidP="003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Руководствуясь пунктом 3 статьи 217 Бюджетного Кодекса РФ, в соответствии с решениями руководителя финансового органа, в сводную бюджетную роспись внесены изменения без внесения изменений в решение о бюджете, в результате внесенных изменений уточненный план по доходам составил </w:t>
      </w:r>
      <w:r w:rsidR="0069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4 314 946,2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 рублей.</w:t>
      </w:r>
    </w:p>
    <w:p w:rsidR="00680492" w:rsidRDefault="00680492" w:rsidP="003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Фактическое исполнение </w:t>
      </w:r>
      <w:r w:rsidRPr="009629C8">
        <w:rPr>
          <w:rFonts w:ascii="Times New Roman" w:hAnsi="Times New Roman" w:cs="Times New Roman"/>
          <w:sz w:val="24"/>
          <w:szCs w:val="24"/>
        </w:rPr>
        <w:t>доходн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907AA">
        <w:rPr>
          <w:rFonts w:ascii="Times New Roman" w:hAnsi="Times New Roman" w:cs="Times New Roman"/>
          <w:sz w:val="24"/>
          <w:szCs w:val="24"/>
        </w:rPr>
        <w:t xml:space="preserve"> Нерюнгринского района на 01.07</w:t>
      </w:r>
      <w:r>
        <w:rPr>
          <w:rFonts w:ascii="Times New Roman" w:hAnsi="Times New Roman" w:cs="Times New Roman"/>
          <w:sz w:val="24"/>
          <w:szCs w:val="24"/>
        </w:rPr>
        <w:t xml:space="preserve">.2019 года составило </w:t>
      </w:r>
      <w:r w:rsidR="0069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2 373 394,0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r w:rsidRPr="009629C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уточненному годовому плану</w:t>
      </w:r>
      <w:r w:rsidRPr="009629C8">
        <w:rPr>
          <w:rFonts w:ascii="Times New Roman" w:hAnsi="Times New Roman" w:cs="Times New Roman"/>
          <w:sz w:val="24"/>
          <w:szCs w:val="24"/>
        </w:rPr>
        <w:t xml:space="preserve"> </w:t>
      </w:r>
      <w:r w:rsidR="006907AA">
        <w:rPr>
          <w:rFonts w:ascii="Times New Roman" w:hAnsi="Times New Roman" w:cs="Times New Roman"/>
          <w:sz w:val="24"/>
          <w:szCs w:val="24"/>
        </w:rPr>
        <w:t>55,0</w:t>
      </w:r>
      <w:r w:rsidRPr="009629C8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EF7" w:rsidRDefault="004D7EF7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EF7" w:rsidRPr="00050221" w:rsidRDefault="004D7EF7" w:rsidP="004D7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03A27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Нерюнгринского района составляют безвозмездные поступления (субсидии, субвенции и дотации). </w:t>
      </w:r>
      <w:proofErr w:type="gramStart"/>
      <w:r w:rsidRPr="00B03A27"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в сумме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3 085 817,7 </w:t>
      </w:r>
      <w:r w:rsidRPr="00B03A27">
        <w:rPr>
          <w:rFonts w:ascii="Times New Roman" w:hAnsi="Times New Roman" w:cs="Times New Roman"/>
          <w:sz w:val="24"/>
          <w:szCs w:val="24"/>
        </w:rPr>
        <w:t>тыс. рублей исполнение безвозмездных поступлений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03A2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3A2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9B4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1 689 92</w:t>
      </w:r>
      <w:r w:rsidR="0034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34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B03A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54,8%, в том числе:</w:t>
      </w:r>
      <w:r w:rsidRPr="004D7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дотации </w:t>
      </w:r>
      <w:r w:rsidRPr="009E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</w:t>
      </w:r>
      <w:r w:rsidR="0076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56,1% или 330 49</w:t>
      </w:r>
      <w:r w:rsidR="00344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44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с</w:t>
      </w:r>
      <w:r w:rsidRPr="00E3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убсидии бюджетам системы РФ (межбюджетные субсидии)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45,4% или 21 262,</w:t>
      </w:r>
      <w:r w:rsidR="0076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субвенции 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57,8% или 1 252 992,4 тыс. рублей; </w:t>
      </w:r>
      <w:proofErr w:type="gramStart"/>
      <w:r w:rsidRPr="00DD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межбюджетные трансферты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12,2% или 28 900,9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прочие </w:t>
      </w:r>
      <w:r w:rsidRPr="0005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в бюджеты муниципальных районов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исполнение составило 100,0% ил</w:t>
      </w:r>
      <w:r w:rsidR="00A31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30 732,3 тыс. рублей, </w:t>
      </w:r>
      <w:r w:rsidR="009B4075" w:rsidRPr="009B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31741" w:rsidRPr="009B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 – 61</w:t>
      </w:r>
      <w:r w:rsidR="009B4075" w:rsidRPr="009B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626,4 тыс. </w:t>
      </w:r>
      <w:r w:rsidR="009B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и </w:t>
      </w:r>
      <w:r w:rsidR="009B4075" w:rsidRPr="009B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остатков субсидий, субвенций</w:t>
      </w:r>
      <w:proofErr w:type="gramEnd"/>
      <w:r w:rsidR="009B4075" w:rsidRPr="009B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межбюджетных трансфертов, имеющих целевое назначение прошлых лет – 36 079,</w:t>
      </w:r>
      <w:r w:rsidR="00D74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B4075" w:rsidRPr="009B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4D7EF7" w:rsidRDefault="004D7EF7" w:rsidP="006804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53EB2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доходам, поступающим в бюджет Нерюнгринского района,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768">
        <w:rPr>
          <w:rFonts w:ascii="Times New Roman" w:hAnsi="Times New Roman" w:cs="Times New Roman"/>
          <w:sz w:val="24"/>
          <w:szCs w:val="24"/>
        </w:rPr>
        <w:t>635 784,</w:t>
      </w:r>
      <w:r w:rsidR="001D74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Pr="00653EB2">
        <w:rPr>
          <w:rFonts w:ascii="Times New Roman" w:hAnsi="Times New Roman" w:cs="Times New Roman"/>
          <w:sz w:val="24"/>
          <w:szCs w:val="24"/>
        </w:rPr>
        <w:t xml:space="preserve"> </w:t>
      </w:r>
      <w:r w:rsidR="00EF0768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53EB2">
        <w:rPr>
          <w:rFonts w:ascii="Times New Roman" w:hAnsi="Times New Roman" w:cs="Times New Roman"/>
          <w:sz w:val="24"/>
          <w:szCs w:val="24"/>
        </w:rPr>
        <w:t>% от уточненного плана.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</w:t>
      </w:r>
      <w:r w:rsidRPr="00E95D5D">
        <w:rPr>
          <w:rFonts w:ascii="Times New Roman" w:hAnsi="Times New Roman" w:cs="Times New Roman"/>
          <w:sz w:val="24"/>
          <w:szCs w:val="24"/>
        </w:rPr>
        <w:t xml:space="preserve">сполнение неналоговых доходов за январь – </w:t>
      </w:r>
      <w:r w:rsidR="00EF0768">
        <w:rPr>
          <w:rFonts w:ascii="Times New Roman" w:hAnsi="Times New Roman" w:cs="Times New Roman"/>
          <w:sz w:val="24"/>
          <w:szCs w:val="24"/>
        </w:rPr>
        <w:t>июнь</w:t>
      </w:r>
      <w:r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5D5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EF0768">
        <w:rPr>
          <w:rFonts w:ascii="Times New Roman" w:hAnsi="Times New Roman" w:cs="Times New Roman"/>
          <w:sz w:val="24"/>
          <w:szCs w:val="24"/>
        </w:rPr>
        <w:t>47 684,2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F0768">
        <w:rPr>
          <w:rFonts w:ascii="Times New Roman" w:hAnsi="Times New Roman" w:cs="Times New Roman"/>
          <w:sz w:val="24"/>
          <w:szCs w:val="24"/>
        </w:rPr>
        <w:t>64,5</w:t>
      </w:r>
      <w:r w:rsidRPr="00E95D5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492" w:rsidRPr="00116CBA" w:rsidRDefault="00680492" w:rsidP="00680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550A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50AF">
        <w:rPr>
          <w:rFonts w:ascii="Times New Roman" w:hAnsi="Times New Roman" w:cs="Times New Roman"/>
          <w:sz w:val="24"/>
          <w:szCs w:val="24"/>
        </w:rPr>
        <w:t xml:space="preserve">-й сессии Нерюнгринского районного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F0768">
        <w:rPr>
          <w:rFonts w:ascii="Times New Roman" w:hAnsi="Times New Roman" w:cs="Times New Roman"/>
          <w:sz w:val="24"/>
          <w:szCs w:val="24"/>
        </w:rPr>
        <w:t>19.06.2019                № 2-8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20.12.2018 года № 4-4 «О бюджете Нерюнгринского района на 2019 год и на плановый период 2020 и 2021 годов»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 были утверждены в сумме </w:t>
      </w:r>
      <w:r w:rsidR="00EF0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A325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EF0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441891,0</w:t>
      </w:r>
      <w:r w:rsidRPr="000550AF">
        <w:rPr>
          <w:rFonts w:ascii="Times New Roman" w:hAnsi="Times New Roman" w:cs="Times New Roman"/>
          <w:sz w:val="24"/>
          <w:szCs w:val="24"/>
        </w:rPr>
        <w:t xml:space="preserve"> тыс.</w:t>
      </w:r>
      <w:r w:rsidR="00EF0768"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рублей.</w:t>
      </w:r>
      <w:proofErr w:type="gramEnd"/>
      <w:r w:rsidRPr="000550AF">
        <w:rPr>
          <w:rFonts w:ascii="Times New Roman" w:hAnsi="Times New Roman" w:cs="Times New Roman"/>
          <w:sz w:val="24"/>
          <w:szCs w:val="24"/>
        </w:rPr>
        <w:t xml:space="preserve"> В постановлении Нерюнгринской районной администрации от </w:t>
      </w:r>
      <w:r w:rsidR="00EF0768">
        <w:rPr>
          <w:rFonts w:ascii="Times New Roman" w:hAnsi="Times New Roman" w:cs="Times New Roman"/>
          <w:sz w:val="24"/>
          <w:szCs w:val="24"/>
        </w:rPr>
        <w:t>23.07</w:t>
      </w:r>
      <w:r>
        <w:rPr>
          <w:rFonts w:ascii="Times New Roman" w:hAnsi="Times New Roman" w:cs="Times New Roman"/>
          <w:sz w:val="24"/>
          <w:szCs w:val="24"/>
        </w:rPr>
        <w:t>.2019</w:t>
      </w:r>
      <w:r w:rsidRPr="000550AF">
        <w:rPr>
          <w:rFonts w:ascii="Times New Roman" w:hAnsi="Times New Roman" w:cs="Times New Roman"/>
          <w:sz w:val="24"/>
          <w:szCs w:val="24"/>
        </w:rPr>
        <w:t xml:space="preserve"> № </w:t>
      </w:r>
      <w:r w:rsidR="00EF0768">
        <w:rPr>
          <w:rFonts w:ascii="Times New Roman" w:hAnsi="Times New Roman" w:cs="Times New Roman"/>
          <w:sz w:val="24"/>
          <w:szCs w:val="24"/>
        </w:rPr>
        <w:t>1195</w:t>
      </w:r>
      <w:r w:rsidRPr="000550A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EF0768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по расходам отражены в сумме </w:t>
      </w:r>
      <w:r w:rsidR="00EF0768">
        <w:rPr>
          <w:rFonts w:ascii="Times New Roman" w:hAnsi="Times New Roman" w:cs="Times New Roman"/>
          <w:sz w:val="24"/>
          <w:szCs w:val="24"/>
        </w:rPr>
        <w:t>4 496 107,0</w:t>
      </w:r>
      <w:r w:rsidRPr="000550AF">
        <w:rPr>
          <w:rFonts w:ascii="Times New Roman" w:hAnsi="Times New Roman" w:cs="Times New Roman"/>
          <w:sz w:val="24"/>
          <w:szCs w:val="24"/>
        </w:rPr>
        <w:t xml:space="preserve"> тыс. рублей. Фактическое исполнение бюджета Нерюнгринского района по расходам по состоянию на 01.</w:t>
      </w:r>
      <w:r w:rsidR="007F66DD">
        <w:rPr>
          <w:rFonts w:ascii="Times New Roman" w:hAnsi="Times New Roman" w:cs="Times New Roman"/>
          <w:sz w:val="24"/>
          <w:szCs w:val="24"/>
        </w:rPr>
        <w:t>07</w:t>
      </w:r>
      <w:r w:rsidRPr="000550A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550AF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7F66DD">
        <w:rPr>
          <w:rFonts w:ascii="Times New Roman" w:hAnsi="Times New Roman" w:cs="Times New Roman"/>
          <w:sz w:val="24"/>
          <w:szCs w:val="24"/>
        </w:rPr>
        <w:t>2 191 506,0</w:t>
      </w:r>
      <w:r w:rsidRPr="000550AF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7F66DD">
        <w:rPr>
          <w:rFonts w:ascii="Times New Roman" w:hAnsi="Times New Roman" w:cs="Times New Roman"/>
          <w:sz w:val="24"/>
          <w:szCs w:val="24"/>
        </w:rPr>
        <w:t>48,7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0550AF">
        <w:rPr>
          <w:rFonts w:ascii="Times New Roman" w:hAnsi="Times New Roman" w:cs="Times New Roman"/>
          <w:sz w:val="24"/>
          <w:szCs w:val="24"/>
        </w:rPr>
        <w:t>.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6DD" w:rsidRPr="0086523F" w:rsidRDefault="00680492" w:rsidP="007F66D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F66DD" w:rsidRPr="004C7EF7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7F66DD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7F66DD" w:rsidRPr="004C7EF7">
        <w:rPr>
          <w:rFonts w:ascii="Times New Roman" w:hAnsi="Times New Roman" w:cs="Times New Roman"/>
          <w:sz w:val="24"/>
          <w:szCs w:val="24"/>
        </w:rPr>
        <w:t xml:space="preserve">за </w:t>
      </w:r>
      <w:r w:rsidR="007F66DD">
        <w:rPr>
          <w:rFonts w:ascii="Times New Roman" w:hAnsi="Times New Roman" w:cs="Times New Roman"/>
          <w:sz w:val="24"/>
          <w:szCs w:val="24"/>
        </w:rPr>
        <w:t xml:space="preserve">январь-июнь </w:t>
      </w:r>
      <w:r w:rsidR="007F66DD" w:rsidRPr="004C7EF7">
        <w:rPr>
          <w:rFonts w:ascii="Times New Roman" w:hAnsi="Times New Roman" w:cs="Times New Roman"/>
          <w:sz w:val="24"/>
          <w:szCs w:val="24"/>
        </w:rPr>
        <w:t>201</w:t>
      </w:r>
      <w:r w:rsidR="007F66DD">
        <w:rPr>
          <w:rFonts w:ascii="Times New Roman" w:hAnsi="Times New Roman" w:cs="Times New Roman"/>
          <w:sz w:val="24"/>
          <w:szCs w:val="24"/>
        </w:rPr>
        <w:t>9</w:t>
      </w:r>
      <w:r w:rsidR="007F66DD" w:rsidRPr="004C7EF7">
        <w:rPr>
          <w:rFonts w:ascii="Times New Roman" w:hAnsi="Times New Roman" w:cs="Times New Roman"/>
          <w:sz w:val="24"/>
          <w:szCs w:val="24"/>
        </w:rPr>
        <w:t xml:space="preserve"> года» и данных </w:t>
      </w:r>
      <w:r w:rsidR="007F66DD">
        <w:rPr>
          <w:rFonts w:ascii="Times New Roman" w:hAnsi="Times New Roman" w:cs="Times New Roman"/>
          <w:sz w:val="24"/>
          <w:szCs w:val="24"/>
        </w:rPr>
        <w:t xml:space="preserve">долговой книги за 2019 год фактический </w:t>
      </w:r>
      <w:r w:rsidR="007F66DD" w:rsidRPr="004C7EF7">
        <w:rPr>
          <w:rFonts w:ascii="Times New Roman" w:hAnsi="Times New Roman" w:cs="Times New Roman"/>
          <w:sz w:val="24"/>
          <w:szCs w:val="24"/>
        </w:rPr>
        <w:t xml:space="preserve">объем муниципального долга по состоянию на </w:t>
      </w:r>
      <w:r w:rsidR="007F66DD">
        <w:rPr>
          <w:rFonts w:ascii="Times New Roman" w:hAnsi="Times New Roman" w:cs="Times New Roman"/>
          <w:sz w:val="24"/>
          <w:szCs w:val="24"/>
        </w:rPr>
        <w:t>01</w:t>
      </w:r>
      <w:r w:rsidR="007F66DD" w:rsidRPr="004C7EF7">
        <w:rPr>
          <w:rFonts w:ascii="Times New Roman" w:hAnsi="Times New Roman" w:cs="Times New Roman"/>
          <w:sz w:val="24"/>
          <w:szCs w:val="24"/>
        </w:rPr>
        <w:t>.</w:t>
      </w:r>
      <w:r w:rsidR="007F66DD">
        <w:rPr>
          <w:rFonts w:ascii="Times New Roman" w:hAnsi="Times New Roman" w:cs="Times New Roman"/>
          <w:sz w:val="24"/>
          <w:szCs w:val="24"/>
        </w:rPr>
        <w:t>07</w:t>
      </w:r>
      <w:r w:rsidR="007F66DD" w:rsidRPr="004C7EF7">
        <w:rPr>
          <w:rFonts w:ascii="Times New Roman" w:hAnsi="Times New Roman" w:cs="Times New Roman"/>
          <w:sz w:val="24"/>
          <w:szCs w:val="24"/>
        </w:rPr>
        <w:t>.201</w:t>
      </w:r>
      <w:r w:rsidR="007F66DD">
        <w:rPr>
          <w:rFonts w:ascii="Times New Roman" w:hAnsi="Times New Roman" w:cs="Times New Roman"/>
          <w:sz w:val="24"/>
          <w:szCs w:val="24"/>
        </w:rPr>
        <w:t xml:space="preserve">9 </w:t>
      </w:r>
      <w:r w:rsidR="007F66DD" w:rsidRPr="004C7EF7">
        <w:rPr>
          <w:rFonts w:ascii="Times New Roman" w:hAnsi="Times New Roman" w:cs="Times New Roman"/>
          <w:sz w:val="24"/>
          <w:szCs w:val="24"/>
        </w:rPr>
        <w:t xml:space="preserve">года составил </w:t>
      </w:r>
      <w:r w:rsidR="007F66DD">
        <w:rPr>
          <w:rFonts w:ascii="Times New Roman" w:hAnsi="Times New Roman" w:cs="Times New Roman"/>
          <w:sz w:val="24"/>
          <w:szCs w:val="24"/>
        </w:rPr>
        <w:t xml:space="preserve">0,0 </w:t>
      </w:r>
      <w:r w:rsidR="007F66DD" w:rsidRPr="004C7EF7">
        <w:rPr>
          <w:rFonts w:ascii="Times New Roman" w:hAnsi="Times New Roman" w:cs="Times New Roman"/>
          <w:sz w:val="24"/>
          <w:szCs w:val="24"/>
        </w:rPr>
        <w:t>тыс. рублей</w:t>
      </w:r>
      <w:r w:rsidR="007F66DD">
        <w:rPr>
          <w:rFonts w:ascii="Times New Roman" w:hAnsi="Times New Roman" w:cs="Times New Roman"/>
          <w:sz w:val="24"/>
          <w:szCs w:val="24"/>
        </w:rPr>
        <w:t xml:space="preserve">. </w:t>
      </w:r>
      <w:r w:rsidR="007F66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7F66DD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олгово</w:t>
      </w:r>
      <w:r w:rsidR="007F66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обязательство, возникшее 02.09</w:t>
      </w:r>
      <w:r w:rsidR="007F66DD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.2016г на </w:t>
      </w:r>
      <w:r w:rsidR="007F66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частичное </w:t>
      </w:r>
      <w:r w:rsidR="007F66DD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покрытие дефицита местного бюджета </w:t>
      </w:r>
      <w:r w:rsidR="007F66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«Нерюнгринский район» в размере 2</w:t>
      </w:r>
      <w:r w:rsidR="007F66DD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500 тыс. рублей</w:t>
      </w:r>
      <w:r w:rsidR="007F66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7F66DD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погашено  </w:t>
      </w:r>
      <w:r w:rsidR="007F66DD">
        <w:rPr>
          <w:rFonts w:ascii="Times New Roman" w:eastAsiaTheme="minorEastAsia" w:hAnsi="Times New Roman" w:cs="Times New Roman"/>
          <w:sz w:val="24"/>
          <w:szCs w:val="24"/>
          <w:lang w:eastAsia="ru-RU"/>
        </w:rPr>
        <w:t>25.06</w:t>
      </w:r>
      <w:r w:rsidR="007F66DD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.2019 г., а также проценты за пользование в сумме </w:t>
      </w:r>
      <w:r w:rsidR="007F66DD">
        <w:rPr>
          <w:rFonts w:ascii="Times New Roman" w:eastAsiaTheme="minorEastAsia" w:hAnsi="Times New Roman" w:cs="Times New Roman"/>
          <w:sz w:val="24"/>
          <w:szCs w:val="24"/>
          <w:lang w:eastAsia="ru-RU"/>
        </w:rPr>
        <w:t>41,4</w:t>
      </w:r>
      <w:r w:rsidR="007F66DD" w:rsidRPr="00865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 рублей. </w:t>
      </w:r>
    </w:p>
    <w:p w:rsidR="007F66DD" w:rsidRPr="004C7EF7" w:rsidRDefault="007F66DD" w:rsidP="007F6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EF7">
        <w:rPr>
          <w:rFonts w:ascii="Times New Roman" w:hAnsi="Times New Roman" w:cs="Times New Roman"/>
          <w:sz w:val="24"/>
          <w:szCs w:val="24"/>
        </w:rPr>
        <w:t xml:space="preserve">Таким образом,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</w:t>
      </w:r>
      <w:r w:rsidRPr="004C7EF7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4C7EF7">
        <w:rPr>
          <w:rFonts w:ascii="Times New Roman" w:hAnsi="Times New Roman" w:cs="Times New Roman"/>
          <w:sz w:val="24"/>
          <w:szCs w:val="24"/>
        </w:rPr>
        <w:t>года по долговым обязательствам не превысил предельный объем муниципального долга, установленный статьей 107 Б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C7EF7">
        <w:rPr>
          <w:rFonts w:ascii="Times New Roman" w:hAnsi="Times New Roman" w:cs="Times New Roman"/>
          <w:sz w:val="24"/>
          <w:szCs w:val="24"/>
        </w:rPr>
        <w:t>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492" w:rsidRPr="00F95E0F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0492" w:rsidRDefault="00680492" w:rsidP="00680492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Анализом источников финансирования дефицита бюджета установлено, первоначально результатом исполнения бюджета Нерюнгринского района запланирован дефицит в </w:t>
      </w:r>
      <w:r w:rsidRPr="00003F5C">
        <w:rPr>
          <w:sz w:val="24"/>
          <w:szCs w:val="24"/>
        </w:rPr>
        <w:t xml:space="preserve">размере </w:t>
      </w:r>
      <w:r w:rsidR="007F66DD">
        <w:rPr>
          <w:color w:val="000000"/>
          <w:sz w:val="24"/>
          <w:szCs w:val="24"/>
        </w:rPr>
        <w:t>181 160,8</w:t>
      </w:r>
      <w:r>
        <w:rPr>
          <w:color w:val="000000"/>
          <w:sz w:val="24"/>
          <w:szCs w:val="24"/>
        </w:rPr>
        <w:t xml:space="preserve"> </w:t>
      </w:r>
      <w:r w:rsidRPr="00003F5C">
        <w:rPr>
          <w:sz w:val="24"/>
          <w:szCs w:val="24"/>
        </w:rPr>
        <w:t>тыс</w:t>
      </w:r>
      <w:r>
        <w:rPr>
          <w:sz w:val="24"/>
          <w:szCs w:val="24"/>
        </w:rPr>
        <w:t xml:space="preserve">. рублей. </w:t>
      </w:r>
      <w:r w:rsidRPr="00721C16">
        <w:rPr>
          <w:sz w:val="24"/>
          <w:szCs w:val="24"/>
        </w:rPr>
        <w:t>Результатом фактического исполнения бюджета Нерюнгринского района на 01.0</w:t>
      </w:r>
      <w:r w:rsidR="007F66DD">
        <w:rPr>
          <w:sz w:val="24"/>
          <w:szCs w:val="24"/>
        </w:rPr>
        <w:t>7</w:t>
      </w:r>
      <w:r>
        <w:rPr>
          <w:sz w:val="24"/>
          <w:szCs w:val="24"/>
        </w:rPr>
        <w:t>.2019</w:t>
      </w:r>
      <w:r w:rsidRPr="00721C16">
        <w:rPr>
          <w:sz w:val="24"/>
          <w:szCs w:val="24"/>
        </w:rPr>
        <w:t xml:space="preserve"> года стал </w:t>
      </w:r>
      <w:r>
        <w:rPr>
          <w:sz w:val="24"/>
          <w:szCs w:val="24"/>
        </w:rPr>
        <w:t>про</w:t>
      </w:r>
      <w:r w:rsidRPr="00721C16">
        <w:rPr>
          <w:sz w:val="24"/>
          <w:szCs w:val="24"/>
        </w:rPr>
        <w:t xml:space="preserve">фицит в сумме </w:t>
      </w:r>
      <w:r w:rsidR="007F66DD">
        <w:rPr>
          <w:color w:val="000000"/>
          <w:sz w:val="24"/>
          <w:szCs w:val="24"/>
        </w:rPr>
        <w:t>181 887,9</w:t>
      </w:r>
      <w:r w:rsidRPr="00721C16">
        <w:rPr>
          <w:b/>
          <w:color w:val="000000"/>
        </w:rPr>
        <w:t xml:space="preserve"> </w:t>
      </w:r>
      <w:r w:rsidRPr="00721C16">
        <w:rPr>
          <w:sz w:val="24"/>
          <w:szCs w:val="24"/>
        </w:rPr>
        <w:t xml:space="preserve">тыс. рублей. </w:t>
      </w:r>
    </w:p>
    <w:p w:rsidR="00680492" w:rsidRDefault="00680492" w:rsidP="00680492">
      <w:pPr>
        <w:pStyle w:val="3"/>
        <w:shd w:val="clear" w:color="auto" w:fill="auto"/>
        <w:spacing w:before="0" w:line="240" w:lineRule="auto"/>
        <w:ind w:firstLine="0"/>
        <w:jc w:val="both"/>
        <w:rPr>
          <w:rFonts w:eastAsiaTheme="minorHAnsi"/>
          <w:sz w:val="24"/>
          <w:szCs w:val="24"/>
        </w:rPr>
      </w:pPr>
    </w:p>
    <w:p w:rsidR="00435B73" w:rsidRPr="00AA2AD5" w:rsidRDefault="00680492" w:rsidP="004C16C6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796400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796400">
        <w:rPr>
          <w:sz w:val="24"/>
          <w:szCs w:val="24"/>
        </w:rPr>
        <w:t>. В соответствии со статьей 179 БК РФ за счет бюджета муниципального образования Нерюнгринского района по состоянию на 01.</w:t>
      </w:r>
      <w:r w:rsidR="007F66DD">
        <w:rPr>
          <w:sz w:val="24"/>
          <w:szCs w:val="24"/>
        </w:rPr>
        <w:t>07</w:t>
      </w:r>
      <w:r w:rsidRPr="00796400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796400">
        <w:rPr>
          <w:sz w:val="24"/>
          <w:szCs w:val="24"/>
        </w:rPr>
        <w:t xml:space="preserve"> года финансируется </w:t>
      </w:r>
      <w:r w:rsidRPr="00917663">
        <w:rPr>
          <w:sz w:val="24"/>
          <w:szCs w:val="24"/>
        </w:rPr>
        <w:t>1</w:t>
      </w:r>
      <w:r w:rsidR="007F66DD">
        <w:rPr>
          <w:sz w:val="24"/>
          <w:szCs w:val="24"/>
        </w:rPr>
        <w:t>9</w:t>
      </w:r>
      <w:r w:rsidRPr="00766487">
        <w:rPr>
          <w:sz w:val="24"/>
          <w:szCs w:val="24"/>
        </w:rPr>
        <w:t xml:space="preserve"> муниципальных программ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На 2019 год на реализацию муниципальных программ муниципального образования «Нерюнгринский район» выделено </w:t>
      </w:r>
      <w:r w:rsidR="007F66DD">
        <w:rPr>
          <w:sz w:val="24"/>
          <w:szCs w:val="24"/>
        </w:rPr>
        <w:t>4 402 781,5</w:t>
      </w:r>
      <w:r>
        <w:rPr>
          <w:sz w:val="24"/>
          <w:szCs w:val="24"/>
        </w:rPr>
        <w:t>тыс. рублей, в том числе по источникам:</w:t>
      </w:r>
      <w:r w:rsidR="004C16C6">
        <w:rPr>
          <w:sz w:val="24"/>
          <w:szCs w:val="24"/>
        </w:rPr>
        <w:t xml:space="preserve"> </w:t>
      </w:r>
      <w:r w:rsidR="00435B73">
        <w:rPr>
          <w:sz w:val="24"/>
          <w:szCs w:val="24"/>
        </w:rPr>
        <w:t xml:space="preserve">из Федерального бюджета </w:t>
      </w:r>
      <w:r w:rsidR="004C16C6">
        <w:rPr>
          <w:sz w:val="24"/>
          <w:szCs w:val="24"/>
        </w:rPr>
        <w:t>-</w:t>
      </w:r>
      <w:r w:rsidR="00435B73">
        <w:rPr>
          <w:sz w:val="24"/>
          <w:szCs w:val="24"/>
        </w:rPr>
        <w:t xml:space="preserve"> 207 010,1 тыс. рублей;</w:t>
      </w:r>
      <w:r w:rsidR="004C16C6">
        <w:rPr>
          <w:sz w:val="24"/>
          <w:szCs w:val="24"/>
        </w:rPr>
        <w:t xml:space="preserve"> </w:t>
      </w:r>
      <w:r w:rsidR="00435B73" w:rsidRPr="00AA2AD5">
        <w:rPr>
          <w:sz w:val="24"/>
          <w:szCs w:val="24"/>
        </w:rPr>
        <w:t xml:space="preserve">из Республиканского бюджета </w:t>
      </w:r>
      <w:r w:rsidR="004C16C6">
        <w:rPr>
          <w:sz w:val="24"/>
          <w:szCs w:val="24"/>
        </w:rPr>
        <w:t>-</w:t>
      </w:r>
      <w:r w:rsidR="00435B73" w:rsidRPr="00AA2AD5">
        <w:rPr>
          <w:sz w:val="24"/>
          <w:szCs w:val="24"/>
        </w:rPr>
        <w:t xml:space="preserve"> </w:t>
      </w:r>
      <w:r w:rsidR="00435B73">
        <w:rPr>
          <w:sz w:val="24"/>
          <w:szCs w:val="24"/>
        </w:rPr>
        <w:t>1 962 764,3</w:t>
      </w:r>
      <w:r w:rsidR="00435B73" w:rsidRPr="00AA2AD5">
        <w:rPr>
          <w:sz w:val="24"/>
          <w:szCs w:val="24"/>
        </w:rPr>
        <w:t xml:space="preserve"> тыс. рублей;</w:t>
      </w:r>
      <w:r w:rsidR="004C16C6">
        <w:rPr>
          <w:sz w:val="24"/>
          <w:szCs w:val="24"/>
        </w:rPr>
        <w:t xml:space="preserve"> </w:t>
      </w:r>
      <w:r w:rsidR="00435B73" w:rsidRPr="00AA2AD5">
        <w:rPr>
          <w:sz w:val="24"/>
          <w:szCs w:val="24"/>
        </w:rPr>
        <w:t xml:space="preserve">из бюджета Нерюнгринского района </w:t>
      </w:r>
      <w:r w:rsidR="004C16C6">
        <w:rPr>
          <w:sz w:val="24"/>
          <w:szCs w:val="24"/>
        </w:rPr>
        <w:t>-</w:t>
      </w:r>
      <w:r w:rsidR="00435B73" w:rsidRPr="00AA2AD5">
        <w:rPr>
          <w:sz w:val="24"/>
          <w:szCs w:val="24"/>
        </w:rPr>
        <w:t xml:space="preserve"> </w:t>
      </w:r>
      <w:r w:rsidR="00435B73">
        <w:rPr>
          <w:sz w:val="24"/>
          <w:szCs w:val="24"/>
        </w:rPr>
        <w:t>1 684 179,2</w:t>
      </w:r>
      <w:r w:rsidR="00435B73" w:rsidRPr="00AA2AD5">
        <w:rPr>
          <w:sz w:val="24"/>
          <w:szCs w:val="24"/>
        </w:rPr>
        <w:t xml:space="preserve"> тыс. рублей; </w:t>
      </w:r>
      <w:r w:rsidR="00435B73">
        <w:rPr>
          <w:sz w:val="24"/>
          <w:szCs w:val="24"/>
        </w:rPr>
        <w:t xml:space="preserve">из бюджета поселений </w:t>
      </w:r>
      <w:r w:rsidR="004C16C6">
        <w:rPr>
          <w:sz w:val="24"/>
          <w:szCs w:val="24"/>
        </w:rPr>
        <w:t>-</w:t>
      </w:r>
      <w:r w:rsidR="00435B73">
        <w:rPr>
          <w:sz w:val="24"/>
          <w:szCs w:val="24"/>
        </w:rPr>
        <w:t xml:space="preserve"> 424,0 тыс. рублей;</w:t>
      </w:r>
      <w:proofErr w:type="gramEnd"/>
      <w:r w:rsidR="004C16C6">
        <w:rPr>
          <w:sz w:val="24"/>
          <w:szCs w:val="24"/>
        </w:rPr>
        <w:t xml:space="preserve"> </w:t>
      </w:r>
      <w:r w:rsidR="00435B73" w:rsidRPr="00AA2AD5">
        <w:rPr>
          <w:sz w:val="24"/>
          <w:szCs w:val="24"/>
        </w:rPr>
        <w:t xml:space="preserve">из внебюджетных источников </w:t>
      </w:r>
      <w:r w:rsidR="004C16C6">
        <w:rPr>
          <w:sz w:val="24"/>
          <w:szCs w:val="24"/>
        </w:rPr>
        <w:t>-</w:t>
      </w:r>
      <w:r w:rsidR="00435B73" w:rsidRPr="00AA2AD5">
        <w:rPr>
          <w:sz w:val="24"/>
          <w:szCs w:val="24"/>
        </w:rPr>
        <w:t xml:space="preserve"> </w:t>
      </w:r>
      <w:r w:rsidR="00435B73">
        <w:rPr>
          <w:sz w:val="24"/>
          <w:szCs w:val="24"/>
        </w:rPr>
        <w:t>548 403,9</w:t>
      </w:r>
      <w:r w:rsidR="00435B73" w:rsidRPr="00AA2AD5">
        <w:rPr>
          <w:sz w:val="24"/>
          <w:szCs w:val="24"/>
        </w:rPr>
        <w:t xml:space="preserve"> тыс. рублей.</w:t>
      </w:r>
    </w:p>
    <w:p w:rsidR="00435B73" w:rsidRPr="00AA2AD5" w:rsidRDefault="00435B73" w:rsidP="000310A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состоянию на 01.07.2019 года н</w:t>
      </w:r>
      <w:r w:rsidRPr="00AA2AD5">
        <w:rPr>
          <w:sz w:val="24"/>
          <w:szCs w:val="24"/>
        </w:rPr>
        <w:t xml:space="preserve">а реализацию программных мероприятий </w:t>
      </w:r>
      <w:r>
        <w:rPr>
          <w:sz w:val="24"/>
          <w:szCs w:val="24"/>
        </w:rPr>
        <w:t xml:space="preserve">фактически поступило </w:t>
      </w:r>
      <w:r w:rsidRPr="00AA2AD5">
        <w:rPr>
          <w:sz w:val="24"/>
          <w:szCs w:val="24"/>
        </w:rPr>
        <w:t xml:space="preserve">денежных средств в сумме </w:t>
      </w:r>
      <w:r w:rsidRPr="004C16C6">
        <w:rPr>
          <w:sz w:val="24"/>
          <w:szCs w:val="24"/>
        </w:rPr>
        <w:t>2 113 924,8</w:t>
      </w:r>
      <w:r w:rsidRPr="00AA2AD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в том числе по источникам:</w:t>
      </w:r>
      <w:r w:rsidR="000310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Федерального бюджета </w:t>
      </w:r>
      <w:r w:rsidR="000310A2">
        <w:rPr>
          <w:sz w:val="24"/>
          <w:szCs w:val="24"/>
        </w:rPr>
        <w:t>-</w:t>
      </w:r>
      <w:r>
        <w:rPr>
          <w:sz w:val="24"/>
          <w:szCs w:val="24"/>
        </w:rPr>
        <w:t xml:space="preserve"> 3 424,5 тыс. рублей;</w:t>
      </w:r>
      <w:r w:rsidRPr="00AA2AD5">
        <w:rPr>
          <w:sz w:val="24"/>
          <w:szCs w:val="24"/>
        </w:rPr>
        <w:t xml:space="preserve"> из Республиканского бюджета </w:t>
      </w:r>
      <w:r w:rsidR="000310A2">
        <w:rPr>
          <w:sz w:val="24"/>
          <w:szCs w:val="24"/>
        </w:rPr>
        <w:t>-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1 156 922,3</w:t>
      </w:r>
      <w:r w:rsidRPr="00AA2AD5">
        <w:rPr>
          <w:sz w:val="24"/>
          <w:szCs w:val="24"/>
        </w:rPr>
        <w:t xml:space="preserve"> тыс. рублей;</w:t>
      </w:r>
      <w:r w:rsidR="000310A2"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бюджета Нерюнгринского района </w:t>
      </w:r>
      <w:r w:rsidR="000310A2">
        <w:rPr>
          <w:sz w:val="24"/>
          <w:szCs w:val="24"/>
        </w:rPr>
        <w:t xml:space="preserve">- </w:t>
      </w:r>
      <w:r>
        <w:rPr>
          <w:sz w:val="24"/>
          <w:szCs w:val="24"/>
        </w:rPr>
        <w:t>779 865,9</w:t>
      </w:r>
      <w:r w:rsidRPr="00AA2AD5">
        <w:rPr>
          <w:sz w:val="24"/>
          <w:szCs w:val="24"/>
        </w:rPr>
        <w:t xml:space="preserve"> тыс. рублей; </w:t>
      </w:r>
      <w:r>
        <w:rPr>
          <w:sz w:val="24"/>
          <w:szCs w:val="24"/>
        </w:rPr>
        <w:t xml:space="preserve">из бюджета поселений </w:t>
      </w:r>
      <w:r w:rsidR="000310A2">
        <w:rPr>
          <w:sz w:val="24"/>
          <w:szCs w:val="24"/>
        </w:rPr>
        <w:t>-</w:t>
      </w:r>
      <w:r>
        <w:rPr>
          <w:sz w:val="24"/>
          <w:szCs w:val="24"/>
        </w:rPr>
        <w:t xml:space="preserve"> 489,7 тыс. рублей;</w:t>
      </w:r>
      <w:proofErr w:type="gramEnd"/>
      <w:r w:rsidR="000310A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AA2AD5">
        <w:rPr>
          <w:sz w:val="24"/>
          <w:szCs w:val="24"/>
        </w:rPr>
        <w:t xml:space="preserve">з внебюджетных источников </w:t>
      </w:r>
      <w:r w:rsidR="000310A2">
        <w:rPr>
          <w:sz w:val="24"/>
          <w:szCs w:val="24"/>
        </w:rPr>
        <w:t>-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173 222,4</w:t>
      </w:r>
      <w:r w:rsidRPr="00AA2AD5">
        <w:rPr>
          <w:sz w:val="24"/>
          <w:szCs w:val="24"/>
        </w:rPr>
        <w:t xml:space="preserve"> тыс. рублей.</w:t>
      </w:r>
    </w:p>
    <w:p w:rsidR="00435B73" w:rsidRPr="00AA2AD5" w:rsidRDefault="00435B73" w:rsidP="000310A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proofErr w:type="gramStart"/>
      <w:r w:rsidRPr="00AA2AD5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на 01.07.2019 года использовано</w:t>
      </w:r>
      <w:r w:rsidRPr="00AA2AD5">
        <w:rPr>
          <w:sz w:val="24"/>
          <w:szCs w:val="24"/>
        </w:rPr>
        <w:t xml:space="preserve"> денежных средств в сумме </w:t>
      </w:r>
      <w:r w:rsidRPr="000310A2">
        <w:rPr>
          <w:sz w:val="24"/>
          <w:szCs w:val="24"/>
        </w:rPr>
        <w:t>1 973 088,1</w:t>
      </w:r>
      <w:r w:rsidRPr="00AA2AD5">
        <w:rPr>
          <w:sz w:val="24"/>
          <w:szCs w:val="24"/>
        </w:rPr>
        <w:t xml:space="preserve"> тыс. рублей, в том числе по источникам:</w:t>
      </w:r>
      <w:r w:rsidR="000310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Федерального бюджета </w:t>
      </w:r>
      <w:r w:rsidR="000310A2">
        <w:rPr>
          <w:sz w:val="24"/>
          <w:szCs w:val="24"/>
        </w:rPr>
        <w:t>-</w:t>
      </w:r>
      <w:r>
        <w:rPr>
          <w:sz w:val="24"/>
          <w:szCs w:val="24"/>
        </w:rPr>
        <w:t xml:space="preserve"> 3 424,5 тыс. рублей;</w:t>
      </w:r>
      <w:r w:rsidRPr="00AA2AD5">
        <w:rPr>
          <w:sz w:val="24"/>
          <w:szCs w:val="24"/>
        </w:rPr>
        <w:t xml:space="preserve"> из Республиканского бюджета </w:t>
      </w:r>
      <w:r w:rsidR="000310A2">
        <w:rPr>
          <w:sz w:val="24"/>
          <w:szCs w:val="24"/>
        </w:rPr>
        <w:t>-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1 041 895,4</w:t>
      </w:r>
      <w:r w:rsidRPr="00AA2AD5">
        <w:rPr>
          <w:sz w:val="24"/>
          <w:szCs w:val="24"/>
        </w:rPr>
        <w:t xml:space="preserve"> тыс. рублей;</w:t>
      </w:r>
      <w:r w:rsidR="000310A2"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бюджета Нерюнгринского района </w:t>
      </w:r>
      <w:r w:rsidR="000310A2">
        <w:rPr>
          <w:sz w:val="24"/>
          <w:szCs w:val="24"/>
        </w:rPr>
        <w:t>-</w:t>
      </w:r>
      <w:r>
        <w:rPr>
          <w:sz w:val="24"/>
          <w:szCs w:val="24"/>
        </w:rPr>
        <w:t>757 834,8</w:t>
      </w:r>
      <w:r w:rsidRPr="00AA2AD5">
        <w:rPr>
          <w:sz w:val="24"/>
          <w:szCs w:val="24"/>
        </w:rPr>
        <w:t xml:space="preserve"> тыс. рублей; </w:t>
      </w:r>
      <w:r>
        <w:rPr>
          <w:sz w:val="24"/>
          <w:szCs w:val="24"/>
        </w:rPr>
        <w:t xml:space="preserve">из бюджета поселений </w:t>
      </w:r>
      <w:r w:rsidR="000310A2">
        <w:rPr>
          <w:sz w:val="24"/>
          <w:szCs w:val="24"/>
        </w:rPr>
        <w:t>-</w:t>
      </w:r>
      <w:r>
        <w:rPr>
          <w:sz w:val="24"/>
          <w:szCs w:val="24"/>
        </w:rPr>
        <w:t xml:space="preserve"> 489,7 тыс. рублей;</w:t>
      </w:r>
      <w:r w:rsidR="000310A2"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внебюджетных источников </w:t>
      </w:r>
      <w:r w:rsidR="001E6A5B">
        <w:rPr>
          <w:sz w:val="24"/>
          <w:szCs w:val="24"/>
        </w:rPr>
        <w:t>-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169 443,7</w:t>
      </w:r>
      <w:r w:rsidRPr="00AA2AD5">
        <w:rPr>
          <w:sz w:val="24"/>
          <w:szCs w:val="24"/>
        </w:rPr>
        <w:t xml:space="preserve"> тыс. рублей.</w:t>
      </w:r>
      <w:proofErr w:type="gramEnd"/>
    </w:p>
    <w:p w:rsidR="001E6A5B" w:rsidRDefault="001E6A5B" w:rsidP="00680492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680492" w:rsidRPr="009C6028" w:rsidRDefault="00680492" w:rsidP="00680492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B107C2">
        <w:rPr>
          <w:rFonts w:ascii="Times New Roman" w:hAnsi="Times New Roman" w:cs="Times New Roman"/>
          <w:b w:val="0"/>
        </w:rPr>
        <w:t>13.</w:t>
      </w:r>
      <w:r w:rsidRPr="00436E59">
        <w:t xml:space="preserve"> </w:t>
      </w:r>
      <w:r w:rsidRPr="00547628">
        <w:rPr>
          <w:rFonts w:ascii="Times New Roman" w:hAnsi="Times New Roman" w:cs="Times New Roman"/>
          <w:b w:val="0"/>
        </w:rPr>
        <w:t>В нарушение</w:t>
      </w:r>
      <w:r w:rsidRPr="00412757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решениями о бюджете Нерюнгринского района не позднее трех месяцев с</w:t>
      </w:r>
      <w:r>
        <w:rPr>
          <w:rFonts w:ascii="Times New Roman" w:hAnsi="Times New Roman" w:cs="Times New Roman"/>
          <w:b w:val="0"/>
        </w:rPr>
        <w:t xml:space="preserve">о дня вступления </w:t>
      </w:r>
      <w:proofErr w:type="gramStart"/>
      <w:r>
        <w:rPr>
          <w:rFonts w:ascii="Times New Roman" w:hAnsi="Times New Roman" w:cs="Times New Roman"/>
          <w:b w:val="0"/>
        </w:rPr>
        <w:t>решения</w:t>
      </w:r>
      <w:proofErr w:type="gramEnd"/>
      <w:r>
        <w:rPr>
          <w:rFonts w:ascii="Times New Roman" w:hAnsi="Times New Roman" w:cs="Times New Roman"/>
          <w:b w:val="0"/>
        </w:rPr>
        <w:t xml:space="preserve"> в силу </w:t>
      </w:r>
      <w:r w:rsidRPr="009C6028">
        <w:rPr>
          <w:rFonts w:ascii="Times New Roman" w:hAnsi="Times New Roman" w:cs="Times New Roman"/>
          <w:b w:val="0"/>
        </w:rPr>
        <w:t>следующие муниципальные программы:</w:t>
      </w:r>
    </w:p>
    <w:p w:rsidR="00680492" w:rsidRPr="004F14FE" w:rsidRDefault="00680492" w:rsidP="00680492">
      <w:pPr>
        <w:tabs>
          <w:tab w:val="left" w:pos="142"/>
          <w:tab w:val="left" w:pos="567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862F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- </w:t>
      </w:r>
      <w:r w:rsidRPr="004F14F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«Повышение безопасности дорожного движения на межселенных автодорогах Нерюнгринского района на 2017-2021 годы»</w:t>
      </w:r>
      <w:r w:rsidRPr="004F14FE">
        <w:rPr>
          <w:rStyle w:val="24"/>
          <w:rFonts w:eastAsiaTheme="minorHAnsi"/>
          <w:b w:val="0"/>
          <w:i w:val="0"/>
          <w:color w:val="auto"/>
          <w:sz w:val="24"/>
          <w:szCs w:val="24"/>
        </w:rPr>
        <w:t>;</w:t>
      </w:r>
    </w:p>
    <w:p w:rsidR="00680492" w:rsidRPr="004F14FE" w:rsidRDefault="00680492" w:rsidP="0001098D">
      <w:pPr>
        <w:tabs>
          <w:tab w:val="left" w:pos="1129"/>
        </w:tabs>
        <w:spacing w:after="0" w:line="240" w:lineRule="auto"/>
        <w:jc w:val="both"/>
        <w:rPr>
          <w:rStyle w:val="30"/>
          <w:rFonts w:eastAsiaTheme="minorHAnsi"/>
          <w:b w:val="0"/>
          <w:i w:val="0"/>
          <w:color w:val="auto"/>
          <w:sz w:val="24"/>
          <w:szCs w:val="24"/>
        </w:rPr>
      </w:pPr>
      <w:r w:rsidRPr="004F14FE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>- «Профилактика правонарушений и укрепление правопорядка в Нерюнгринском районе на 2017-2021 годы»</w:t>
      </w:r>
      <w:r w:rsidR="0001098D" w:rsidRPr="004F14FE">
        <w:rPr>
          <w:rStyle w:val="30"/>
          <w:rFonts w:eastAsiaTheme="minorHAnsi"/>
          <w:b w:val="0"/>
          <w:i w:val="0"/>
          <w:color w:val="auto"/>
          <w:sz w:val="24"/>
          <w:szCs w:val="24"/>
        </w:rPr>
        <w:t>;</w:t>
      </w:r>
    </w:p>
    <w:p w:rsidR="00680492" w:rsidRPr="004F14FE" w:rsidRDefault="004F14FE" w:rsidP="00B40C40">
      <w:pPr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F14FE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>-</w:t>
      </w:r>
      <w:r w:rsidR="00744C3D" w:rsidRPr="004F14F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  <w:r w:rsidR="00680492" w:rsidRPr="004F14F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«Управление муниципальной собственностью муниципального образования «Нерюнгринский район» на 2017-2021 годы</w:t>
      </w:r>
      <w:r w:rsidR="001E6A5B" w:rsidRPr="004F14F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».</w:t>
      </w:r>
    </w:p>
    <w:p w:rsidR="00680492" w:rsidRDefault="00680492" w:rsidP="00351895">
      <w:pPr>
        <w:tabs>
          <w:tab w:val="left" w:pos="1129"/>
        </w:tabs>
        <w:spacing w:after="0" w:line="240" w:lineRule="auto"/>
        <w:jc w:val="both"/>
        <w:rPr>
          <w:rStyle w:val="30"/>
          <w:rFonts w:eastAsiaTheme="minorHAnsi"/>
          <w:b w:val="0"/>
          <w:i w:val="0"/>
          <w:sz w:val="24"/>
          <w:szCs w:val="24"/>
        </w:rPr>
      </w:pPr>
    </w:p>
    <w:p w:rsidR="00680492" w:rsidRDefault="00B40C40" w:rsidP="00680492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HAnsi"/>
          <w:b w:val="0"/>
          <w:i w:val="0"/>
          <w:sz w:val="24"/>
          <w:szCs w:val="24"/>
          <w:u w:val="none"/>
        </w:rPr>
        <w:t>14</w:t>
      </w:r>
      <w:r w:rsidR="00680492" w:rsidRPr="0098155B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proofErr w:type="gramStart"/>
      <w:r w:rsidR="00680492" w:rsidRPr="0098155B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В </w:t>
      </w:r>
      <w:r w:rsidR="00680492">
        <w:rPr>
          <w:rFonts w:ascii="Times New Roman" w:hAnsi="Times New Roman" w:cs="Times New Roman"/>
          <w:sz w:val="24"/>
          <w:szCs w:val="24"/>
        </w:rPr>
        <w:t xml:space="preserve">предоставленном в Контрольно-счетную палату МО «Нерюнгринский район» </w:t>
      </w:r>
      <w:r w:rsidR="00680492" w:rsidRPr="00A15370">
        <w:rPr>
          <w:rFonts w:ascii="Times New Roman" w:hAnsi="Times New Roman" w:cs="Times New Roman"/>
          <w:sz w:val="24"/>
          <w:szCs w:val="24"/>
        </w:rPr>
        <w:t>отчет</w:t>
      </w:r>
      <w:r w:rsidR="00680492">
        <w:rPr>
          <w:rFonts w:ascii="Times New Roman" w:hAnsi="Times New Roman" w:cs="Times New Roman"/>
          <w:sz w:val="24"/>
          <w:szCs w:val="24"/>
        </w:rPr>
        <w:t>е</w:t>
      </w:r>
      <w:r w:rsidR="00680492" w:rsidRPr="00A15370">
        <w:rPr>
          <w:rFonts w:ascii="Times New Roman" w:hAnsi="Times New Roman" w:cs="Times New Roman"/>
          <w:sz w:val="24"/>
          <w:szCs w:val="24"/>
        </w:rPr>
        <w:t xml:space="preserve"> «Исполнение целевых индикаторов по муниципальным программам </w:t>
      </w:r>
      <w:r w:rsidR="00680492">
        <w:rPr>
          <w:rFonts w:ascii="Times New Roman" w:hAnsi="Times New Roman" w:cs="Times New Roman"/>
          <w:sz w:val="24"/>
          <w:szCs w:val="24"/>
        </w:rPr>
        <w:t xml:space="preserve">за 1 </w:t>
      </w:r>
      <w:r w:rsidR="00435B73">
        <w:rPr>
          <w:rFonts w:ascii="Times New Roman" w:hAnsi="Times New Roman" w:cs="Times New Roman"/>
          <w:sz w:val="24"/>
          <w:szCs w:val="24"/>
        </w:rPr>
        <w:t>полугодие</w:t>
      </w:r>
      <w:r w:rsidR="00680492">
        <w:rPr>
          <w:rFonts w:ascii="Times New Roman" w:hAnsi="Times New Roman" w:cs="Times New Roman"/>
          <w:sz w:val="24"/>
          <w:szCs w:val="24"/>
        </w:rPr>
        <w:t xml:space="preserve"> 2019</w:t>
      </w:r>
      <w:r w:rsidR="00680492"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 w:rsidR="00680492">
        <w:rPr>
          <w:rFonts w:ascii="Times New Roman" w:hAnsi="Times New Roman" w:cs="Times New Roman"/>
          <w:sz w:val="24"/>
          <w:szCs w:val="24"/>
        </w:rPr>
        <w:t>а</w:t>
      </w:r>
      <w:r w:rsidR="00680492" w:rsidRPr="00A15370">
        <w:rPr>
          <w:rFonts w:ascii="Times New Roman" w:hAnsi="Times New Roman" w:cs="Times New Roman"/>
          <w:sz w:val="24"/>
          <w:szCs w:val="24"/>
        </w:rPr>
        <w:t>»</w:t>
      </w:r>
      <w:r w:rsidR="00680492">
        <w:rPr>
          <w:rFonts w:ascii="Times New Roman" w:hAnsi="Times New Roman" w:cs="Times New Roman"/>
          <w:sz w:val="24"/>
          <w:szCs w:val="24"/>
        </w:rPr>
        <w:t xml:space="preserve"> </w:t>
      </w:r>
      <w:r w:rsidR="00680492" w:rsidRPr="00D245B2">
        <w:rPr>
          <w:rFonts w:ascii="Times New Roman" w:hAnsi="Times New Roman" w:cs="Times New Roman"/>
          <w:sz w:val="24"/>
          <w:szCs w:val="24"/>
        </w:rPr>
        <w:t xml:space="preserve">имеет место не соответствие </w:t>
      </w:r>
      <w:r w:rsidR="00680492">
        <w:rPr>
          <w:rFonts w:ascii="Times New Roman" w:hAnsi="Times New Roman" w:cs="Times New Roman"/>
          <w:sz w:val="24"/>
          <w:szCs w:val="24"/>
        </w:rPr>
        <w:t xml:space="preserve">целевых индикаторов, а так же плановых показателей целевых индикаторов плановым показателям </w:t>
      </w:r>
      <w:r w:rsidR="00680492" w:rsidRPr="00A15370">
        <w:rPr>
          <w:rFonts w:ascii="Times New Roman" w:hAnsi="Times New Roman" w:cs="Times New Roman"/>
          <w:sz w:val="24"/>
          <w:szCs w:val="24"/>
        </w:rPr>
        <w:t xml:space="preserve">целевых индикаторов </w:t>
      </w:r>
      <w:r w:rsidR="00680492">
        <w:rPr>
          <w:rFonts w:ascii="Times New Roman" w:hAnsi="Times New Roman" w:cs="Times New Roman"/>
          <w:sz w:val="24"/>
          <w:szCs w:val="24"/>
        </w:rPr>
        <w:t>муниципальных программ.</w:t>
      </w:r>
      <w:proofErr w:type="gramEnd"/>
    </w:p>
    <w:p w:rsidR="00680492" w:rsidRDefault="00680492" w:rsidP="00680492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8A">
        <w:rPr>
          <w:rFonts w:ascii="Times New Roman" w:hAnsi="Times New Roman" w:cs="Times New Roman"/>
          <w:sz w:val="24"/>
          <w:szCs w:val="24"/>
        </w:rPr>
        <w:tab/>
      </w:r>
    </w:p>
    <w:p w:rsidR="00680492" w:rsidRPr="00B977D5" w:rsidRDefault="00B40C40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80492">
        <w:rPr>
          <w:rFonts w:ascii="Times New Roman" w:hAnsi="Times New Roman" w:cs="Times New Roman"/>
          <w:sz w:val="24"/>
          <w:szCs w:val="24"/>
        </w:rPr>
        <w:t xml:space="preserve">. Проверкой установлено, имеют место отклонения </w:t>
      </w:r>
      <w:r w:rsidR="00680492" w:rsidRPr="006F3660">
        <w:rPr>
          <w:rFonts w:ascii="Times New Roman" w:hAnsi="Times New Roman" w:cs="Times New Roman"/>
          <w:sz w:val="24"/>
          <w:szCs w:val="24"/>
        </w:rPr>
        <w:t>лимит</w:t>
      </w:r>
      <w:r w:rsidR="00680492">
        <w:rPr>
          <w:rFonts w:ascii="Times New Roman" w:hAnsi="Times New Roman" w:cs="Times New Roman"/>
          <w:sz w:val="24"/>
          <w:szCs w:val="24"/>
        </w:rPr>
        <w:t>а</w:t>
      </w:r>
      <w:r w:rsidR="00680492" w:rsidRPr="006F3660">
        <w:rPr>
          <w:rFonts w:ascii="Times New Roman" w:hAnsi="Times New Roman" w:cs="Times New Roman"/>
          <w:sz w:val="24"/>
          <w:szCs w:val="24"/>
        </w:rPr>
        <w:t xml:space="preserve"> (утвержденны</w:t>
      </w:r>
      <w:r w:rsidR="00680492">
        <w:rPr>
          <w:rFonts w:ascii="Times New Roman" w:hAnsi="Times New Roman" w:cs="Times New Roman"/>
          <w:sz w:val="24"/>
          <w:szCs w:val="24"/>
        </w:rPr>
        <w:t>х</w:t>
      </w:r>
      <w:r w:rsidR="00680492" w:rsidRPr="006F3660">
        <w:rPr>
          <w:rFonts w:ascii="Times New Roman" w:hAnsi="Times New Roman" w:cs="Times New Roman"/>
          <w:sz w:val="24"/>
          <w:szCs w:val="24"/>
        </w:rPr>
        <w:t xml:space="preserve"> плановы</w:t>
      </w:r>
      <w:r w:rsidR="00680492">
        <w:rPr>
          <w:rFonts w:ascii="Times New Roman" w:hAnsi="Times New Roman" w:cs="Times New Roman"/>
          <w:sz w:val="24"/>
          <w:szCs w:val="24"/>
        </w:rPr>
        <w:t>х</w:t>
      </w:r>
      <w:r w:rsidR="00680492" w:rsidRPr="006F3660">
        <w:rPr>
          <w:rFonts w:ascii="Times New Roman" w:hAnsi="Times New Roman" w:cs="Times New Roman"/>
          <w:sz w:val="24"/>
          <w:szCs w:val="24"/>
        </w:rPr>
        <w:t xml:space="preserve"> годовы</w:t>
      </w:r>
      <w:r w:rsidR="00680492">
        <w:rPr>
          <w:rFonts w:ascii="Times New Roman" w:hAnsi="Times New Roman" w:cs="Times New Roman"/>
          <w:sz w:val="24"/>
          <w:szCs w:val="24"/>
        </w:rPr>
        <w:t>х</w:t>
      </w:r>
      <w:r w:rsidR="00680492" w:rsidRPr="006F3660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680492">
        <w:rPr>
          <w:rFonts w:ascii="Times New Roman" w:hAnsi="Times New Roman" w:cs="Times New Roman"/>
          <w:sz w:val="24"/>
          <w:szCs w:val="24"/>
        </w:rPr>
        <w:t>й</w:t>
      </w:r>
      <w:r w:rsidR="00680492" w:rsidRPr="006F3660">
        <w:rPr>
          <w:rFonts w:ascii="Times New Roman" w:hAnsi="Times New Roman" w:cs="Times New Roman"/>
          <w:sz w:val="24"/>
          <w:szCs w:val="24"/>
        </w:rPr>
        <w:t>)</w:t>
      </w:r>
      <w:r w:rsidR="00680492">
        <w:rPr>
          <w:rFonts w:ascii="Times New Roman" w:hAnsi="Times New Roman" w:cs="Times New Roman"/>
          <w:sz w:val="24"/>
          <w:szCs w:val="24"/>
        </w:rPr>
        <w:t xml:space="preserve"> на реализацию муниципальных программ за отчетный год между предоставленным в Контрольно-счетную палату МО «Нерюнгринский район» </w:t>
      </w:r>
      <w:r w:rsidR="00680492" w:rsidRPr="00A15370">
        <w:rPr>
          <w:rFonts w:ascii="Times New Roman" w:hAnsi="Times New Roman" w:cs="Times New Roman"/>
          <w:sz w:val="24"/>
          <w:szCs w:val="24"/>
        </w:rPr>
        <w:t>отчет</w:t>
      </w:r>
      <w:r w:rsidR="00680492">
        <w:rPr>
          <w:rFonts w:ascii="Times New Roman" w:hAnsi="Times New Roman" w:cs="Times New Roman"/>
          <w:sz w:val="24"/>
          <w:szCs w:val="24"/>
        </w:rPr>
        <w:t xml:space="preserve">ом </w:t>
      </w:r>
      <w:r w:rsidR="00680492" w:rsidRPr="00A15370">
        <w:rPr>
          <w:rFonts w:ascii="Times New Roman" w:hAnsi="Times New Roman" w:cs="Times New Roman"/>
          <w:sz w:val="24"/>
          <w:szCs w:val="24"/>
        </w:rPr>
        <w:t>«</w:t>
      </w:r>
      <w:r w:rsidR="00680492">
        <w:rPr>
          <w:rFonts w:ascii="Times New Roman" w:hAnsi="Times New Roman" w:cs="Times New Roman"/>
          <w:sz w:val="24"/>
          <w:szCs w:val="24"/>
        </w:rPr>
        <w:t xml:space="preserve">Ход реализации </w:t>
      </w:r>
      <w:r w:rsidR="00680492" w:rsidRPr="00A15370">
        <w:rPr>
          <w:rFonts w:ascii="Times New Roman" w:hAnsi="Times New Roman" w:cs="Times New Roman"/>
          <w:sz w:val="24"/>
          <w:szCs w:val="24"/>
        </w:rPr>
        <w:t>муниципальны</w:t>
      </w:r>
      <w:r w:rsidR="00680492">
        <w:rPr>
          <w:rFonts w:ascii="Times New Roman" w:hAnsi="Times New Roman" w:cs="Times New Roman"/>
          <w:sz w:val="24"/>
          <w:szCs w:val="24"/>
        </w:rPr>
        <w:t>х</w:t>
      </w:r>
      <w:r w:rsidR="00680492" w:rsidRPr="00A15370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80492">
        <w:rPr>
          <w:rFonts w:ascii="Times New Roman" w:hAnsi="Times New Roman" w:cs="Times New Roman"/>
          <w:sz w:val="24"/>
          <w:szCs w:val="24"/>
        </w:rPr>
        <w:t xml:space="preserve">за отчетный период 1 </w:t>
      </w:r>
      <w:r w:rsidR="00435B73">
        <w:rPr>
          <w:rFonts w:ascii="Times New Roman" w:hAnsi="Times New Roman" w:cs="Times New Roman"/>
          <w:sz w:val="24"/>
          <w:szCs w:val="24"/>
        </w:rPr>
        <w:t>полугодие</w:t>
      </w:r>
      <w:r w:rsidR="00680492">
        <w:rPr>
          <w:rFonts w:ascii="Times New Roman" w:hAnsi="Times New Roman" w:cs="Times New Roman"/>
          <w:sz w:val="24"/>
          <w:szCs w:val="24"/>
        </w:rPr>
        <w:t xml:space="preserve"> 2019</w:t>
      </w:r>
      <w:r w:rsidR="00680492"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 w:rsidR="00680492">
        <w:rPr>
          <w:rFonts w:ascii="Times New Roman" w:hAnsi="Times New Roman" w:cs="Times New Roman"/>
          <w:sz w:val="24"/>
          <w:szCs w:val="24"/>
        </w:rPr>
        <w:t>а и</w:t>
      </w:r>
      <w:r w:rsidR="00680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муниципальными программами, в том числе по источникам финансирования.</w:t>
      </w:r>
    </w:p>
    <w:p w:rsidR="00680492" w:rsidRDefault="00680492" w:rsidP="00680492">
      <w:pPr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680492" w:rsidRPr="005A7554" w:rsidRDefault="00B40C40" w:rsidP="00680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3"/>
          <w:sz w:val="24"/>
          <w:szCs w:val="24"/>
        </w:rPr>
        <w:lastRenderedPageBreak/>
        <w:t>16</w:t>
      </w:r>
      <w:r w:rsidR="00680492" w:rsidRPr="007468F5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  <w:proofErr w:type="gramStart"/>
      <w:r w:rsidR="00680492" w:rsidRPr="007468F5">
        <w:rPr>
          <w:rFonts w:ascii="Times New Roman" w:hAnsi="Times New Roman" w:cs="Times New Roman"/>
          <w:bCs/>
          <w:spacing w:val="3"/>
          <w:sz w:val="24"/>
          <w:szCs w:val="24"/>
        </w:rPr>
        <w:t>Проверкой установлены р</w:t>
      </w:r>
      <w:r w:rsidR="00680492" w:rsidRPr="007468F5">
        <w:rPr>
          <w:rFonts w:ascii="Times New Roman" w:hAnsi="Times New Roman" w:cs="Times New Roman"/>
          <w:spacing w:val="3"/>
          <w:sz w:val="24"/>
          <w:szCs w:val="24"/>
        </w:rPr>
        <w:t xml:space="preserve">асхождения суммы финансового обеспечения, отраженного в </w:t>
      </w:r>
      <w:r w:rsidR="00680492" w:rsidRPr="007468F5">
        <w:rPr>
          <w:rFonts w:ascii="Times New Roman" w:hAnsi="Times New Roman" w:cs="Times New Roman"/>
          <w:sz w:val="24"/>
          <w:szCs w:val="24"/>
        </w:rPr>
        <w:t xml:space="preserve">предоставленном в Контрольно-счетную палату МО «Нерюнгринский район» отчете «Ход реализации муниципальных программ по источникам финансирования за отчетный период 1 </w:t>
      </w:r>
      <w:r w:rsidR="0015211E" w:rsidRPr="007468F5">
        <w:rPr>
          <w:rFonts w:ascii="Times New Roman" w:hAnsi="Times New Roman" w:cs="Times New Roman"/>
          <w:sz w:val="24"/>
          <w:szCs w:val="24"/>
        </w:rPr>
        <w:t>полугодие</w:t>
      </w:r>
      <w:r w:rsidR="00680492" w:rsidRPr="007468F5">
        <w:rPr>
          <w:rFonts w:ascii="Times New Roman" w:hAnsi="Times New Roman" w:cs="Times New Roman"/>
          <w:sz w:val="24"/>
          <w:szCs w:val="24"/>
        </w:rPr>
        <w:t xml:space="preserve"> 2019 года» </w:t>
      </w:r>
      <w:r w:rsidR="00680492" w:rsidRPr="007468F5">
        <w:rPr>
          <w:rFonts w:ascii="Times New Roman" w:hAnsi="Times New Roman" w:cs="Times New Roman"/>
          <w:spacing w:val="3"/>
          <w:sz w:val="24"/>
          <w:szCs w:val="24"/>
        </w:rPr>
        <w:t>с р</w:t>
      </w:r>
      <w:r w:rsidR="00680492" w:rsidRPr="007468F5">
        <w:rPr>
          <w:rFonts w:ascii="Times New Roman" w:hAnsi="Times New Roman"/>
          <w:spacing w:val="3"/>
          <w:sz w:val="24"/>
          <w:szCs w:val="24"/>
        </w:rPr>
        <w:t>ешени</w:t>
      </w:r>
      <w:r w:rsidR="00680492" w:rsidRPr="007468F5">
        <w:rPr>
          <w:rFonts w:ascii="Times New Roman" w:hAnsi="Times New Roman"/>
          <w:bCs/>
          <w:spacing w:val="3"/>
          <w:sz w:val="24"/>
          <w:szCs w:val="24"/>
        </w:rPr>
        <w:t>ем</w:t>
      </w:r>
      <w:r w:rsidR="00680492" w:rsidRPr="007468F5">
        <w:rPr>
          <w:rFonts w:ascii="Times New Roman" w:hAnsi="Times New Roman"/>
          <w:spacing w:val="3"/>
          <w:sz w:val="24"/>
          <w:szCs w:val="24"/>
        </w:rPr>
        <w:t xml:space="preserve"> Нерюнгринского районного Совета депутатов </w:t>
      </w:r>
      <w:r w:rsidR="00680492" w:rsidRPr="007468F5">
        <w:rPr>
          <w:rFonts w:ascii="Times New Roman" w:hAnsi="Times New Roman"/>
          <w:bCs/>
          <w:spacing w:val="3"/>
          <w:sz w:val="24"/>
          <w:szCs w:val="24"/>
        </w:rPr>
        <w:t xml:space="preserve">от </w:t>
      </w:r>
      <w:r w:rsidR="00435B73" w:rsidRPr="007468F5">
        <w:rPr>
          <w:rFonts w:ascii="Times New Roman" w:hAnsi="Times New Roman"/>
          <w:sz w:val="24"/>
          <w:szCs w:val="24"/>
        </w:rPr>
        <w:t>19.06</w:t>
      </w:r>
      <w:r w:rsidR="0015211E" w:rsidRPr="007468F5">
        <w:rPr>
          <w:rFonts w:ascii="Times New Roman" w:hAnsi="Times New Roman"/>
          <w:sz w:val="24"/>
          <w:szCs w:val="24"/>
        </w:rPr>
        <w:t>.2019 г. № 2-8</w:t>
      </w:r>
      <w:r w:rsidR="00680492" w:rsidRPr="007468F5">
        <w:rPr>
          <w:rFonts w:ascii="Times New Roman" w:hAnsi="Times New Roman"/>
          <w:sz w:val="24"/>
          <w:szCs w:val="24"/>
        </w:rPr>
        <w:t xml:space="preserve"> «О внесении изменений в решение Нерюнгринского районного Совета депутатов от 20.12.2018 № 4-4 «О бюджете Нерюнгринского района на 2019 год и</w:t>
      </w:r>
      <w:proofErr w:type="gramEnd"/>
      <w:r w:rsidR="00680492" w:rsidRPr="007468F5">
        <w:rPr>
          <w:rFonts w:ascii="Times New Roman" w:hAnsi="Times New Roman"/>
          <w:sz w:val="24"/>
          <w:szCs w:val="24"/>
        </w:rPr>
        <w:t xml:space="preserve"> на плановый период 2020 и 2021 годов».</w:t>
      </w:r>
    </w:p>
    <w:p w:rsidR="00680492" w:rsidRDefault="00680492" w:rsidP="00680492">
      <w:pPr>
        <w:pStyle w:val="3"/>
        <w:shd w:val="clear" w:color="auto" w:fill="auto"/>
        <w:spacing w:before="0" w:line="240" w:lineRule="auto"/>
        <w:ind w:firstLine="0"/>
        <w:jc w:val="both"/>
        <w:rPr>
          <w:rStyle w:val="30"/>
          <w:b w:val="0"/>
          <w:i w:val="0"/>
          <w:sz w:val="24"/>
          <w:szCs w:val="24"/>
        </w:rPr>
      </w:pPr>
    </w:p>
    <w:p w:rsidR="00680492" w:rsidRPr="00365588" w:rsidRDefault="00680492" w:rsidP="00DF6FE9">
      <w:pPr>
        <w:pStyle w:val="3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365588">
        <w:rPr>
          <w:b/>
          <w:sz w:val="24"/>
          <w:szCs w:val="24"/>
        </w:rPr>
        <w:t>Предложения:</w:t>
      </w:r>
    </w:p>
    <w:p w:rsidR="00E3771E" w:rsidRDefault="00E3771E" w:rsidP="00E3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Pr="00137A33" w:rsidRDefault="00680492" w:rsidP="00E3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296">
        <w:rPr>
          <w:rFonts w:ascii="Times New Roman" w:hAnsi="Times New Roman" w:cs="Times New Roman"/>
          <w:sz w:val="24"/>
          <w:szCs w:val="24"/>
        </w:rPr>
        <w:t>1.</w:t>
      </w:r>
      <w:r w:rsidRPr="00105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A33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при исполнении бюджета руководствоваться статьей 28 главы 5 раздела 1 БК РФ и соблюдать принцип полноты отражения доходов и расходов бюджета, принцип сбалансированности бюджета, а так же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бюджета. </w:t>
      </w:r>
    </w:p>
    <w:p w:rsidR="00680492" w:rsidRPr="007468F5" w:rsidRDefault="00680492" w:rsidP="00E3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8F5">
        <w:rPr>
          <w:rFonts w:ascii="Times New Roman" w:hAnsi="Times New Roman" w:cs="Times New Roman"/>
          <w:sz w:val="24"/>
          <w:szCs w:val="24"/>
        </w:rPr>
        <w:t>2. Комитету имущественных отношений МО «Нерюнгринский район» принять меры по увеличению поступления доходов от управления имуществом.</w:t>
      </w:r>
    </w:p>
    <w:p w:rsidR="00680492" w:rsidRPr="00412757" w:rsidRDefault="00680492" w:rsidP="00E377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65588">
        <w:rPr>
          <w:rFonts w:ascii="Times New Roman" w:hAnsi="Times New Roman" w:cs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привести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программы </w:t>
      </w:r>
      <w:r w:rsidRPr="00365588">
        <w:rPr>
          <w:rFonts w:ascii="Times New Roman" w:hAnsi="Times New Roman" w:cs="Times New Roman"/>
          <w:bCs/>
          <w:sz w:val="24"/>
          <w:szCs w:val="24"/>
        </w:rPr>
        <w:t>в соответстви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с </w:t>
      </w:r>
      <w:bookmarkStart w:id="0" w:name="_GoBack"/>
      <w:proofErr w:type="gramEnd"/>
      <w:r w:rsidRPr="00365588">
        <w:rPr>
          <w:rFonts w:ascii="Times New Roman" w:hAnsi="Times New Roman" w:cs="Times New Roman"/>
          <w:bCs/>
          <w:sz w:val="24"/>
          <w:szCs w:val="24"/>
        </w:rPr>
        <w:t xml:space="preserve">Постановлением Нерюнгринской районной администрации Республики Саха (Якутия) от </w:t>
      </w:r>
      <w:bookmarkEnd w:id="0"/>
      <w:proofErr w:type="gramStart"/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365588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65588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65588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365588">
        <w:rPr>
          <w:rFonts w:ascii="Times New Roman" w:hAnsi="Times New Roman" w:cs="Times New Roman"/>
          <w:bCs/>
          <w:sz w:val="24"/>
          <w:szCs w:val="24"/>
        </w:rPr>
        <w:t>Об утверждении Порядка разработки, утверждения и реализации муниципальных программ муниципального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953C60">
        <w:rPr>
          <w:rFonts w:ascii="Times New Roman" w:hAnsi="Times New Roman" w:cs="Times New Roman"/>
          <w:bCs/>
          <w:sz w:val="24"/>
          <w:szCs w:val="24"/>
        </w:rPr>
        <w:t>Нерюнгринский район</w:t>
      </w:r>
      <w:r>
        <w:rPr>
          <w:rFonts w:ascii="Times New Roman" w:hAnsi="Times New Roman" w:cs="Times New Roman"/>
          <w:bCs/>
          <w:sz w:val="24"/>
          <w:szCs w:val="24"/>
        </w:rPr>
        <w:t>» и решениями Нерюнгринского районного Совета депутатов о внесении изменений в бюджет Нерюнгринского района,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дальнейшей работе </w:t>
      </w:r>
      <w:r w:rsidRPr="00365588">
        <w:rPr>
          <w:rFonts w:ascii="Times New Roman" w:hAnsi="Times New Roman" w:cs="Times New Roman"/>
          <w:bCs/>
          <w:sz w:val="24"/>
          <w:szCs w:val="24"/>
        </w:rPr>
        <w:t>своевременно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вносить изменения в муниципальные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757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12757">
        <w:rPr>
          <w:rFonts w:ascii="Times New Roman" w:hAnsi="Times New Roman" w:cs="Times New Roman"/>
          <w:sz w:val="24"/>
          <w:szCs w:val="24"/>
        </w:rPr>
        <w:t xml:space="preserve"> позднее трех месяцев со дня вступления </w:t>
      </w:r>
      <w:r>
        <w:rPr>
          <w:rFonts w:ascii="Times New Roman" w:hAnsi="Times New Roman" w:cs="Times New Roman"/>
          <w:sz w:val="24"/>
          <w:szCs w:val="24"/>
        </w:rPr>
        <w:t>решений</w:t>
      </w:r>
      <w:r w:rsidRPr="00412757">
        <w:rPr>
          <w:rFonts w:ascii="Times New Roman" w:hAnsi="Times New Roman" w:cs="Times New Roman"/>
          <w:sz w:val="24"/>
          <w:szCs w:val="24"/>
        </w:rPr>
        <w:t xml:space="preserve"> в силу. </w:t>
      </w:r>
    </w:p>
    <w:p w:rsidR="00680492" w:rsidRPr="00953C60" w:rsidRDefault="00680492" w:rsidP="00E377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365588">
        <w:rPr>
          <w:rFonts w:ascii="Times New Roman" w:hAnsi="Times New Roman" w:cs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устранить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соответствие плановых показателей индикаторов муниципальных программ на отчетный год </w:t>
      </w:r>
      <w:r w:rsidRPr="00A15370">
        <w:rPr>
          <w:rFonts w:ascii="Times New Roman" w:hAnsi="Times New Roman" w:cs="Times New Roman"/>
          <w:sz w:val="24"/>
          <w:szCs w:val="24"/>
        </w:rPr>
        <w:t xml:space="preserve">отчету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в 1 </w:t>
      </w:r>
      <w:r w:rsidR="0015211E">
        <w:rPr>
          <w:rFonts w:ascii="Times New Roman" w:hAnsi="Times New Roman" w:cs="Times New Roman"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организовать более качественный </w:t>
      </w:r>
      <w:proofErr w:type="gramStart"/>
      <w:r w:rsidRPr="00953C6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53C60">
        <w:rPr>
          <w:rFonts w:ascii="Times New Roman" w:hAnsi="Times New Roman" w:cs="Times New Roman"/>
          <w:bCs/>
          <w:sz w:val="24"/>
          <w:szCs w:val="24"/>
        </w:rPr>
        <w:t xml:space="preserve"> выполнением целевых индикаторов, указанных в муниципальных программах.</w:t>
      </w:r>
    </w:p>
    <w:p w:rsidR="00680492" w:rsidRDefault="00680492" w:rsidP="00E3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65588">
        <w:rPr>
          <w:rFonts w:ascii="Times New Roman" w:hAnsi="Times New Roman" w:cs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устранить </w:t>
      </w:r>
      <w:r>
        <w:rPr>
          <w:rFonts w:ascii="Times New Roman" w:hAnsi="Times New Roman" w:cs="Times New Roman"/>
          <w:sz w:val="24"/>
          <w:szCs w:val="24"/>
        </w:rPr>
        <w:t xml:space="preserve">отклонения между </w:t>
      </w:r>
      <w:r w:rsidRPr="00A15370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Ход реализации </w:t>
      </w:r>
      <w:r w:rsidRPr="00A15370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 xml:space="preserve">за отчетный период 1 </w:t>
      </w:r>
      <w:r w:rsidR="0015211E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муниципальными программами, в том числе по источникам финансирования.</w:t>
      </w:r>
    </w:p>
    <w:p w:rsidR="00680492" w:rsidRPr="00412757" w:rsidRDefault="00680492" w:rsidP="00E377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12757">
        <w:rPr>
          <w:rFonts w:ascii="Times New Roman" w:hAnsi="Times New Roman"/>
          <w:sz w:val="24"/>
          <w:szCs w:val="24"/>
        </w:rPr>
        <w:t xml:space="preserve">Предусмотреть в Постановлении </w:t>
      </w:r>
      <w:r w:rsidRPr="00412757">
        <w:rPr>
          <w:rFonts w:ascii="Times New Roman" w:hAnsi="Times New Roman" w:cs="Times New Roman"/>
          <w:bCs/>
          <w:sz w:val="24"/>
          <w:szCs w:val="24"/>
        </w:rPr>
        <w:t>Нерюнгринской районной администрации Республики Саха (Якутия) от 26.03.2018 № 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412757">
        <w:rPr>
          <w:rFonts w:ascii="Times New Roman" w:hAnsi="Times New Roman"/>
          <w:sz w:val="24"/>
          <w:szCs w:val="24"/>
        </w:rPr>
        <w:t xml:space="preserve"> ответственность исполнителям программы за несвоевременное приведение муниципальных программ в соответствие с решением о бюджете (внесение изменений в решением о бюджете)  не позднее трех месяцев со дня вступления его в силу.</w:t>
      </w:r>
      <w:proofErr w:type="gramEnd"/>
    </w:p>
    <w:p w:rsidR="00680492" w:rsidRPr="00953C60" w:rsidRDefault="00680492" w:rsidP="00E3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92" w:rsidRPr="00953C60" w:rsidRDefault="00680492" w:rsidP="00E3771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январь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211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с учетом предложений.</w:t>
      </w:r>
    </w:p>
    <w:p w:rsidR="00680492" w:rsidRDefault="00680492" w:rsidP="00E3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4FE" w:rsidRDefault="00714C87" w:rsidP="00E3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Аудитор</w:t>
      </w:r>
    </w:p>
    <w:p w:rsidR="00680492" w:rsidRPr="002F4E41" w:rsidRDefault="00680492" w:rsidP="00E3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                                 </w:t>
      </w:r>
      <w:r w:rsidR="00714C87">
        <w:rPr>
          <w:rFonts w:ascii="Times New Roman" w:hAnsi="Times New Roman" w:cs="Times New Roman"/>
          <w:b/>
          <w:sz w:val="24"/>
          <w:szCs w:val="24"/>
        </w:rPr>
        <w:t>Н</w:t>
      </w:r>
      <w:r w:rsidRPr="002F4E41">
        <w:rPr>
          <w:rFonts w:ascii="Times New Roman" w:hAnsi="Times New Roman" w:cs="Times New Roman"/>
          <w:b/>
          <w:sz w:val="24"/>
          <w:szCs w:val="24"/>
        </w:rPr>
        <w:t>.</w:t>
      </w:r>
      <w:r w:rsidR="00714C87">
        <w:rPr>
          <w:rFonts w:ascii="Times New Roman" w:hAnsi="Times New Roman" w:cs="Times New Roman"/>
          <w:b/>
          <w:sz w:val="24"/>
          <w:szCs w:val="24"/>
        </w:rPr>
        <w:t>И</w:t>
      </w:r>
      <w:r w:rsidRPr="002F4E41">
        <w:rPr>
          <w:rFonts w:ascii="Times New Roman" w:hAnsi="Times New Roman" w:cs="Times New Roman"/>
          <w:b/>
          <w:sz w:val="24"/>
          <w:szCs w:val="24"/>
        </w:rPr>
        <w:t>. Г</w:t>
      </w:r>
      <w:r w:rsidR="00714C87">
        <w:rPr>
          <w:rFonts w:ascii="Times New Roman" w:hAnsi="Times New Roman" w:cs="Times New Roman"/>
          <w:b/>
          <w:sz w:val="24"/>
          <w:szCs w:val="24"/>
        </w:rPr>
        <w:t>алка</w:t>
      </w:r>
    </w:p>
    <w:p w:rsidR="00680492" w:rsidRPr="002F4E41" w:rsidRDefault="00680492" w:rsidP="00E3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p w:rsidR="00680492" w:rsidRDefault="00680492" w:rsidP="00E3771E">
      <w:pPr>
        <w:spacing w:after="0" w:line="240" w:lineRule="auto"/>
      </w:pPr>
    </w:p>
    <w:p w:rsidR="00680492" w:rsidRDefault="00680492" w:rsidP="00E3771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sectPr w:rsidR="00680492" w:rsidSect="002B3132">
      <w:headerReference w:type="default" r:id="rId19"/>
      <w:footerReference w:type="default" r:id="rId20"/>
      <w:pgSz w:w="11906" w:h="16838"/>
      <w:pgMar w:top="1276" w:right="851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0F" w:rsidRDefault="00E51D0F" w:rsidP="008716E4">
      <w:pPr>
        <w:spacing w:after="0" w:line="240" w:lineRule="auto"/>
      </w:pPr>
      <w:r>
        <w:separator/>
      </w:r>
    </w:p>
  </w:endnote>
  <w:endnote w:type="continuationSeparator" w:id="0">
    <w:p w:rsidR="00E51D0F" w:rsidRDefault="00E51D0F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14924"/>
    </w:sdtPr>
    <w:sdtContent>
      <w:p w:rsidR="00E51D0F" w:rsidRDefault="00E51D0F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FE9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E51D0F" w:rsidRDefault="00E51D0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0F" w:rsidRDefault="00E51D0F" w:rsidP="008716E4">
      <w:pPr>
        <w:spacing w:after="0" w:line="240" w:lineRule="auto"/>
      </w:pPr>
      <w:r>
        <w:separator/>
      </w:r>
    </w:p>
  </w:footnote>
  <w:footnote w:type="continuationSeparator" w:id="0">
    <w:p w:rsidR="00E51D0F" w:rsidRDefault="00E51D0F" w:rsidP="0087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0F" w:rsidRDefault="00E51D0F">
    <w:pPr>
      <w:pStyle w:val="af4"/>
    </w:pPr>
  </w:p>
  <w:p w:rsidR="00E51D0F" w:rsidRDefault="00E51D0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31223"/>
    <w:multiLevelType w:val="hybridMultilevel"/>
    <w:tmpl w:val="B970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72986"/>
    <w:multiLevelType w:val="hybridMultilevel"/>
    <w:tmpl w:val="7A48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6EE6517"/>
    <w:multiLevelType w:val="hybridMultilevel"/>
    <w:tmpl w:val="FF80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73066"/>
    <w:multiLevelType w:val="hybridMultilevel"/>
    <w:tmpl w:val="390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01725"/>
    <w:multiLevelType w:val="hybridMultilevel"/>
    <w:tmpl w:val="61FE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2DAE16E6"/>
    <w:multiLevelType w:val="hybridMultilevel"/>
    <w:tmpl w:val="5EF2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E37359"/>
    <w:multiLevelType w:val="hybridMultilevel"/>
    <w:tmpl w:val="B85C1A42"/>
    <w:lvl w:ilvl="0" w:tplc="E7262E82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5AB7626"/>
    <w:multiLevelType w:val="hybridMultilevel"/>
    <w:tmpl w:val="DE5C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6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28"/>
  </w:num>
  <w:num w:numId="3">
    <w:abstractNumId w:val="10"/>
  </w:num>
  <w:num w:numId="4">
    <w:abstractNumId w:val="38"/>
  </w:num>
  <w:num w:numId="5">
    <w:abstractNumId w:val="0"/>
  </w:num>
  <w:num w:numId="6">
    <w:abstractNumId w:val="1"/>
  </w:num>
  <w:num w:numId="7">
    <w:abstractNumId w:val="40"/>
  </w:num>
  <w:num w:numId="8">
    <w:abstractNumId w:val="32"/>
  </w:num>
  <w:num w:numId="9">
    <w:abstractNumId w:val="13"/>
  </w:num>
  <w:num w:numId="10">
    <w:abstractNumId w:val="4"/>
  </w:num>
  <w:num w:numId="11">
    <w:abstractNumId w:val="6"/>
  </w:num>
  <w:num w:numId="12">
    <w:abstractNumId w:val="21"/>
  </w:num>
  <w:num w:numId="13">
    <w:abstractNumId w:val="8"/>
  </w:num>
  <w:num w:numId="14">
    <w:abstractNumId w:val="47"/>
  </w:num>
  <w:num w:numId="15">
    <w:abstractNumId w:val="36"/>
  </w:num>
  <w:num w:numId="16">
    <w:abstractNumId w:val="37"/>
  </w:num>
  <w:num w:numId="17">
    <w:abstractNumId w:val="14"/>
  </w:num>
  <w:num w:numId="18">
    <w:abstractNumId w:val="25"/>
  </w:num>
  <w:num w:numId="19">
    <w:abstractNumId w:val="30"/>
  </w:num>
  <w:num w:numId="20">
    <w:abstractNumId w:val="16"/>
  </w:num>
  <w:num w:numId="21">
    <w:abstractNumId w:val="26"/>
  </w:num>
  <w:num w:numId="22">
    <w:abstractNumId w:val="23"/>
  </w:num>
  <w:num w:numId="23">
    <w:abstractNumId w:val="33"/>
  </w:num>
  <w:num w:numId="24">
    <w:abstractNumId w:val="45"/>
  </w:num>
  <w:num w:numId="25">
    <w:abstractNumId w:val="31"/>
  </w:num>
  <w:num w:numId="26">
    <w:abstractNumId w:val="29"/>
  </w:num>
  <w:num w:numId="27">
    <w:abstractNumId w:val="41"/>
  </w:num>
  <w:num w:numId="28">
    <w:abstractNumId w:val="24"/>
  </w:num>
  <w:num w:numId="29">
    <w:abstractNumId w:val="46"/>
  </w:num>
  <w:num w:numId="30">
    <w:abstractNumId w:val="39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4"/>
  </w:num>
  <w:num w:numId="35">
    <w:abstractNumId w:val="35"/>
  </w:num>
  <w:num w:numId="36">
    <w:abstractNumId w:val="19"/>
  </w:num>
  <w:num w:numId="37">
    <w:abstractNumId w:val="17"/>
  </w:num>
  <w:num w:numId="38">
    <w:abstractNumId w:val="49"/>
  </w:num>
  <w:num w:numId="39">
    <w:abstractNumId w:val="11"/>
  </w:num>
  <w:num w:numId="40">
    <w:abstractNumId w:val="7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8"/>
  </w:num>
  <w:num w:numId="47">
    <w:abstractNumId w:val="9"/>
  </w:num>
  <w:num w:numId="48">
    <w:abstractNumId w:val="2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08B4"/>
    <w:rsid w:val="00000CD0"/>
    <w:rsid w:val="00001119"/>
    <w:rsid w:val="000017E6"/>
    <w:rsid w:val="00001AEC"/>
    <w:rsid w:val="0000214B"/>
    <w:rsid w:val="000023D7"/>
    <w:rsid w:val="0000262D"/>
    <w:rsid w:val="00002A87"/>
    <w:rsid w:val="000037B9"/>
    <w:rsid w:val="00003BBD"/>
    <w:rsid w:val="00003F5C"/>
    <w:rsid w:val="000041B3"/>
    <w:rsid w:val="000041F6"/>
    <w:rsid w:val="000046AD"/>
    <w:rsid w:val="00004833"/>
    <w:rsid w:val="000052B6"/>
    <w:rsid w:val="00005ECB"/>
    <w:rsid w:val="00006B73"/>
    <w:rsid w:val="00007103"/>
    <w:rsid w:val="000076EF"/>
    <w:rsid w:val="000103C5"/>
    <w:rsid w:val="00010559"/>
    <w:rsid w:val="0001098D"/>
    <w:rsid w:val="00011319"/>
    <w:rsid w:val="000114F3"/>
    <w:rsid w:val="000116D5"/>
    <w:rsid w:val="000118FF"/>
    <w:rsid w:val="00011E2A"/>
    <w:rsid w:val="00011F0E"/>
    <w:rsid w:val="000126AB"/>
    <w:rsid w:val="00012A20"/>
    <w:rsid w:val="00012A87"/>
    <w:rsid w:val="000130F0"/>
    <w:rsid w:val="000131A7"/>
    <w:rsid w:val="0001358B"/>
    <w:rsid w:val="00013855"/>
    <w:rsid w:val="00014E00"/>
    <w:rsid w:val="00015320"/>
    <w:rsid w:val="00015396"/>
    <w:rsid w:val="00015413"/>
    <w:rsid w:val="0001561E"/>
    <w:rsid w:val="0001566A"/>
    <w:rsid w:val="00015877"/>
    <w:rsid w:val="00015958"/>
    <w:rsid w:val="00015B19"/>
    <w:rsid w:val="00015F83"/>
    <w:rsid w:val="00016A5D"/>
    <w:rsid w:val="00016CA6"/>
    <w:rsid w:val="00017075"/>
    <w:rsid w:val="00017409"/>
    <w:rsid w:val="00017755"/>
    <w:rsid w:val="00017F73"/>
    <w:rsid w:val="000200F6"/>
    <w:rsid w:val="00020375"/>
    <w:rsid w:val="000213FC"/>
    <w:rsid w:val="0002147F"/>
    <w:rsid w:val="0002158A"/>
    <w:rsid w:val="00021791"/>
    <w:rsid w:val="00021880"/>
    <w:rsid w:val="00021A63"/>
    <w:rsid w:val="000221A2"/>
    <w:rsid w:val="000231C5"/>
    <w:rsid w:val="00023DBD"/>
    <w:rsid w:val="0002417F"/>
    <w:rsid w:val="000247C5"/>
    <w:rsid w:val="00024C26"/>
    <w:rsid w:val="00025465"/>
    <w:rsid w:val="000254BF"/>
    <w:rsid w:val="00025588"/>
    <w:rsid w:val="00025605"/>
    <w:rsid w:val="00026317"/>
    <w:rsid w:val="00026D6F"/>
    <w:rsid w:val="0002711B"/>
    <w:rsid w:val="0002719D"/>
    <w:rsid w:val="00030971"/>
    <w:rsid w:val="00030AA3"/>
    <w:rsid w:val="00030D94"/>
    <w:rsid w:val="00030E91"/>
    <w:rsid w:val="00030F95"/>
    <w:rsid w:val="000310A2"/>
    <w:rsid w:val="00031AF2"/>
    <w:rsid w:val="00031D7B"/>
    <w:rsid w:val="00031E0F"/>
    <w:rsid w:val="00032E2F"/>
    <w:rsid w:val="00033243"/>
    <w:rsid w:val="000332B4"/>
    <w:rsid w:val="00033A8B"/>
    <w:rsid w:val="00034770"/>
    <w:rsid w:val="0003503B"/>
    <w:rsid w:val="000350E4"/>
    <w:rsid w:val="000354C6"/>
    <w:rsid w:val="00036273"/>
    <w:rsid w:val="0003649B"/>
    <w:rsid w:val="00036D8A"/>
    <w:rsid w:val="00037F84"/>
    <w:rsid w:val="00037FD1"/>
    <w:rsid w:val="0004073B"/>
    <w:rsid w:val="00040ACA"/>
    <w:rsid w:val="00040AE1"/>
    <w:rsid w:val="000412A0"/>
    <w:rsid w:val="00041B78"/>
    <w:rsid w:val="00041BCD"/>
    <w:rsid w:val="0004203A"/>
    <w:rsid w:val="0004261A"/>
    <w:rsid w:val="00042CA7"/>
    <w:rsid w:val="000430CD"/>
    <w:rsid w:val="000433BA"/>
    <w:rsid w:val="00043AA9"/>
    <w:rsid w:val="00043DA2"/>
    <w:rsid w:val="00043F3E"/>
    <w:rsid w:val="00044418"/>
    <w:rsid w:val="0004445F"/>
    <w:rsid w:val="0004494A"/>
    <w:rsid w:val="00045240"/>
    <w:rsid w:val="0004553B"/>
    <w:rsid w:val="00045661"/>
    <w:rsid w:val="00045F4D"/>
    <w:rsid w:val="00046122"/>
    <w:rsid w:val="0004629F"/>
    <w:rsid w:val="000462F2"/>
    <w:rsid w:val="000466F6"/>
    <w:rsid w:val="00046825"/>
    <w:rsid w:val="0005016E"/>
    <w:rsid w:val="000501D7"/>
    <w:rsid w:val="00050A56"/>
    <w:rsid w:val="000515A6"/>
    <w:rsid w:val="00051CE8"/>
    <w:rsid w:val="0005222E"/>
    <w:rsid w:val="0005240F"/>
    <w:rsid w:val="00052C0E"/>
    <w:rsid w:val="00053170"/>
    <w:rsid w:val="0005345B"/>
    <w:rsid w:val="000535BC"/>
    <w:rsid w:val="00053801"/>
    <w:rsid w:val="00053921"/>
    <w:rsid w:val="00054011"/>
    <w:rsid w:val="000546EE"/>
    <w:rsid w:val="00054732"/>
    <w:rsid w:val="00054A13"/>
    <w:rsid w:val="00054A6E"/>
    <w:rsid w:val="00054FDD"/>
    <w:rsid w:val="00055046"/>
    <w:rsid w:val="000550AF"/>
    <w:rsid w:val="00055569"/>
    <w:rsid w:val="000558A5"/>
    <w:rsid w:val="00055EF0"/>
    <w:rsid w:val="00055FD7"/>
    <w:rsid w:val="00056D60"/>
    <w:rsid w:val="00056DE4"/>
    <w:rsid w:val="00057625"/>
    <w:rsid w:val="00060000"/>
    <w:rsid w:val="000608C3"/>
    <w:rsid w:val="000611D1"/>
    <w:rsid w:val="00061412"/>
    <w:rsid w:val="000617F3"/>
    <w:rsid w:val="00061C26"/>
    <w:rsid w:val="00062ABB"/>
    <w:rsid w:val="00063374"/>
    <w:rsid w:val="00063748"/>
    <w:rsid w:val="00063751"/>
    <w:rsid w:val="00063BCE"/>
    <w:rsid w:val="0006426F"/>
    <w:rsid w:val="00064B95"/>
    <w:rsid w:val="00064D88"/>
    <w:rsid w:val="00064E0D"/>
    <w:rsid w:val="0006567E"/>
    <w:rsid w:val="000658C3"/>
    <w:rsid w:val="000659A9"/>
    <w:rsid w:val="00065FBC"/>
    <w:rsid w:val="000662F0"/>
    <w:rsid w:val="00066966"/>
    <w:rsid w:val="0006759D"/>
    <w:rsid w:val="000677E8"/>
    <w:rsid w:val="00067819"/>
    <w:rsid w:val="00070083"/>
    <w:rsid w:val="00070A40"/>
    <w:rsid w:val="00071C7D"/>
    <w:rsid w:val="0007235C"/>
    <w:rsid w:val="0007248B"/>
    <w:rsid w:val="000726AE"/>
    <w:rsid w:val="0007328E"/>
    <w:rsid w:val="00073BDA"/>
    <w:rsid w:val="00074964"/>
    <w:rsid w:val="00074ACC"/>
    <w:rsid w:val="00074DF4"/>
    <w:rsid w:val="00074F70"/>
    <w:rsid w:val="00075136"/>
    <w:rsid w:val="00075696"/>
    <w:rsid w:val="000758F9"/>
    <w:rsid w:val="000758FD"/>
    <w:rsid w:val="00075ABA"/>
    <w:rsid w:val="00075BD7"/>
    <w:rsid w:val="000763EF"/>
    <w:rsid w:val="00076E4B"/>
    <w:rsid w:val="00077020"/>
    <w:rsid w:val="00077865"/>
    <w:rsid w:val="00077938"/>
    <w:rsid w:val="00077ABD"/>
    <w:rsid w:val="000806B3"/>
    <w:rsid w:val="0008117D"/>
    <w:rsid w:val="00081829"/>
    <w:rsid w:val="00081A61"/>
    <w:rsid w:val="0008225E"/>
    <w:rsid w:val="00082ED6"/>
    <w:rsid w:val="0008316B"/>
    <w:rsid w:val="00083374"/>
    <w:rsid w:val="000833E0"/>
    <w:rsid w:val="00083870"/>
    <w:rsid w:val="00083C82"/>
    <w:rsid w:val="0008404E"/>
    <w:rsid w:val="00084AF0"/>
    <w:rsid w:val="00084DDA"/>
    <w:rsid w:val="00084E33"/>
    <w:rsid w:val="0008557F"/>
    <w:rsid w:val="00085A7F"/>
    <w:rsid w:val="00085DCC"/>
    <w:rsid w:val="00086F37"/>
    <w:rsid w:val="00086FFC"/>
    <w:rsid w:val="000871C8"/>
    <w:rsid w:val="000873B9"/>
    <w:rsid w:val="00087A0F"/>
    <w:rsid w:val="00087AA7"/>
    <w:rsid w:val="00090D41"/>
    <w:rsid w:val="00090FCD"/>
    <w:rsid w:val="00091448"/>
    <w:rsid w:val="00091B11"/>
    <w:rsid w:val="000922CD"/>
    <w:rsid w:val="00092372"/>
    <w:rsid w:val="0009293A"/>
    <w:rsid w:val="00092E1A"/>
    <w:rsid w:val="0009322F"/>
    <w:rsid w:val="000937C2"/>
    <w:rsid w:val="00094135"/>
    <w:rsid w:val="00094202"/>
    <w:rsid w:val="0009525B"/>
    <w:rsid w:val="0009526E"/>
    <w:rsid w:val="000952E2"/>
    <w:rsid w:val="00095D08"/>
    <w:rsid w:val="0009635D"/>
    <w:rsid w:val="0009647C"/>
    <w:rsid w:val="00096989"/>
    <w:rsid w:val="00096D16"/>
    <w:rsid w:val="00096DCB"/>
    <w:rsid w:val="0009730F"/>
    <w:rsid w:val="000977F7"/>
    <w:rsid w:val="000A096C"/>
    <w:rsid w:val="000A1330"/>
    <w:rsid w:val="000A1CEA"/>
    <w:rsid w:val="000A1DF6"/>
    <w:rsid w:val="000A2166"/>
    <w:rsid w:val="000A292F"/>
    <w:rsid w:val="000A2AE3"/>
    <w:rsid w:val="000A3158"/>
    <w:rsid w:val="000A31B5"/>
    <w:rsid w:val="000A33C1"/>
    <w:rsid w:val="000A3B90"/>
    <w:rsid w:val="000A3D83"/>
    <w:rsid w:val="000A3DFA"/>
    <w:rsid w:val="000A3E3C"/>
    <w:rsid w:val="000A415E"/>
    <w:rsid w:val="000A419B"/>
    <w:rsid w:val="000A469B"/>
    <w:rsid w:val="000A4CB1"/>
    <w:rsid w:val="000A4E2B"/>
    <w:rsid w:val="000A4F08"/>
    <w:rsid w:val="000A5436"/>
    <w:rsid w:val="000A5598"/>
    <w:rsid w:val="000A5611"/>
    <w:rsid w:val="000A5912"/>
    <w:rsid w:val="000A5E1A"/>
    <w:rsid w:val="000A6525"/>
    <w:rsid w:val="000A6C25"/>
    <w:rsid w:val="000A6C28"/>
    <w:rsid w:val="000A7007"/>
    <w:rsid w:val="000A7130"/>
    <w:rsid w:val="000A762F"/>
    <w:rsid w:val="000A77A4"/>
    <w:rsid w:val="000A780D"/>
    <w:rsid w:val="000A7860"/>
    <w:rsid w:val="000A7C7C"/>
    <w:rsid w:val="000A7F68"/>
    <w:rsid w:val="000B0329"/>
    <w:rsid w:val="000B0C52"/>
    <w:rsid w:val="000B2DD4"/>
    <w:rsid w:val="000B3180"/>
    <w:rsid w:val="000B3361"/>
    <w:rsid w:val="000B3A3A"/>
    <w:rsid w:val="000B3A60"/>
    <w:rsid w:val="000B3E70"/>
    <w:rsid w:val="000B3F55"/>
    <w:rsid w:val="000B4220"/>
    <w:rsid w:val="000B445D"/>
    <w:rsid w:val="000B4B0C"/>
    <w:rsid w:val="000B4F7C"/>
    <w:rsid w:val="000B5269"/>
    <w:rsid w:val="000B54D8"/>
    <w:rsid w:val="000B5ACC"/>
    <w:rsid w:val="000B61B3"/>
    <w:rsid w:val="000B64B7"/>
    <w:rsid w:val="000B68E6"/>
    <w:rsid w:val="000B6C6B"/>
    <w:rsid w:val="000B6CF3"/>
    <w:rsid w:val="000B7010"/>
    <w:rsid w:val="000B739E"/>
    <w:rsid w:val="000B7C42"/>
    <w:rsid w:val="000B7F99"/>
    <w:rsid w:val="000C0456"/>
    <w:rsid w:val="000C0821"/>
    <w:rsid w:val="000C08DD"/>
    <w:rsid w:val="000C1AD1"/>
    <w:rsid w:val="000C30FA"/>
    <w:rsid w:val="000C3965"/>
    <w:rsid w:val="000C476D"/>
    <w:rsid w:val="000C5A35"/>
    <w:rsid w:val="000C5ABF"/>
    <w:rsid w:val="000C5D89"/>
    <w:rsid w:val="000C5DEB"/>
    <w:rsid w:val="000C61C6"/>
    <w:rsid w:val="000C6321"/>
    <w:rsid w:val="000C6AFB"/>
    <w:rsid w:val="000C6C07"/>
    <w:rsid w:val="000C70F8"/>
    <w:rsid w:val="000C7B1B"/>
    <w:rsid w:val="000C7D14"/>
    <w:rsid w:val="000C7E41"/>
    <w:rsid w:val="000D00E8"/>
    <w:rsid w:val="000D0264"/>
    <w:rsid w:val="000D0593"/>
    <w:rsid w:val="000D06E3"/>
    <w:rsid w:val="000D09F3"/>
    <w:rsid w:val="000D0BF3"/>
    <w:rsid w:val="000D109F"/>
    <w:rsid w:val="000D124B"/>
    <w:rsid w:val="000D1289"/>
    <w:rsid w:val="000D256F"/>
    <w:rsid w:val="000D27F0"/>
    <w:rsid w:val="000D365A"/>
    <w:rsid w:val="000D4019"/>
    <w:rsid w:val="000D4393"/>
    <w:rsid w:val="000D48AD"/>
    <w:rsid w:val="000D49C8"/>
    <w:rsid w:val="000D4BC1"/>
    <w:rsid w:val="000D58D6"/>
    <w:rsid w:val="000D5BA1"/>
    <w:rsid w:val="000D5CD9"/>
    <w:rsid w:val="000D6AC5"/>
    <w:rsid w:val="000D6E50"/>
    <w:rsid w:val="000D70A9"/>
    <w:rsid w:val="000D73CF"/>
    <w:rsid w:val="000D7A8A"/>
    <w:rsid w:val="000D7FDB"/>
    <w:rsid w:val="000E0487"/>
    <w:rsid w:val="000E060D"/>
    <w:rsid w:val="000E066F"/>
    <w:rsid w:val="000E067C"/>
    <w:rsid w:val="000E0AEC"/>
    <w:rsid w:val="000E1635"/>
    <w:rsid w:val="000E170A"/>
    <w:rsid w:val="000E17EE"/>
    <w:rsid w:val="000E2009"/>
    <w:rsid w:val="000E2028"/>
    <w:rsid w:val="000E3319"/>
    <w:rsid w:val="000E35BC"/>
    <w:rsid w:val="000E45CD"/>
    <w:rsid w:val="000E4A98"/>
    <w:rsid w:val="000E519B"/>
    <w:rsid w:val="000E558D"/>
    <w:rsid w:val="000E5AD8"/>
    <w:rsid w:val="000E5B30"/>
    <w:rsid w:val="000E5FF4"/>
    <w:rsid w:val="000E6AF0"/>
    <w:rsid w:val="000E772B"/>
    <w:rsid w:val="000E799B"/>
    <w:rsid w:val="000E7CE9"/>
    <w:rsid w:val="000F015A"/>
    <w:rsid w:val="000F09C3"/>
    <w:rsid w:val="000F1312"/>
    <w:rsid w:val="000F16A1"/>
    <w:rsid w:val="000F1920"/>
    <w:rsid w:val="000F1C60"/>
    <w:rsid w:val="000F2F03"/>
    <w:rsid w:val="000F304D"/>
    <w:rsid w:val="000F342B"/>
    <w:rsid w:val="000F4461"/>
    <w:rsid w:val="000F4911"/>
    <w:rsid w:val="000F4CB5"/>
    <w:rsid w:val="000F58BA"/>
    <w:rsid w:val="000F6069"/>
    <w:rsid w:val="000F66D9"/>
    <w:rsid w:val="000F6809"/>
    <w:rsid w:val="000F6DEA"/>
    <w:rsid w:val="000F7243"/>
    <w:rsid w:val="000F763A"/>
    <w:rsid w:val="000F7B6E"/>
    <w:rsid w:val="000F7FBE"/>
    <w:rsid w:val="00100031"/>
    <w:rsid w:val="0010008D"/>
    <w:rsid w:val="00100324"/>
    <w:rsid w:val="00100BDE"/>
    <w:rsid w:val="00100D71"/>
    <w:rsid w:val="00100DC4"/>
    <w:rsid w:val="00101B55"/>
    <w:rsid w:val="00101C73"/>
    <w:rsid w:val="00101CDB"/>
    <w:rsid w:val="00101CF7"/>
    <w:rsid w:val="001027B8"/>
    <w:rsid w:val="0010284C"/>
    <w:rsid w:val="001029F9"/>
    <w:rsid w:val="00102B76"/>
    <w:rsid w:val="00102BBC"/>
    <w:rsid w:val="0010357A"/>
    <w:rsid w:val="001043A5"/>
    <w:rsid w:val="00104C4F"/>
    <w:rsid w:val="00105296"/>
    <w:rsid w:val="00105372"/>
    <w:rsid w:val="00105536"/>
    <w:rsid w:val="00105B0C"/>
    <w:rsid w:val="00105B4F"/>
    <w:rsid w:val="00106002"/>
    <w:rsid w:val="00106574"/>
    <w:rsid w:val="00106AEE"/>
    <w:rsid w:val="00106BE7"/>
    <w:rsid w:val="0010725D"/>
    <w:rsid w:val="00107623"/>
    <w:rsid w:val="0010781C"/>
    <w:rsid w:val="00107D52"/>
    <w:rsid w:val="00107D88"/>
    <w:rsid w:val="00110DE6"/>
    <w:rsid w:val="00110E25"/>
    <w:rsid w:val="00110E91"/>
    <w:rsid w:val="0011153C"/>
    <w:rsid w:val="00111970"/>
    <w:rsid w:val="001119A7"/>
    <w:rsid w:val="00111BC3"/>
    <w:rsid w:val="00111C3F"/>
    <w:rsid w:val="00111F2E"/>
    <w:rsid w:val="001127ED"/>
    <w:rsid w:val="001129BD"/>
    <w:rsid w:val="001131C8"/>
    <w:rsid w:val="0011374A"/>
    <w:rsid w:val="001137E8"/>
    <w:rsid w:val="00113D50"/>
    <w:rsid w:val="00114186"/>
    <w:rsid w:val="001141D9"/>
    <w:rsid w:val="00114664"/>
    <w:rsid w:val="00115109"/>
    <w:rsid w:val="001156B8"/>
    <w:rsid w:val="00115764"/>
    <w:rsid w:val="001159F9"/>
    <w:rsid w:val="00116183"/>
    <w:rsid w:val="001165AE"/>
    <w:rsid w:val="0011678D"/>
    <w:rsid w:val="00116793"/>
    <w:rsid w:val="00116C37"/>
    <w:rsid w:val="00116CBA"/>
    <w:rsid w:val="0011736E"/>
    <w:rsid w:val="00117EC9"/>
    <w:rsid w:val="001206E1"/>
    <w:rsid w:val="001209C0"/>
    <w:rsid w:val="00120A57"/>
    <w:rsid w:val="00120E6E"/>
    <w:rsid w:val="00121A18"/>
    <w:rsid w:val="00121ECC"/>
    <w:rsid w:val="001223E3"/>
    <w:rsid w:val="001225F4"/>
    <w:rsid w:val="00122CDE"/>
    <w:rsid w:val="00122FFD"/>
    <w:rsid w:val="0012371C"/>
    <w:rsid w:val="00123A64"/>
    <w:rsid w:val="00123B71"/>
    <w:rsid w:val="00123D2B"/>
    <w:rsid w:val="00123EAB"/>
    <w:rsid w:val="001242F4"/>
    <w:rsid w:val="00124940"/>
    <w:rsid w:val="0012546D"/>
    <w:rsid w:val="00125B89"/>
    <w:rsid w:val="00125E6B"/>
    <w:rsid w:val="00125F6D"/>
    <w:rsid w:val="0012685A"/>
    <w:rsid w:val="001269A9"/>
    <w:rsid w:val="00126FA7"/>
    <w:rsid w:val="00127896"/>
    <w:rsid w:val="0013035F"/>
    <w:rsid w:val="001305F8"/>
    <w:rsid w:val="00130955"/>
    <w:rsid w:val="0013098F"/>
    <w:rsid w:val="00131269"/>
    <w:rsid w:val="00131A5D"/>
    <w:rsid w:val="00131AA1"/>
    <w:rsid w:val="00131EB1"/>
    <w:rsid w:val="001333A8"/>
    <w:rsid w:val="001336BB"/>
    <w:rsid w:val="00133D38"/>
    <w:rsid w:val="00134008"/>
    <w:rsid w:val="00134738"/>
    <w:rsid w:val="00135002"/>
    <w:rsid w:val="0013533D"/>
    <w:rsid w:val="00135663"/>
    <w:rsid w:val="00135844"/>
    <w:rsid w:val="00135D9B"/>
    <w:rsid w:val="00136844"/>
    <w:rsid w:val="00136DA3"/>
    <w:rsid w:val="001373B8"/>
    <w:rsid w:val="001373E8"/>
    <w:rsid w:val="00137607"/>
    <w:rsid w:val="001377DF"/>
    <w:rsid w:val="00137A33"/>
    <w:rsid w:val="001401F4"/>
    <w:rsid w:val="0014026F"/>
    <w:rsid w:val="00140B95"/>
    <w:rsid w:val="00141007"/>
    <w:rsid w:val="001411FC"/>
    <w:rsid w:val="001423EB"/>
    <w:rsid w:val="0014269A"/>
    <w:rsid w:val="001441AB"/>
    <w:rsid w:val="00144224"/>
    <w:rsid w:val="00144779"/>
    <w:rsid w:val="00145F32"/>
    <w:rsid w:val="00146725"/>
    <w:rsid w:val="00146999"/>
    <w:rsid w:val="00146CA9"/>
    <w:rsid w:val="001470F4"/>
    <w:rsid w:val="00147380"/>
    <w:rsid w:val="0014744C"/>
    <w:rsid w:val="001474C6"/>
    <w:rsid w:val="00147A13"/>
    <w:rsid w:val="00147B53"/>
    <w:rsid w:val="00147CB8"/>
    <w:rsid w:val="00150748"/>
    <w:rsid w:val="00151A56"/>
    <w:rsid w:val="00151AA1"/>
    <w:rsid w:val="00151B87"/>
    <w:rsid w:val="00151C01"/>
    <w:rsid w:val="00151CF8"/>
    <w:rsid w:val="00151E03"/>
    <w:rsid w:val="00151F65"/>
    <w:rsid w:val="001520CE"/>
    <w:rsid w:val="001520CF"/>
    <w:rsid w:val="0015211E"/>
    <w:rsid w:val="0015286F"/>
    <w:rsid w:val="00152AF4"/>
    <w:rsid w:val="00152BB5"/>
    <w:rsid w:val="00153221"/>
    <w:rsid w:val="0015370E"/>
    <w:rsid w:val="001537D1"/>
    <w:rsid w:val="00154024"/>
    <w:rsid w:val="00154695"/>
    <w:rsid w:val="00155026"/>
    <w:rsid w:val="00155389"/>
    <w:rsid w:val="001555A6"/>
    <w:rsid w:val="00155720"/>
    <w:rsid w:val="00155727"/>
    <w:rsid w:val="00155AC1"/>
    <w:rsid w:val="00155AE6"/>
    <w:rsid w:val="00155CBF"/>
    <w:rsid w:val="001561DE"/>
    <w:rsid w:val="0015637E"/>
    <w:rsid w:val="00156F35"/>
    <w:rsid w:val="00156F81"/>
    <w:rsid w:val="00157098"/>
    <w:rsid w:val="0015766E"/>
    <w:rsid w:val="00157CA1"/>
    <w:rsid w:val="00157CD0"/>
    <w:rsid w:val="00157E4E"/>
    <w:rsid w:val="0016098C"/>
    <w:rsid w:val="00160CC0"/>
    <w:rsid w:val="00161253"/>
    <w:rsid w:val="001612EA"/>
    <w:rsid w:val="00161F92"/>
    <w:rsid w:val="00162296"/>
    <w:rsid w:val="001629F1"/>
    <w:rsid w:val="001631A1"/>
    <w:rsid w:val="00163380"/>
    <w:rsid w:val="001633B3"/>
    <w:rsid w:val="00163A00"/>
    <w:rsid w:val="00164260"/>
    <w:rsid w:val="001649B0"/>
    <w:rsid w:val="00164BD3"/>
    <w:rsid w:val="0016512A"/>
    <w:rsid w:val="001672D9"/>
    <w:rsid w:val="00167360"/>
    <w:rsid w:val="00167A07"/>
    <w:rsid w:val="00170AE3"/>
    <w:rsid w:val="00171747"/>
    <w:rsid w:val="00171961"/>
    <w:rsid w:val="001719C4"/>
    <w:rsid w:val="00171AEC"/>
    <w:rsid w:val="00171D1C"/>
    <w:rsid w:val="00171EEE"/>
    <w:rsid w:val="0017213C"/>
    <w:rsid w:val="0017230D"/>
    <w:rsid w:val="00172860"/>
    <w:rsid w:val="001730E0"/>
    <w:rsid w:val="001730EC"/>
    <w:rsid w:val="00173342"/>
    <w:rsid w:val="0017339F"/>
    <w:rsid w:val="00173768"/>
    <w:rsid w:val="00173A37"/>
    <w:rsid w:val="00173A47"/>
    <w:rsid w:val="00173BA0"/>
    <w:rsid w:val="00174131"/>
    <w:rsid w:val="001741B9"/>
    <w:rsid w:val="001749F7"/>
    <w:rsid w:val="00174D2E"/>
    <w:rsid w:val="00174EA0"/>
    <w:rsid w:val="001753C0"/>
    <w:rsid w:val="0017566B"/>
    <w:rsid w:val="00175A6C"/>
    <w:rsid w:val="00175F8A"/>
    <w:rsid w:val="00176439"/>
    <w:rsid w:val="00176ACE"/>
    <w:rsid w:val="00176BA7"/>
    <w:rsid w:val="00176DAB"/>
    <w:rsid w:val="00176F2B"/>
    <w:rsid w:val="00176FB0"/>
    <w:rsid w:val="00177B34"/>
    <w:rsid w:val="00177E17"/>
    <w:rsid w:val="00181158"/>
    <w:rsid w:val="00181823"/>
    <w:rsid w:val="00181F29"/>
    <w:rsid w:val="0018226F"/>
    <w:rsid w:val="00182280"/>
    <w:rsid w:val="001827C2"/>
    <w:rsid w:val="001828D5"/>
    <w:rsid w:val="00182C24"/>
    <w:rsid w:val="00182D1B"/>
    <w:rsid w:val="00183DE4"/>
    <w:rsid w:val="0018480F"/>
    <w:rsid w:val="00184FFD"/>
    <w:rsid w:val="00185306"/>
    <w:rsid w:val="0018538B"/>
    <w:rsid w:val="00185661"/>
    <w:rsid w:val="00185A96"/>
    <w:rsid w:val="00185E08"/>
    <w:rsid w:val="0018666A"/>
    <w:rsid w:val="00186BFA"/>
    <w:rsid w:val="00186D08"/>
    <w:rsid w:val="00186D6B"/>
    <w:rsid w:val="00186E91"/>
    <w:rsid w:val="001873E2"/>
    <w:rsid w:val="0018770A"/>
    <w:rsid w:val="00187DE3"/>
    <w:rsid w:val="00187E5F"/>
    <w:rsid w:val="00187F5D"/>
    <w:rsid w:val="001906A4"/>
    <w:rsid w:val="00191876"/>
    <w:rsid w:val="00191A4B"/>
    <w:rsid w:val="0019216D"/>
    <w:rsid w:val="001929B8"/>
    <w:rsid w:val="00193389"/>
    <w:rsid w:val="00193AD9"/>
    <w:rsid w:val="00194299"/>
    <w:rsid w:val="00194475"/>
    <w:rsid w:val="00194EC1"/>
    <w:rsid w:val="00194EC9"/>
    <w:rsid w:val="00194F07"/>
    <w:rsid w:val="001951BC"/>
    <w:rsid w:val="001953B4"/>
    <w:rsid w:val="001954A0"/>
    <w:rsid w:val="00195936"/>
    <w:rsid w:val="00195A9A"/>
    <w:rsid w:val="00195E14"/>
    <w:rsid w:val="00195F38"/>
    <w:rsid w:val="001966E4"/>
    <w:rsid w:val="0019779C"/>
    <w:rsid w:val="001979EB"/>
    <w:rsid w:val="00197AD0"/>
    <w:rsid w:val="00197ADF"/>
    <w:rsid w:val="00197CA6"/>
    <w:rsid w:val="00197CEC"/>
    <w:rsid w:val="00197DA1"/>
    <w:rsid w:val="001A0319"/>
    <w:rsid w:val="001A031C"/>
    <w:rsid w:val="001A0E92"/>
    <w:rsid w:val="001A117B"/>
    <w:rsid w:val="001A1A13"/>
    <w:rsid w:val="001A1BCC"/>
    <w:rsid w:val="001A234B"/>
    <w:rsid w:val="001A3749"/>
    <w:rsid w:val="001A3B3E"/>
    <w:rsid w:val="001A3DD2"/>
    <w:rsid w:val="001A460D"/>
    <w:rsid w:val="001A4714"/>
    <w:rsid w:val="001A4AE9"/>
    <w:rsid w:val="001A527A"/>
    <w:rsid w:val="001A53AC"/>
    <w:rsid w:val="001A5576"/>
    <w:rsid w:val="001A58C1"/>
    <w:rsid w:val="001A63B4"/>
    <w:rsid w:val="001A7426"/>
    <w:rsid w:val="001A7A99"/>
    <w:rsid w:val="001A7C97"/>
    <w:rsid w:val="001A7FDC"/>
    <w:rsid w:val="001B04AD"/>
    <w:rsid w:val="001B0CC8"/>
    <w:rsid w:val="001B1166"/>
    <w:rsid w:val="001B1625"/>
    <w:rsid w:val="001B176C"/>
    <w:rsid w:val="001B1F05"/>
    <w:rsid w:val="001B2609"/>
    <w:rsid w:val="001B28F0"/>
    <w:rsid w:val="001B2FD9"/>
    <w:rsid w:val="001B3199"/>
    <w:rsid w:val="001B31B8"/>
    <w:rsid w:val="001B32A3"/>
    <w:rsid w:val="001B3CA7"/>
    <w:rsid w:val="001B3FE7"/>
    <w:rsid w:val="001B465A"/>
    <w:rsid w:val="001B4818"/>
    <w:rsid w:val="001B4C3A"/>
    <w:rsid w:val="001B4CA4"/>
    <w:rsid w:val="001B50B2"/>
    <w:rsid w:val="001B5102"/>
    <w:rsid w:val="001B5525"/>
    <w:rsid w:val="001B6473"/>
    <w:rsid w:val="001B68FE"/>
    <w:rsid w:val="001B6909"/>
    <w:rsid w:val="001B7156"/>
    <w:rsid w:val="001B78D0"/>
    <w:rsid w:val="001B7CA3"/>
    <w:rsid w:val="001B7EA6"/>
    <w:rsid w:val="001C0E9F"/>
    <w:rsid w:val="001C11B9"/>
    <w:rsid w:val="001C17C6"/>
    <w:rsid w:val="001C18B0"/>
    <w:rsid w:val="001C1917"/>
    <w:rsid w:val="001C1D9C"/>
    <w:rsid w:val="001C1F73"/>
    <w:rsid w:val="001C28A1"/>
    <w:rsid w:val="001C37BC"/>
    <w:rsid w:val="001C4660"/>
    <w:rsid w:val="001C4F1E"/>
    <w:rsid w:val="001C4F7D"/>
    <w:rsid w:val="001C5DFE"/>
    <w:rsid w:val="001C642B"/>
    <w:rsid w:val="001C6595"/>
    <w:rsid w:val="001C673D"/>
    <w:rsid w:val="001C6854"/>
    <w:rsid w:val="001C6E88"/>
    <w:rsid w:val="001C75E5"/>
    <w:rsid w:val="001C785C"/>
    <w:rsid w:val="001C7971"/>
    <w:rsid w:val="001C7AB7"/>
    <w:rsid w:val="001D08CA"/>
    <w:rsid w:val="001D09FE"/>
    <w:rsid w:val="001D0BE1"/>
    <w:rsid w:val="001D0C42"/>
    <w:rsid w:val="001D10D1"/>
    <w:rsid w:val="001D1D63"/>
    <w:rsid w:val="001D1D8B"/>
    <w:rsid w:val="001D215F"/>
    <w:rsid w:val="001D2755"/>
    <w:rsid w:val="001D28A3"/>
    <w:rsid w:val="001D2A47"/>
    <w:rsid w:val="001D2C8E"/>
    <w:rsid w:val="001D306A"/>
    <w:rsid w:val="001D31F7"/>
    <w:rsid w:val="001D33AF"/>
    <w:rsid w:val="001D3883"/>
    <w:rsid w:val="001D3BD1"/>
    <w:rsid w:val="001D4280"/>
    <w:rsid w:val="001D4286"/>
    <w:rsid w:val="001D460B"/>
    <w:rsid w:val="001D4893"/>
    <w:rsid w:val="001D50EF"/>
    <w:rsid w:val="001D5199"/>
    <w:rsid w:val="001D57E9"/>
    <w:rsid w:val="001D5878"/>
    <w:rsid w:val="001D5BC9"/>
    <w:rsid w:val="001D630C"/>
    <w:rsid w:val="001D68B6"/>
    <w:rsid w:val="001D6F59"/>
    <w:rsid w:val="001D6F9C"/>
    <w:rsid w:val="001D743B"/>
    <w:rsid w:val="001D79AA"/>
    <w:rsid w:val="001D7C0C"/>
    <w:rsid w:val="001D7D5B"/>
    <w:rsid w:val="001D7DF1"/>
    <w:rsid w:val="001D7F5B"/>
    <w:rsid w:val="001E00DB"/>
    <w:rsid w:val="001E05E6"/>
    <w:rsid w:val="001E0EE3"/>
    <w:rsid w:val="001E0FE9"/>
    <w:rsid w:val="001E13C9"/>
    <w:rsid w:val="001E1769"/>
    <w:rsid w:val="001E23CE"/>
    <w:rsid w:val="001E2446"/>
    <w:rsid w:val="001E255F"/>
    <w:rsid w:val="001E2638"/>
    <w:rsid w:val="001E26BC"/>
    <w:rsid w:val="001E2AD6"/>
    <w:rsid w:val="001E2C58"/>
    <w:rsid w:val="001E2CFB"/>
    <w:rsid w:val="001E2E5A"/>
    <w:rsid w:val="001E2FF4"/>
    <w:rsid w:val="001E35B6"/>
    <w:rsid w:val="001E3AE4"/>
    <w:rsid w:val="001E42B7"/>
    <w:rsid w:val="001E48DF"/>
    <w:rsid w:val="001E51D8"/>
    <w:rsid w:val="001E541F"/>
    <w:rsid w:val="001E560F"/>
    <w:rsid w:val="001E5F72"/>
    <w:rsid w:val="001E62E9"/>
    <w:rsid w:val="001E6A5B"/>
    <w:rsid w:val="001E6E5B"/>
    <w:rsid w:val="001E72EA"/>
    <w:rsid w:val="001E7523"/>
    <w:rsid w:val="001E7616"/>
    <w:rsid w:val="001E7F42"/>
    <w:rsid w:val="001F0C17"/>
    <w:rsid w:val="001F1AD5"/>
    <w:rsid w:val="001F1E95"/>
    <w:rsid w:val="001F25DE"/>
    <w:rsid w:val="001F2A50"/>
    <w:rsid w:val="001F2F6C"/>
    <w:rsid w:val="001F339B"/>
    <w:rsid w:val="001F37BB"/>
    <w:rsid w:val="001F3DEE"/>
    <w:rsid w:val="001F409A"/>
    <w:rsid w:val="001F4758"/>
    <w:rsid w:val="001F4E4E"/>
    <w:rsid w:val="001F5A26"/>
    <w:rsid w:val="001F5B3C"/>
    <w:rsid w:val="001F5E05"/>
    <w:rsid w:val="001F6031"/>
    <w:rsid w:val="001F613F"/>
    <w:rsid w:val="001F6254"/>
    <w:rsid w:val="001F6C6B"/>
    <w:rsid w:val="001F7179"/>
    <w:rsid w:val="001F789F"/>
    <w:rsid w:val="001F7DAC"/>
    <w:rsid w:val="002000F5"/>
    <w:rsid w:val="002006D1"/>
    <w:rsid w:val="002007EA"/>
    <w:rsid w:val="0020097C"/>
    <w:rsid w:val="00200E8B"/>
    <w:rsid w:val="0020148D"/>
    <w:rsid w:val="002015B3"/>
    <w:rsid w:val="00201673"/>
    <w:rsid w:val="00201BEC"/>
    <w:rsid w:val="002026D6"/>
    <w:rsid w:val="00202C3D"/>
    <w:rsid w:val="002034A4"/>
    <w:rsid w:val="00203B18"/>
    <w:rsid w:val="00203B35"/>
    <w:rsid w:val="002043E0"/>
    <w:rsid w:val="002043EC"/>
    <w:rsid w:val="0020455B"/>
    <w:rsid w:val="0020458C"/>
    <w:rsid w:val="00204E67"/>
    <w:rsid w:val="00204F1D"/>
    <w:rsid w:val="00204FAC"/>
    <w:rsid w:val="00205264"/>
    <w:rsid w:val="002055AF"/>
    <w:rsid w:val="0020593B"/>
    <w:rsid w:val="00205B5D"/>
    <w:rsid w:val="00205E1E"/>
    <w:rsid w:val="00206693"/>
    <w:rsid w:val="00206705"/>
    <w:rsid w:val="00207588"/>
    <w:rsid w:val="0020758B"/>
    <w:rsid w:val="00210525"/>
    <w:rsid w:val="00210577"/>
    <w:rsid w:val="00210774"/>
    <w:rsid w:val="00210CF0"/>
    <w:rsid w:val="00210EC7"/>
    <w:rsid w:val="00210FFB"/>
    <w:rsid w:val="002113FF"/>
    <w:rsid w:val="0021298E"/>
    <w:rsid w:val="00212CEF"/>
    <w:rsid w:val="0021380B"/>
    <w:rsid w:val="00213A03"/>
    <w:rsid w:val="00214310"/>
    <w:rsid w:val="0021439D"/>
    <w:rsid w:val="002145CE"/>
    <w:rsid w:val="002148E7"/>
    <w:rsid w:val="002148FC"/>
    <w:rsid w:val="00214AED"/>
    <w:rsid w:val="0021519C"/>
    <w:rsid w:val="002155B5"/>
    <w:rsid w:val="00215DC4"/>
    <w:rsid w:val="0021777B"/>
    <w:rsid w:val="00217F4A"/>
    <w:rsid w:val="00220002"/>
    <w:rsid w:val="002203A0"/>
    <w:rsid w:val="0022049E"/>
    <w:rsid w:val="00220637"/>
    <w:rsid w:val="002207FB"/>
    <w:rsid w:val="00220848"/>
    <w:rsid w:val="00220A34"/>
    <w:rsid w:val="00220A3E"/>
    <w:rsid w:val="00220E31"/>
    <w:rsid w:val="00221294"/>
    <w:rsid w:val="002216B2"/>
    <w:rsid w:val="002217AA"/>
    <w:rsid w:val="002219E3"/>
    <w:rsid w:val="00221E1C"/>
    <w:rsid w:val="00221FB0"/>
    <w:rsid w:val="002222B6"/>
    <w:rsid w:val="00222D90"/>
    <w:rsid w:val="00222EAF"/>
    <w:rsid w:val="00222F8C"/>
    <w:rsid w:val="002242B6"/>
    <w:rsid w:val="002246F6"/>
    <w:rsid w:val="0022472A"/>
    <w:rsid w:val="00224912"/>
    <w:rsid w:val="00224C63"/>
    <w:rsid w:val="00225132"/>
    <w:rsid w:val="00225B4F"/>
    <w:rsid w:val="00225B63"/>
    <w:rsid w:val="00225C76"/>
    <w:rsid w:val="00226836"/>
    <w:rsid w:val="0022689B"/>
    <w:rsid w:val="00226C98"/>
    <w:rsid w:val="00230878"/>
    <w:rsid w:val="00230C3A"/>
    <w:rsid w:val="00231910"/>
    <w:rsid w:val="00232010"/>
    <w:rsid w:val="002320EC"/>
    <w:rsid w:val="00232555"/>
    <w:rsid w:val="0023268F"/>
    <w:rsid w:val="00232D2C"/>
    <w:rsid w:val="00232D9C"/>
    <w:rsid w:val="00233109"/>
    <w:rsid w:val="002331A2"/>
    <w:rsid w:val="00233902"/>
    <w:rsid w:val="00233EE7"/>
    <w:rsid w:val="00234040"/>
    <w:rsid w:val="00234875"/>
    <w:rsid w:val="002348AC"/>
    <w:rsid w:val="00235570"/>
    <w:rsid w:val="002355C9"/>
    <w:rsid w:val="00235A6F"/>
    <w:rsid w:val="00235E7F"/>
    <w:rsid w:val="00235F6E"/>
    <w:rsid w:val="002364DF"/>
    <w:rsid w:val="00236936"/>
    <w:rsid w:val="00236955"/>
    <w:rsid w:val="00236A67"/>
    <w:rsid w:val="00236D66"/>
    <w:rsid w:val="002374E6"/>
    <w:rsid w:val="00237712"/>
    <w:rsid w:val="00237764"/>
    <w:rsid w:val="00237975"/>
    <w:rsid w:val="00237A92"/>
    <w:rsid w:val="00237B14"/>
    <w:rsid w:val="00237CBB"/>
    <w:rsid w:val="00237F08"/>
    <w:rsid w:val="00237FFB"/>
    <w:rsid w:val="00240069"/>
    <w:rsid w:val="00240231"/>
    <w:rsid w:val="0024032E"/>
    <w:rsid w:val="00240EAB"/>
    <w:rsid w:val="00240EC4"/>
    <w:rsid w:val="0024152C"/>
    <w:rsid w:val="002415E2"/>
    <w:rsid w:val="0024177D"/>
    <w:rsid w:val="00241789"/>
    <w:rsid w:val="0024191B"/>
    <w:rsid w:val="00241A1E"/>
    <w:rsid w:val="00241B6F"/>
    <w:rsid w:val="00241E04"/>
    <w:rsid w:val="00241EB9"/>
    <w:rsid w:val="00241FBE"/>
    <w:rsid w:val="00242AE7"/>
    <w:rsid w:val="00243AF8"/>
    <w:rsid w:val="002440D1"/>
    <w:rsid w:val="00244567"/>
    <w:rsid w:val="00244709"/>
    <w:rsid w:val="00244C92"/>
    <w:rsid w:val="00244E0D"/>
    <w:rsid w:val="0024501C"/>
    <w:rsid w:val="0024518B"/>
    <w:rsid w:val="00245233"/>
    <w:rsid w:val="00245CBB"/>
    <w:rsid w:val="00245D68"/>
    <w:rsid w:val="00245FDE"/>
    <w:rsid w:val="002462F3"/>
    <w:rsid w:val="0024753F"/>
    <w:rsid w:val="00247BD0"/>
    <w:rsid w:val="00247C2B"/>
    <w:rsid w:val="00250060"/>
    <w:rsid w:val="00250A89"/>
    <w:rsid w:val="00251F1B"/>
    <w:rsid w:val="00252474"/>
    <w:rsid w:val="002527B4"/>
    <w:rsid w:val="0025282D"/>
    <w:rsid w:val="00252CF1"/>
    <w:rsid w:val="00253997"/>
    <w:rsid w:val="0025417E"/>
    <w:rsid w:val="00254E11"/>
    <w:rsid w:val="00254F06"/>
    <w:rsid w:val="00255030"/>
    <w:rsid w:val="00255542"/>
    <w:rsid w:val="00255832"/>
    <w:rsid w:val="00255C8C"/>
    <w:rsid w:val="00256183"/>
    <w:rsid w:val="00256405"/>
    <w:rsid w:val="002566F2"/>
    <w:rsid w:val="0025686F"/>
    <w:rsid w:val="00257133"/>
    <w:rsid w:val="00257237"/>
    <w:rsid w:val="0025738D"/>
    <w:rsid w:val="002573E7"/>
    <w:rsid w:val="00257873"/>
    <w:rsid w:val="00257E3A"/>
    <w:rsid w:val="00257F10"/>
    <w:rsid w:val="00257F48"/>
    <w:rsid w:val="002602C4"/>
    <w:rsid w:val="00260A78"/>
    <w:rsid w:val="00260A7F"/>
    <w:rsid w:val="00261088"/>
    <w:rsid w:val="00261284"/>
    <w:rsid w:val="00261285"/>
    <w:rsid w:val="00261402"/>
    <w:rsid w:val="002617C6"/>
    <w:rsid w:val="00261BD4"/>
    <w:rsid w:val="002627A6"/>
    <w:rsid w:val="00262801"/>
    <w:rsid w:val="00262CE4"/>
    <w:rsid w:val="002630D7"/>
    <w:rsid w:val="00263820"/>
    <w:rsid w:val="00263E44"/>
    <w:rsid w:val="00263E4C"/>
    <w:rsid w:val="00264792"/>
    <w:rsid w:val="002647F5"/>
    <w:rsid w:val="00264967"/>
    <w:rsid w:val="00264D24"/>
    <w:rsid w:val="00264DF8"/>
    <w:rsid w:val="00264FD2"/>
    <w:rsid w:val="00265500"/>
    <w:rsid w:val="00266186"/>
    <w:rsid w:val="002666A8"/>
    <w:rsid w:val="002669CD"/>
    <w:rsid w:val="00267064"/>
    <w:rsid w:val="00267E18"/>
    <w:rsid w:val="00270337"/>
    <w:rsid w:val="00270E1E"/>
    <w:rsid w:val="00271428"/>
    <w:rsid w:val="00271830"/>
    <w:rsid w:val="00271AAC"/>
    <w:rsid w:val="00273670"/>
    <w:rsid w:val="002739BF"/>
    <w:rsid w:val="00273F42"/>
    <w:rsid w:val="002742E2"/>
    <w:rsid w:val="002744D6"/>
    <w:rsid w:val="00274B54"/>
    <w:rsid w:val="00274C42"/>
    <w:rsid w:val="00274C6E"/>
    <w:rsid w:val="00274F4F"/>
    <w:rsid w:val="00275827"/>
    <w:rsid w:val="0027592E"/>
    <w:rsid w:val="00275F0F"/>
    <w:rsid w:val="00277344"/>
    <w:rsid w:val="00277679"/>
    <w:rsid w:val="00280475"/>
    <w:rsid w:val="00280482"/>
    <w:rsid w:val="00280BD1"/>
    <w:rsid w:val="00281250"/>
    <w:rsid w:val="00281BDE"/>
    <w:rsid w:val="00281C22"/>
    <w:rsid w:val="00281E78"/>
    <w:rsid w:val="00281FA3"/>
    <w:rsid w:val="00282487"/>
    <w:rsid w:val="002824D8"/>
    <w:rsid w:val="00282940"/>
    <w:rsid w:val="002831A0"/>
    <w:rsid w:val="0028335A"/>
    <w:rsid w:val="002841FB"/>
    <w:rsid w:val="00284205"/>
    <w:rsid w:val="00284420"/>
    <w:rsid w:val="00284468"/>
    <w:rsid w:val="00284C36"/>
    <w:rsid w:val="00284FAA"/>
    <w:rsid w:val="00285AC3"/>
    <w:rsid w:val="00285B94"/>
    <w:rsid w:val="00285EE2"/>
    <w:rsid w:val="00286DEA"/>
    <w:rsid w:val="00286E24"/>
    <w:rsid w:val="0028758A"/>
    <w:rsid w:val="00290664"/>
    <w:rsid w:val="002909BD"/>
    <w:rsid w:val="0029138C"/>
    <w:rsid w:val="00291820"/>
    <w:rsid w:val="00292577"/>
    <w:rsid w:val="002925CD"/>
    <w:rsid w:val="002931FB"/>
    <w:rsid w:val="002943C2"/>
    <w:rsid w:val="002946AA"/>
    <w:rsid w:val="00294A3A"/>
    <w:rsid w:val="00294B74"/>
    <w:rsid w:val="00294F12"/>
    <w:rsid w:val="00295410"/>
    <w:rsid w:val="00295940"/>
    <w:rsid w:val="00295A12"/>
    <w:rsid w:val="00295A3A"/>
    <w:rsid w:val="00295D83"/>
    <w:rsid w:val="0029607E"/>
    <w:rsid w:val="002963E4"/>
    <w:rsid w:val="002964BC"/>
    <w:rsid w:val="00297147"/>
    <w:rsid w:val="002A19EB"/>
    <w:rsid w:val="002A1EC0"/>
    <w:rsid w:val="002A2508"/>
    <w:rsid w:val="002A2713"/>
    <w:rsid w:val="002A2A61"/>
    <w:rsid w:val="002A2E4B"/>
    <w:rsid w:val="002A3206"/>
    <w:rsid w:val="002A345A"/>
    <w:rsid w:val="002A374D"/>
    <w:rsid w:val="002A3BF9"/>
    <w:rsid w:val="002A4874"/>
    <w:rsid w:val="002A5128"/>
    <w:rsid w:val="002A5262"/>
    <w:rsid w:val="002A57E9"/>
    <w:rsid w:val="002A5C6C"/>
    <w:rsid w:val="002A5CC9"/>
    <w:rsid w:val="002A617A"/>
    <w:rsid w:val="002A668C"/>
    <w:rsid w:val="002A6914"/>
    <w:rsid w:val="002A743A"/>
    <w:rsid w:val="002A778F"/>
    <w:rsid w:val="002A7DB9"/>
    <w:rsid w:val="002B031F"/>
    <w:rsid w:val="002B03B6"/>
    <w:rsid w:val="002B0705"/>
    <w:rsid w:val="002B0EE0"/>
    <w:rsid w:val="002B0FBA"/>
    <w:rsid w:val="002B132B"/>
    <w:rsid w:val="002B15D2"/>
    <w:rsid w:val="002B2535"/>
    <w:rsid w:val="002B25AB"/>
    <w:rsid w:val="002B2E75"/>
    <w:rsid w:val="002B3132"/>
    <w:rsid w:val="002B3BCF"/>
    <w:rsid w:val="002B3EB2"/>
    <w:rsid w:val="002B43D0"/>
    <w:rsid w:val="002B443C"/>
    <w:rsid w:val="002B46F0"/>
    <w:rsid w:val="002B4EC0"/>
    <w:rsid w:val="002B56E6"/>
    <w:rsid w:val="002B577A"/>
    <w:rsid w:val="002B60FA"/>
    <w:rsid w:val="002B6750"/>
    <w:rsid w:val="002B6D8D"/>
    <w:rsid w:val="002B6DB3"/>
    <w:rsid w:val="002B6F84"/>
    <w:rsid w:val="002B72F3"/>
    <w:rsid w:val="002B73D6"/>
    <w:rsid w:val="002B7740"/>
    <w:rsid w:val="002C0628"/>
    <w:rsid w:val="002C0736"/>
    <w:rsid w:val="002C0F4D"/>
    <w:rsid w:val="002C11FD"/>
    <w:rsid w:val="002C1574"/>
    <w:rsid w:val="002C190B"/>
    <w:rsid w:val="002C1925"/>
    <w:rsid w:val="002C1E1A"/>
    <w:rsid w:val="002C1F2F"/>
    <w:rsid w:val="002C22F5"/>
    <w:rsid w:val="002C26C6"/>
    <w:rsid w:val="002C363D"/>
    <w:rsid w:val="002C3CB5"/>
    <w:rsid w:val="002C3D52"/>
    <w:rsid w:val="002C3E2D"/>
    <w:rsid w:val="002C45E1"/>
    <w:rsid w:val="002C5C04"/>
    <w:rsid w:val="002C63D5"/>
    <w:rsid w:val="002C63F9"/>
    <w:rsid w:val="002C7737"/>
    <w:rsid w:val="002C7822"/>
    <w:rsid w:val="002C784B"/>
    <w:rsid w:val="002C7BCF"/>
    <w:rsid w:val="002C7D37"/>
    <w:rsid w:val="002C7E37"/>
    <w:rsid w:val="002D026C"/>
    <w:rsid w:val="002D0C46"/>
    <w:rsid w:val="002D15BA"/>
    <w:rsid w:val="002D17CB"/>
    <w:rsid w:val="002D26D4"/>
    <w:rsid w:val="002D291B"/>
    <w:rsid w:val="002D2B39"/>
    <w:rsid w:val="002D2C7F"/>
    <w:rsid w:val="002D2E43"/>
    <w:rsid w:val="002D3709"/>
    <w:rsid w:val="002D3FC9"/>
    <w:rsid w:val="002D4448"/>
    <w:rsid w:val="002D4ED7"/>
    <w:rsid w:val="002D5475"/>
    <w:rsid w:val="002D5BD9"/>
    <w:rsid w:val="002D6418"/>
    <w:rsid w:val="002D712C"/>
    <w:rsid w:val="002D778A"/>
    <w:rsid w:val="002D7A8A"/>
    <w:rsid w:val="002E0453"/>
    <w:rsid w:val="002E0502"/>
    <w:rsid w:val="002E0691"/>
    <w:rsid w:val="002E0841"/>
    <w:rsid w:val="002E0D0D"/>
    <w:rsid w:val="002E10CC"/>
    <w:rsid w:val="002E130C"/>
    <w:rsid w:val="002E1563"/>
    <w:rsid w:val="002E1D7E"/>
    <w:rsid w:val="002E2493"/>
    <w:rsid w:val="002E299D"/>
    <w:rsid w:val="002E37E7"/>
    <w:rsid w:val="002E3B9A"/>
    <w:rsid w:val="002E4293"/>
    <w:rsid w:val="002E4399"/>
    <w:rsid w:val="002E444F"/>
    <w:rsid w:val="002E46B6"/>
    <w:rsid w:val="002E52A3"/>
    <w:rsid w:val="002E5615"/>
    <w:rsid w:val="002E5976"/>
    <w:rsid w:val="002E65C7"/>
    <w:rsid w:val="002E6C3B"/>
    <w:rsid w:val="002E6E04"/>
    <w:rsid w:val="002E6F47"/>
    <w:rsid w:val="002E70F0"/>
    <w:rsid w:val="002E73F4"/>
    <w:rsid w:val="002E7DD7"/>
    <w:rsid w:val="002F0542"/>
    <w:rsid w:val="002F0781"/>
    <w:rsid w:val="002F1111"/>
    <w:rsid w:val="002F12E9"/>
    <w:rsid w:val="002F149B"/>
    <w:rsid w:val="002F1BE9"/>
    <w:rsid w:val="002F1D2F"/>
    <w:rsid w:val="002F1DE1"/>
    <w:rsid w:val="002F1E9A"/>
    <w:rsid w:val="002F2040"/>
    <w:rsid w:val="002F214B"/>
    <w:rsid w:val="002F242E"/>
    <w:rsid w:val="002F2576"/>
    <w:rsid w:val="002F28B9"/>
    <w:rsid w:val="002F29DB"/>
    <w:rsid w:val="002F2DC2"/>
    <w:rsid w:val="002F2DDF"/>
    <w:rsid w:val="002F317B"/>
    <w:rsid w:val="002F319B"/>
    <w:rsid w:val="002F3B29"/>
    <w:rsid w:val="002F3E68"/>
    <w:rsid w:val="002F414B"/>
    <w:rsid w:val="002F4DA6"/>
    <w:rsid w:val="002F4E41"/>
    <w:rsid w:val="002F55D4"/>
    <w:rsid w:val="002F58C1"/>
    <w:rsid w:val="002F5995"/>
    <w:rsid w:val="002F5AF7"/>
    <w:rsid w:val="002F6809"/>
    <w:rsid w:val="002F680E"/>
    <w:rsid w:val="002F691C"/>
    <w:rsid w:val="002F6950"/>
    <w:rsid w:val="002F6B74"/>
    <w:rsid w:val="002F6F5C"/>
    <w:rsid w:val="002F7185"/>
    <w:rsid w:val="002F7328"/>
    <w:rsid w:val="002F77E4"/>
    <w:rsid w:val="002F7DA1"/>
    <w:rsid w:val="002F7ECF"/>
    <w:rsid w:val="00300A6F"/>
    <w:rsid w:val="00301221"/>
    <w:rsid w:val="00301E0E"/>
    <w:rsid w:val="00301F62"/>
    <w:rsid w:val="003020CA"/>
    <w:rsid w:val="003023E3"/>
    <w:rsid w:val="00302805"/>
    <w:rsid w:val="00303009"/>
    <w:rsid w:val="00303500"/>
    <w:rsid w:val="00303DC6"/>
    <w:rsid w:val="0030424A"/>
    <w:rsid w:val="003044DD"/>
    <w:rsid w:val="00304E4F"/>
    <w:rsid w:val="00305357"/>
    <w:rsid w:val="003053EF"/>
    <w:rsid w:val="00305682"/>
    <w:rsid w:val="003057A8"/>
    <w:rsid w:val="00305E33"/>
    <w:rsid w:val="00306736"/>
    <w:rsid w:val="003074AD"/>
    <w:rsid w:val="003075BD"/>
    <w:rsid w:val="00307DA2"/>
    <w:rsid w:val="00310A5C"/>
    <w:rsid w:val="00310BE1"/>
    <w:rsid w:val="00310D27"/>
    <w:rsid w:val="00310FCC"/>
    <w:rsid w:val="003113B7"/>
    <w:rsid w:val="003115B3"/>
    <w:rsid w:val="00311D81"/>
    <w:rsid w:val="0031243E"/>
    <w:rsid w:val="003127AB"/>
    <w:rsid w:val="00312C33"/>
    <w:rsid w:val="00312EAC"/>
    <w:rsid w:val="00313048"/>
    <w:rsid w:val="003137E2"/>
    <w:rsid w:val="00313A86"/>
    <w:rsid w:val="00313BD0"/>
    <w:rsid w:val="00314065"/>
    <w:rsid w:val="00314FD3"/>
    <w:rsid w:val="003152E7"/>
    <w:rsid w:val="00315629"/>
    <w:rsid w:val="00315711"/>
    <w:rsid w:val="00315BF3"/>
    <w:rsid w:val="00315F19"/>
    <w:rsid w:val="00316477"/>
    <w:rsid w:val="00317474"/>
    <w:rsid w:val="00317BB9"/>
    <w:rsid w:val="003203B4"/>
    <w:rsid w:val="003210BA"/>
    <w:rsid w:val="003213B0"/>
    <w:rsid w:val="003214AF"/>
    <w:rsid w:val="00321B9E"/>
    <w:rsid w:val="0032277A"/>
    <w:rsid w:val="003228C3"/>
    <w:rsid w:val="003229C2"/>
    <w:rsid w:val="00322A71"/>
    <w:rsid w:val="00322E9E"/>
    <w:rsid w:val="00322F17"/>
    <w:rsid w:val="003234E0"/>
    <w:rsid w:val="00323532"/>
    <w:rsid w:val="00323BDB"/>
    <w:rsid w:val="00323E0B"/>
    <w:rsid w:val="003241D8"/>
    <w:rsid w:val="00324D5A"/>
    <w:rsid w:val="00324DD3"/>
    <w:rsid w:val="003250E0"/>
    <w:rsid w:val="003250E3"/>
    <w:rsid w:val="00325CA7"/>
    <w:rsid w:val="003265CC"/>
    <w:rsid w:val="0032677E"/>
    <w:rsid w:val="00326B6C"/>
    <w:rsid w:val="00326C0C"/>
    <w:rsid w:val="00327285"/>
    <w:rsid w:val="003272CF"/>
    <w:rsid w:val="00327DCE"/>
    <w:rsid w:val="00330389"/>
    <w:rsid w:val="00330644"/>
    <w:rsid w:val="003309DF"/>
    <w:rsid w:val="003311C5"/>
    <w:rsid w:val="00331F49"/>
    <w:rsid w:val="00332120"/>
    <w:rsid w:val="00332467"/>
    <w:rsid w:val="003324E3"/>
    <w:rsid w:val="0033316A"/>
    <w:rsid w:val="003331F5"/>
    <w:rsid w:val="0033381E"/>
    <w:rsid w:val="003342A2"/>
    <w:rsid w:val="00334499"/>
    <w:rsid w:val="003345E9"/>
    <w:rsid w:val="00334734"/>
    <w:rsid w:val="003349FF"/>
    <w:rsid w:val="00334CE6"/>
    <w:rsid w:val="00334F64"/>
    <w:rsid w:val="003361F2"/>
    <w:rsid w:val="00336216"/>
    <w:rsid w:val="003362A5"/>
    <w:rsid w:val="003364D7"/>
    <w:rsid w:val="00337ABB"/>
    <w:rsid w:val="00337E6F"/>
    <w:rsid w:val="00340235"/>
    <w:rsid w:val="00340531"/>
    <w:rsid w:val="003412CC"/>
    <w:rsid w:val="003415A5"/>
    <w:rsid w:val="00341B5B"/>
    <w:rsid w:val="0034232F"/>
    <w:rsid w:val="003424B9"/>
    <w:rsid w:val="0034303E"/>
    <w:rsid w:val="00343245"/>
    <w:rsid w:val="00343322"/>
    <w:rsid w:val="003438AE"/>
    <w:rsid w:val="003438D4"/>
    <w:rsid w:val="00343E2D"/>
    <w:rsid w:val="00343E6B"/>
    <w:rsid w:val="00344B9D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029B"/>
    <w:rsid w:val="00350880"/>
    <w:rsid w:val="00350BDE"/>
    <w:rsid w:val="00350F4C"/>
    <w:rsid w:val="0035101D"/>
    <w:rsid w:val="00351441"/>
    <w:rsid w:val="0035172E"/>
    <w:rsid w:val="00351895"/>
    <w:rsid w:val="00351927"/>
    <w:rsid w:val="003523AC"/>
    <w:rsid w:val="0035315D"/>
    <w:rsid w:val="003531A4"/>
    <w:rsid w:val="00353465"/>
    <w:rsid w:val="0035465F"/>
    <w:rsid w:val="0035494A"/>
    <w:rsid w:val="00354C37"/>
    <w:rsid w:val="00354CC6"/>
    <w:rsid w:val="00355392"/>
    <w:rsid w:val="00355551"/>
    <w:rsid w:val="003556FC"/>
    <w:rsid w:val="003558D2"/>
    <w:rsid w:val="00355FA4"/>
    <w:rsid w:val="0035613D"/>
    <w:rsid w:val="0035646C"/>
    <w:rsid w:val="0035649C"/>
    <w:rsid w:val="00356A7D"/>
    <w:rsid w:val="00356CB4"/>
    <w:rsid w:val="00357311"/>
    <w:rsid w:val="003576AA"/>
    <w:rsid w:val="003606B0"/>
    <w:rsid w:val="003607B5"/>
    <w:rsid w:val="00360DE8"/>
    <w:rsid w:val="00360FE9"/>
    <w:rsid w:val="0036151C"/>
    <w:rsid w:val="00361755"/>
    <w:rsid w:val="003617EE"/>
    <w:rsid w:val="00361B1D"/>
    <w:rsid w:val="00361CF8"/>
    <w:rsid w:val="00361E2A"/>
    <w:rsid w:val="00361FB3"/>
    <w:rsid w:val="00362430"/>
    <w:rsid w:val="00362BBA"/>
    <w:rsid w:val="00362D88"/>
    <w:rsid w:val="003633F3"/>
    <w:rsid w:val="0036343A"/>
    <w:rsid w:val="0036370A"/>
    <w:rsid w:val="00363B26"/>
    <w:rsid w:val="00364BAA"/>
    <w:rsid w:val="00364D14"/>
    <w:rsid w:val="003650F8"/>
    <w:rsid w:val="00365588"/>
    <w:rsid w:val="00365A0B"/>
    <w:rsid w:val="0036684B"/>
    <w:rsid w:val="00366F98"/>
    <w:rsid w:val="003675D5"/>
    <w:rsid w:val="00367D1A"/>
    <w:rsid w:val="00367EAE"/>
    <w:rsid w:val="00370265"/>
    <w:rsid w:val="00370EC1"/>
    <w:rsid w:val="0037133D"/>
    <w:rsid w:val="003719A5"/>
    <w:rsid w:val="00372729"/>
    <w:rsid w:val="00372BA9"/>
    <w:rsid w:val="00372BD7"/>
    <w:rsid w:val="00372C1B"/>
    <w:rsid w:val="00372FF3"/>
    <w:rsid w:val="003730E1"/>
    <w:rsid w:val="00373EE1"/>
    <w:rsid w:val="00374071"/>
    <w:rsid w:val="003744FC"/>
    <w:rsid w:val="00374881"/>
    <w:rsid w:val="00374E72"/>
    <w:rsid w:val="00374E7D"/>
    <w:rsid w:val="00375B2B"/>
    <w:rsid w:val="0037607F"/>
    <w:rsid w:val="00376085"/>
    <w:rsid w:val="00376A9A"/>
    <w:rsid w:val="003771C7"/>
    <w:rsid w:val="0037746C"/>
    <w:rsid w:val="00377731"/>
    <w:rsid w:val="00377956"/>
    <w:rsid w:val="00377A51"/>
    <w:rsid w:val="00377BC7"/>
    <w:rsid w:val="00377DCF"/>
    <w:rsid w:val="003801D1"/>
    <w:rsid w:val="003804FF"/>
    <w:rsid w:val="0038050B"/>
    <w:rsid w:val="003806CD"/>
    <w:rsid w:val="003806ED"/>
    <w:rsid w:val="00380C74"/>
    <w:rsid w:val="00381682"/>
    <w:rsid w:val="003819F6"/>
    <w:rsid w:val="00381A4A"/>
    <w:rsid w:val="00382492"/>
    <w:rsid w:val="00382BCE"/>
    <w:rsid w:val="00383958"/>
    <w:rsid w:val="003839F4"/>
    <w:rsid w:val="00383CA6"/>
    <w:rsid w:val="00383D76"/>
    <w:rsid w:val="00383EDC"/>
    <w:rsid w:val="00384DD3"/>
    <w:rsid w:val="00385437"/>
    <w:rsid w:val="003854A4"/>
    <w:rsid w:val="00385931"/>
    <w:rsid w:val="00385A53"/>
    <w:rsid w:val="00385C0E"/>
    <w:rsid w:val="00386209"/>
    <w:rsid w:val="003867B3"/>
    <w:rsid w:val="00386B14"/>
    <w:rsid w:val="00386CF1"/>
    <w:rsid w:val="00386F4B"/>
    <w:rsid w:val="00386F4D"/>
    <w:rsid w:val="00387856"/>
    <w:rsid w:val="00387B8B"/>
    <w:rsid w:val="00387E0C"/>
    <w:rsid w:val="00390063"/>
    <w:rsid w:val="0039007C"/>
    <w:rsid w:val="003900B9"/>
    <w:rsid w:val="00390237"/>
    <w:rsid w:val="0039094D"/>
    <w:rsid w:val="003911DD"/>
    <w:rsid w:val="0039120A"/>
    <w:rsid w:val="00391472"/>
    <w:rsid w:val="00391A49"/>
    <w:rsid w:val="00392687"/>
    <w:rsid w:val="00392802"/>
    <w:rsid w:val="0039295B"/>
    <w:rsid w:val="003929A1"/>
    <w:rsid w:val="003929ED"/>
    <w:rsid w:val="00392C5F"/>
    <w:rsid w:val="00392D22"/>
    <w:rsid w:val="0039336C"/>
    <w:rsid w:val="00393693"/>
    <w:rsid w:val="00393FD8"/>
    <w:rsid w:val="00394363"/>
    <w:rsid w:val="00394D1E"/>
    <w:rsid w:val="00394DBF"/>
    <w:rsid w:val="00394F33"/>
    <w:rsid w:val="00395D86"/>
    <w:rsid w:val="00395F72"/>
    <w:rsid w:val="003971C2"/>
    <w:rsid w:val="00397474"/>
    <w:rsid w:val="003A00B9"/>
    <w:rsid w:val="003A03B6"/>
    <w:rsid w:val="003A05BC"/>
    <w:rsid w:val="003A0FE7"/>
    <w:rsid w:val="003A133A"/>
    <w:rsid w:val="003A1465"/>
    <w:rsid w:val="003A20CB"/>
    <w:rsid w:val="003A2527"/>
    <w:rsid w:val="003A39FC"/>
    <w:rsid w:val="003A4216"/>
    <w:rsid w:val="003A47AA"/>
    <w:rsid w:val="003A49AE"/>
    <w:rsid w:val="003A4C74"/>
    <w:rsid w:val="003A4E3C"/>
    <w:rsid w:val="003A4FF3"/>
    <w:rsid w:val="003A5504"/>
    <w:rsid w:val="003A5870"/>
    <w:rsid w:val="003A592F"/>
    <w:rsid w:val="003A5A68"/>
    <w:rsid w:val="003A5D5C"/>
    <w:rsid w:val="003A5E2B"/>
    <w:rsid w:val="003A65B7"/>
    <w:rsid w:val="003A6DD7"/>
    <w:rsid w:val="003A6EDB"/>
    <w:rsid w:val="003A7234"/>
    <w:rsid w:val="003A75DF"/>
    <w:rsid w:val="003A7890"/>
    <w:rsid w:val="003A7DFB"/>
    <w:rsid w:val="003B053B"/>
    <w:rsid w:val="003B08BE"/>
    <w:rsid w:val="003B0A85"/>
    <w:rsid w:val="003B11B7"/>
    <w:rsid w:val="003B132D"/>
    <w:rsid w:val="003B165A"/>
    <w:rsid w:val="003B167D"/>
    <w:rsid w:val="003B1C7F"/>
    <w:rsid w:val="003B2063"/>
    <w:rsid w:val="003B28C7"/>
    <w:rsid w:val="003B2A4D"/>
    <w:rsid w:val="003B32F6"/>
    <w:rsid w:val="003B3515"/>
    <w:rsid w:val="003B3525"/>
    <w:rsid w:val="003B3638"/>
    <w:rsid w:val="003B36F6"/>
    <w:rsid w:val="003B3B4F"/>
    <w:rsid w:val="003B4626"/>
    <w:rsid w:val="003B4905"/>
    <w:rsid w:val="003B4C75"/>
    <w:rsid w:val="003B50DE"/>
    <w:rsid w:val="003B53AB"/>
    <w:rsid w:val="003B53F4"/>
    <w:rsid w:val="003B584F"/>
    <w:rsid w:val="003B603C"/>
    <w:rsid w:val="003B6647"/>
    <w:rsid w:val="003B6CBB"/>
    <w:rsid w:val="003B6D0C"/>
    <w:rsid w:val="003B7DAD"/>
    <w:rsid w:val="003C001A"/>
    <w:rsid w:val="003C0BD2"/>
    <w:rsid w:val="003C0C51"/>
    <w:rsid w:val="003C0F6E"/>
    <w:rsid w:val="003C1080"/>
    <w:rsid w:val="003C1262"/>
    <w:rsid w:val="003C1BF4"/>
    <w:rsid w:val="003C1CF3"/>
    <w:rsid w:val="003C1D60"/>
    <w:rsid w:val="003C1F4C"/>
    <w:rsid w:val="003C2153"/>
    <w:rsid w:val="003C2444"/>
    <w:rsid w:val="003C2700"/>
    <w:rsid w:val="003C2EB0"/>
    <w:rsid w:val="003C2F00"/>
    <w:rsid w:val="003C3F58"/>
    <w:rsid w:val="003C44E6"/>
    <w:rsid w:val="003C4C30"/>
    <w:rsid w:val="003C500D"/>
    <w:rsid w:val="003C5179"/>
    <w:rsid w:val="003C53DC"/>
    <w:rsid w:val="003C544A"/>
    <w:rsid w:val="003C57C3"/>
    <w:rsid w:val="003C5A0F"/>
    <w:rsid w:val="003C5C95"/>
    <w:rsid w:val="003C5F0C"/>
    <w:rsid w:val="003C6071"/>
    <w:rsid w:val="003C6190"/>
    <w:rsid w:val="003C624E"/>
    <w:rsid w:val="003C6373"/>
    <w:rsid w:val="003C637B"/>
    <w:rsid w:val="003C69DE"/>
    <w:rsid w:val="003C6C34"/>
    <w:rsid w:val="003C6E70"/>
    <w:rsid w:val="003C7AFC"/>
    <w:rsid w:val="003D0954"/>
    <w:rsid w:val="003D0FA4"/>
    <w:rsid w:val="003D10BF"/>
    <w:rsid w:val="003D12FE"/>
    <w:rsid w:val="003D135E"/>
    <w:rsid w:val="003D1381"/>
    <w:rsid w:val="003D15E9"/>
    <w:rsid w:val="003D1A40"/>
    <w:rsid w:val="003D2502"/>
    <w:rsid w:val="003D2AC7"/>
    <w:rsid w:val="003D2B05"/>
    <w:rsid w:val="003D2F02"/>
    <w:rsid w:val="003D3518"/>
    <w:rsid w:val="003D388E"/>
    <w:rsid w:val="003D3939"/>
    <w:rsid w:val="003D3A85"/>
    <w:rsid w:val="003D4120"/>
    <w:rsid w:val="003D41E2"/>
    <w:rsid w:val="003D459F"/>
    <w:rsid w:val="003D46F4"/>
    <w:rsid w:val="003D4807"/>
    <w:rsid w:val="003D4A42"/>
    <w:rsid w:val="003D4EFE"/>
    <w:rsid w:val="003D56A6"/>
    <w:rsid w:val="003D5A7C"/>
    <w:rsid w:val="003D5C81"/>
    <w:rsid w:val="003D5F7E"/>
    <w:rsid w:val="003D6D39"/>
    <w:rsid w:val="003D700F"/>
    <w:rsid w:val="003D72C8"/>
    <w:rsid w:val="003D731E"/>
    <w:rsid w:val="003D7B49"/>
    <w:rsid w:val="003D7E21"/>
    <w:rsid w:val="003E00B5"/>
    <w:rsid w:val="003E0FF9"/>
    <w:rsid w:val="003E14CD"/>
    <w:rsid w:val="003E174A"/>
    <w:rsid w:val="003E1E32"/>
    <w:rsid w:val="003E2A61"/>
    <w:rsid w:val="003E2AE1"/>
    <w:rsid w:val="003E2C34"/>
    <w:rsid w:val="003E3289"/>
    <w:rsid w:val="003E375C"/>
    <w:rsid w:val="003E3E6F"/>
    <w:rsid w:val="003E3E7D"/>
    <w:rsid w:val="003E429E"/>
    <w:rsid w:val="003E452E"/>
    <w:rsid w:val="003E4F36"/>
    <w:rsid w:val="003E58D1"/>
    <w:rsid w:val="003E58D3"/>
    <w:rsid w:val="003E5CC9"/>
    <w:rsid w:val="003E5DA2"/>
    <w:rsid w:val="003E6043"/>
    <w:rsid w:val="003E68C0"/>
    <w:rsid w:val="003E6E2C"/>
    <w:rsid w:val="003E7AB1"/>
    <w:rsid w:val="003E7D12"/>
    <w:rsid w:val="003E7F28"/>
    <w:rsid w:val="003F0FA2"/>
    <w:rsid w:val="003F131D"/>
    <w:rsid w:val="003F192F"/>
    <w:rsid w:val="003F23CF"/>
    <w:rsid w:val="003F2567"/>
    <w:rsid w:val="003F29A2"/>
    <w:rsid w:val="003F2C90"/>
    <w:rsid w:val="003F33C8"/>
    <w:rsid w:val="003F3521"/>
    <w:rsid w:val="003F3A3E"/>
    <w:rsid w:val="003F49CF"/>
    <w:rsid w:val="003F4ADC"/>
    <w:rsid w:val="003F50DD"/>
    <w:rsid w:val="003F5304"/>
    <w:rsid w:val="003F5EC1"/>
    <w:rsid w:val="003F6306"/>
    <w:rsid w:val="003F6448"/>
    <w:rsid w:val="003F654D"/>
    <w:rsid w:val="003F65D0"/>
    <w:rsid w:val="003F6E4E"/>
    <w:rsid w:val="003F7085"/>
    <w:rsid w:val="003F730A"/>
    <w:rsid w:val="003F7372"/>
    <w:rsid w:val="003F76A5"/>
    <w:rsid w:val="00400634"/>
    <w:rsid w:val="004007C6"/>
    <w:rsid w:val="00400F0C"/>
    <w:rsid w:val="00401316"/>
    <w:rsid w:val="00402118"/>
    <w:rsid w:val="0040214A"/>
    <w:rsid w:val="004026A7"/>
    <w:rsid w:val="004026C9"/>
    <w:rsid w:val="00402850"/>
    <w:rsid w:val="00402B32"/>
    <w:rsid w:val="004032C0"/>
    <w:rsid w:val="004033F2"/>
    <w:rsid w:val="004035B9"/>
    <w:rsid w:val="00403689"/>
    <w:rsid w:val="00404329"/>
    <w:rsid w:val="00404599"/>
    <w:rsid w:val="004048A7"/>
    <w:rsid w:val="00404BD3"/>
    <w:rsid w:val="0040539E"/>
    <w:rsid w:val="00405CF4"/>
    <w:rsid w:val="00406475"/>
    <w:rsid w:val="0040712C"/>
    <w:rsid w:val="004075CD"/>
    <w:rsid w:val="00407D0F"/>
    <w:rsid w:val="00407D62"/>
    <w:rsid w:val="00410254"/>
    <w:rsid w:val="00410571"/>
    <w:rsid w:val="004107DD"/>
    <w:rsid w:val="00410F8F"/>
    <w:rsid w:val="00410FB3"/>
    <w:rsid w:val="004113D9"/>
    <w:rsid w:val="00411554"/>
    <w:rsid w:val="004116FB"/>
    <w:rsid w:val="004117C2"/>
    <w:rsid w:val="00411B34"/>
    <w:rsid w:val="00411D04"/>
    <w:rsid w:val="0041211B"/>
    <w:rsid w:val="00412266"/>
    <w:rsid w:val="004123CB"/>
    <w:rsid w:val="00412AD2"/>
    <w:rsid w:val="00413181"/>
    <w:rsid w:val="004134FA"/>
    <w:rsid w:val="00413583"/>
    <w:rsid w:val="00413933"/>
    <w:rsid w:val="00413958"/>
    <w:rsid w:val="00413DB4"/>
    <w:rsid w:val="00415373"/>
    <w:rsid w:val="00415464"/>
    <w:rsid w:val="004154B4"/>
    <w:rsid w:val="00415B95"/>
    <w:rsid w:val="00415D3B"/>
    <w:rsid w:val="00416F49"/>
    <w:rsid w:val="00416FF4"/>
    <w:rsid w:val="004172AE"/>
    <w:rsid w:val="004179A6"/>
    <w:rsid w:val="004211A4"/>
    <w:rsid w:val="0042129B"/>
    <w:rsid w:val="0042160B"/>
    <w:rsid w:val="00421C1A"/>
    <w:rsid w:val="00421C6C"/>
    <w:rsid w:val="00421E8E"/>
    <w:rsid w:val="00422154"/>
    <w:rsid w:val="004224B7"/>
    <w:rsid w:val="004226A5"/>
    <w:rsid w:val="00422867"/>
    <w:rsid w:val="0042317F"/>
    <w:rsid w:val="00423651"/>
    <w:rsid w:val="0042374C"/>
    <w:rsid w:val="004239D2"/>
    <w:rsid w:val="00423ACE"/>
    <w:rsid w:val="0042417A"/>
    <w:rsid w:val="004241DF"/>
    <w:rsid w:val="00424255"/>
    <w:rsid w:val="004243CF"/>
    <w:rsid w:val="004246DB"/>
    <w:rsid w:val="00425517"/>
    <w:rsid w:val="00425E8A"/>
    <w:rsid w:val="00426401"/>
    <w:rsid w:val="0042648C"/>
    <w:rsid w:val="0042685C"/>
    <w:rsid w:val="00426D4D"/>
    <w:rsid w:val="00427147"/>
    <w:rsid w:val="00427E9B"/>
    <w:rsid w:val="004312F4"/>
    <w:rsid w:val="0043181D"/>
    <w:rsid w:val="004319AA"/>
    <w:rsid w:val="004319E7"/>
    <w:rsid w:val="00431D0F"/>
    <w:rsid w:val="0043244C"/>
    <w:rsid w:val="004324F0"/>
    <w:rsid w:val="00432554"/>
    <w:rsid w:val="004325AB"/>
    <w:rsid w:val="004327EA"/>
    <w:rsid w:val="00433CF2"/>
    <w:rsid w:val="00433D10"/>
    <w:rsid w:val="00434129"/>
    <w:rsid w:val="00434560"/>
    <w:rsid w:val="004348D2"/>
    <w:rsid w:val="00434992"/>
    <w:rsid w:val="00434B9A"/>
    <w:rsid w:val="00434E71"/>
    <w:rsid w:val="00434E77"/>
    <w:rsid w:val="004353EE"/>
    <w:rsid w:val="00435B2C"/>
    <w:rsid w:val="00435B73"/>
    <w:rsid w:val="00435BC8"/>
    <w:rsid w:val="00435E91"/>
    <w:rsid w:val="0043682F"/>
    <w:rsid w:val="00436A35"/>
    <w:rsid w:val="00436A42"/>
    <w:rsid w:val="00436C10"/>
    <w:rsid w:val="004406E2"/>
    <w:rsid w:val="004409F1"/>
    <w:rsid w:val="00440E13"/>
    <w:rsid w:val="00440E93"/>
    <w:rsid w:val="004417FD"/>
    <w:rsid w:val="00441BB1"/>
    <w:rsid w:val="00441ED1"/>
    <w:rsid w:val="00441EF1"/>
    <w:rsid w:val="00441F0A"/>
    <w:rsid w:val="0044239F"/>
    <w:rsid w:val="0044297E"/>
    <w:rsid w:val="004429BE"/>
    <w:rsid w:val="004435EB"/>
    <w:rsid w:val="0044373A"/>
    <w:rsid w:val="00443C78"/>
    <w:rsid w:val="00444206"/>
    <w:rsid w:val="0044501D"/>
    <w:rsid w:val="00445493"/>
    <w:rsid w:val="0044598E"/>
    <w:rsid w:val="00445CF9"/>
    <w:rsid w:val="004462FE"/>
    <w:rsid w:val="0044724E"/>
    <w:rsid w:val="004473AC"/>
    <w:rsid w:val="00447E81"/>
    <w:rsid w:val="00447EFB"/>
    <w:rsid w:val="0045011C"/>
    <w:rsid w:val="00450970"/>
    <w:rsid w:val="00450C9F"/>
    <w:rsid w:val="00450EFB"/>
    <w:rsid w:val="00450F4F"/>
    <w:rsid w:val="00451600"/>
    <w:rsid w:val="0045183F"/>
    <w:rsid w:val="0045216B"/>
    <w:rsid w:val="00452E7F"/>
    <w:rsid w:val="00452F60"/>
    <w:rsid w:val="00453678"/>
    <w:rsid w:val="00453B46"/>
    <w:rsid w:val="00453BC2"/>
    <w:rsid w:val="00453C0F"/>
    <w:rsid w:val="00453E97"/>
    <w:rsid w:val="0045448D"/>
    <w:rsid w:val="004548D0"/>
    <w:rsid w:val="00454DF8"/>
    <w:rsid w:val="00454F36"/>
    <w:rsid w:val="0045519E"/>
    <w:rsid w:val="0045550F"/>
    <w:rsid w:val="00455D47"/>
    <w:rsid w:val="00455E62"/>
    <w:rsid w:val="004568F3"/>
    <w:rsid w:val="00456CC4"/>
    <w:rsid w:val="00457C83"/>
    <w:rsid w:val="00460822"/>
    <w:rsid w:val="00460B1D"/>
    <w:rsid w:val="00460BE0"/>
    <w:rsid w:val="00461390"/>
    <w:rsid w:val="004615A1"/>
    <w:rsid w:val="00461E9B"/>
    <w:rsid w:val="00462AF7"/>
    <w:rsid w:val="00462BE4"/>
    <w:rsid w:val="0046301A"/>
    <w:rsid w:val="004633CC"/>
    <w:rsid w:val="0046362C"/>
    <w:rsid w:val="0046368C"/>
    <w:rsid w:val="004638A4"/>
    <w:rsid w:val="00463979"/>
    <w:rsid w:val="00463BF7"/>
    <w:rsid w:val="00463C02"/>
    <w:rsid w:val="00464933"/>
    <w:rsid w:val="00464AE8"/>
    <w:rsid w:val="00464E7C"/>
    <w:rsid w:val="0046574A"/>
    <w:rsid w:val="00466287"/>
    <w:rsid w:val="004665D9"/>
    <w:rsid w:val="00466F33"/>
    <w:rsid w:val="00466FCD"/>
    <w:rsid w:val="00467BBA"/>
    <w:rsid w:val="00467BDA"/>
    <w:rsid w:val="0047076A"/>
    <w:rsid w:val="00470B03"/>
    <w:rsid w:val="00470BC2"/>
    <w:rsid w:val="00470D8F"/>
    <w:rsid w:val="0047150F"/>
    <w:rsid w:val="00471786"/>
    <w:rsid w:val="004717D9"/>
    <w:rsid w:val="00471A64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7B2"/>
    <w:rsid w:val="00475BF8"/>
    <w:rsid w:val="00475C0C"/>
    <w:rsid w:val="00476131"/>
    <w:rsid w:val="004762D9"/>
    <w:rsid w:val="00476671"/>
    <w:rsid w:val="004768ED"/>
    <w:rsid w:val="004774F5"/>
    <w:rsid w:val="00477782"/>
    <w:rsid w:val="00477B3B"/>
    <w:rsid w:val="00477FAC"/>
    <w:rsid w:val="0048030E"/>
    <w:rsid w:val="00480321"/>
    <w:rsid w:val="00480946"/>
    <w:rsid w:val="00481005"/>
    <w:rsid w:val="004811CE"/>
    <w:rsid w:val="0048169A"/>
    <w:rsid w:val="0048179C"/>
    <w:rsid w:val="004819EB"/>
    <w:rsid w:val="00482218"/>
    <w:rsid w:val="00482351"/>
    <w:rsid w:val="00482948"/>
    <w:rsid w:val="004829D4"/>
    <w:rsid w:val="00482D64"/>
    <w:rsid w:val="00483178"/>
    <w:rsid w:val="00484104"/>
    <w:rsid w:val="0048417B"/>
    <w:rsid w:val="00484878"/>
    <w:rsid w:val="004849B3"/>
    <w:rsid w:val="00484E61"/>
    <w:rsid w:val="00484F37"/>
    <w:rsid w:val="004856EA"/>
    <w:rsid w:val="004859EA"/>
    <w:rsid w:val="00485CEE"/>
    <w:rsid w:val="004862BD"/>
    <w:rsid w:val="00486557"/>
    <w:rsid w:val="00486A63"/>
    <w:rsid w:val="00486A9D"/>
    <w:rsid w:val="00486B2E"/>
    <w:rsid w:val="00486FFF"/>
    <w:rsid w:val="00487437"/>
    <w:rsid w:val="004906CD"/>
    <w:rsid w:val="00490ACE"/>
    <w:rsid w:val="00490BD3"/>
    <w:rsid w:val="00490D5F"/>
    <w:rsid w:val="00490FCA"/>
    <w:rsid w:val="00491390"/>
    <w:rsid w:val="00491E89"/>
    <w:rsid w:val="00492388"/>
    <w:rsid w:val="00493639"/>
    <w:rsid w:val="00493680"/>
    <w:rsid w:val="00493835"/>
    <w:rsid w:val="00493DC4"/>
    <w:rsid w:val="00495068"/>
    <w:rsid w:val="004953E0"/>
    <w:rsid w:val="00495508"/>
    <w:rsid w:val="00495785"/>
    <w:rsid w:val="00495A3B"/>
    <w:rsid w:val="00496227"/>
    <w:rsid w:val="00496339"/>
    <w:rsid w:val="00496501"/>
    <w:rsid w:val="004965A0"/>
    <w:rsid w:val="00496E8B"/>
    <w:rsid w:val="00496F51"/>
    <w:rsid w:val="00497603"/>
    <w:rsid w:val="00497F86"/>
    <w:rsid w:val="004A0545"/>
    <w:rsid w:val="004A05E9"/>
    <w:rsid w:val="004A0C48"/>
    <w:rsid w:val="004A0E7C"/>
    <w:rsid w:val="004A1235"/>
    <w:rsid w:val="004A200E"/>
    <w:rsid w:val="004A214C"/>
    <w:rsid w:val="004A33DD"/>
    <w:rsid w:val="004A3561"/>
    <w:rsid w:val="004A370F"/>
    <w:rsid w:val="004A3809"/>
    <w:rsid w:val="004A3959"/>
    <w:rsid w:val="004A4360"/>
    <w:rsid w:val="004A49FE"/>
    <w:rsid w:val="004A4D29"/>
    <w:rsid w:val="004A4EC4"/>
    <w:rsid w:val="004A4EDC"/>
    <w:rsid w:val="004A5197"/>
    <w:rsid w:val="004A61E6"/>
    <w:rsid w:val="004A6D03"/>
    <w:rsid w:val="004A7474"/>
    <w:rsid w:val="004A796A"/>
    <w:rsid w:val="004B058C"/>
    <w:rsid w:val="004B06C7"/>
    <w:rsid w:val="004B0745"/>
    <w:rsid w:val="004B07B4"/>
    <w:rsid w:val="004B1059"/>
    <w:rsid w:val="004B1132"/>
    <w:rsid w:val="004B24C8"/>
    <w:rsid w:val="004B2708"/>
    <w:rsid w:val="004B35BA"/>
    <w:rsid w:val="004B3648"/>
    <w:rsid w:val="004B3D63"/>
    <w:rsid w:val="004B4110"/>
    <w:rsid w:val="004B4476"/>
    <w:rsid w:val="004B4638"/>
    <w:rsid w:val="004B4C6F"/>
    <w:rsid w:val="004B57DA"/>
    <w:rsid w:val="004B5A0C"/>
    <w:rsid w:val="004B61AF"/>
    <w:rsid w:val="004B62AE"/>
    <w:rsid w:val="004B62FA"/>
    <w:rsid w:val="004B63A2"/>
    <w:rsid w:val="004B67D1"/>
    <w:rsid w:val="004B67E6"/>
    <w:rsid w:val="004B74B0"/>
    <w:rsid w:val="004B761D"/>
    <w:rsid w:val="004B7993"/>
    <w:rsid w:val="004B7E9C"/>
    <w:rsid w:val="004C0174"/>
    <w:rsid w:val="004C08A3"/>
    <w:rsid w:val="004C122A"/>
    <w:rsid w:val="004C12E2"/>
    <w:rsid w:val="004C16C6"/>
    <w:rsid w:val="004C18D2"/>
    <w:rsid w:val="004C2120"/>
    <w:rsid w:val="004C2AC9"/>
    <w:rsid w:val="004C2C99"/>
    <w:rsid w:val="004C2CB4"/>
    <w:rsid w:val="004C392F"/>
    <w:rsid w:val="004C3FFD"/>
    <w:rsid w:val="004C4C83"/>
    <w:rsid w:val="004C516C"/>
    <w:rsid w:val="004C5387"/>
    <w:rsid w:val="004C56DF"/>
    <w:rsid w:val="004C5AC0"/>
    <w:rsid w:val="004C5BEE"/>
    <w:rsid w:val="004C5CBB"/>
    <w:rsid w:val="004C5DEB"/>
    <w:rsid w:val="004C611D"/>
    <w:rsid w:val="004C62BB"/>
    <w:rsid w:val="004C66A8"/>
    <w:rsid w:val="004C7D13"/>
    <w:rsid w:val="004C7EF7"/>
    <w:rsid w:val="004D0794"/>
    <w:rsid w:val="004D1126"/>
    <w:rsid w:val="004D1216"/>
    <w:rsid w:val="004D1281"/>
    <w:rsid w:val="004D1342"/>
    <w:rsid w:val="004D16FA"/>
    <w:rsid w:val="004D17BB"/>
    <w:rsid w:val="004D1D41"/>
    <w:rsid w:val="004D205F"/>
    <w:rsid w:val="004D2769"/>
    <w:rsid w:val="004D27B8"/>
    <w:rsid w:val="004D3077"/>
    <w:rsid w:val="004D310E"/>
    <w:rsid w:val="004D45EB"/>
    <w:rsid w:val="004D4C4E"/>
    <w:rsid w:val="004D591D"/>
    <w:rsid w:val="004D5BF5"/>
    <w:rsid w:val="004D5C95"/>
    <w:rsid w:val="004D614E"/>
    <w:rsid w:val="004D6215"/>
    <w:rsid w:val="004D6630"/>
    <w:rsid w:val="004D67C0"/>
    <w:rsid w:val="004D7425"/>
    <w:rsid w:val="004D777F"/>
    <w:rsid w:val="004D78B7"/>
    <w:rsid w:val="004D7CDD"/>
    <w:rsid w:val="004D7EF7"/>
    <w:rsid w:val="004E061A"/>
    <w:rsid w:val="004E0A63"/>
    <w:rsid w:val="004E0EA6"/>
    <w:rsid w:val="004E1046"/>
    <w:rsid w:val="004E11C4"/>
    <w:rsid w:val="004E1C1B"/>
    <w:rsid w:val="004E1F62"/>
    <w:rsid w:val="004E2357"/>
    <w:rsid w:val="004E2948"/>
    <w:rsid w:val="004E2EB7"/>
    <w:rsid w:val="004E34BB"/>
    <w:rsid w:val="004E3778"/>
    <w:rsid w:val="004E37D5"/>
    <w:rsid w:val="004E47E3"/>
    <w:rsid w:val="004E489F"/>
    <w:rsid w:val="004E4A30"/>
    <w:rsid w:val="004E4A52"/>
    <w:rsid w:val="004E4C46"/>
    <w:rsid w:val="004E4D73"/>
    <w:rsid w:val="004E6BB2"/>
    <w:rsid w:val="004E723F"/>
    <w:rsid w:val="004E775B"/>
    <w:rsid w:val="004E78CB"/>
    <w:rsid w:val="004F036C"/>
    <w:rsid w:val="004F03E5"/>
    <w:rsid w:val="004F0FBA"/>
    <w:rsid w:val="004F147A"/>
    <w:rsid w:val="004F14FE"/>
    <w:rsid w:val="004F161F"/>
    <w:rsid w:val="004F1854"/>
    <w:rsid w:val="004F1F41"/>
    <w:rsid w:val="004F2A24"/>
    <w:rsid w:val="004F2ACD"/>
    <w:rsid w:val="004F2B7E"/>
    <w:rsid w:val="004F2E4C"/>
    <w:rsid w:val="004F2F8A"/>
    <w:rsid w:val="004F3023"/>
    <w:rsid w:val="004F31F1"/>
    <w:rsid w:val="004F323E"/>
    <w:rsid w:val="004F3A7B"/>
    <w:rsid w:val="004F3AD8"/>
    <w:rsid w:val="004F3CFA"/>
    <w:rsid w:val="004F3EAA"/>
    <w:rsid w:val="004F3FF2"/>
    <w:rsid w:val="004F4054"/>
    <w:rsid w:val="004F44BC"/>
    <w:rsid w:val="004F5AAD"/>
    <w:rsid w:val="004F5B0C"/>
    <w:rsid w:val="004F5B55"/>
    <w:rsid w:val="004F633B"/>
    <w:rsid w:val="004F6A0F"/>
    <w:rsid w:val="004F714D"/>
    <w:rsid w:val="004F733A"/>
    <w:rsid w:val="004F7B80"/>
    <w:rsid w:val="004F7F60"/>
    <w:rsid w:val="004F7FB1"/>
    <w:rsid w:val="005000EA"/>
    <w:rsid w:val="005000F0"/>
    <w:rsid w:val="00500425"/>
    <w:rsid w:val="005009D9"/>
    <w:rsid w:val="00500FC4"/>
    <w:rsid w:val="0050108C"/>
    <w:rsid w:val="00501280"/>
    <w:rsid w:val="005017C8"/>
    <w:rsid w:val="005018B1"/>
    <w:rsid w:val="00501D8C"/>
    <w:rsid w:val="00501DAF"/>
    <w:rsid w:val="005023D4"/>
    <w:rsid w:val="00502A4E"/>
    <w:rsid w:val="00503133"/>
    <w:rsid w:val="00503A6F"/>
    <w:rsid w:val="00503E0C"/>
    <w:rsid w:val="00504296"/>
    <w:rsid w:val="00504586"/>
    <w:rsid w:val="00504BED"/>
    <w:rsid w:val="00505185"/>
    <w:rsid w:val="00505611"/>
    <w:rsid w:val="00505A13"/>
    <w:rsid w:val="00506C67"/>
    <w:rsid w:val="0050756E"/>
    <w:rsid w:val="00507DE9"/>
    <w:rsid w:val="0051028F"/>
    <w:rsid w:val="00511059"/>
    <w:rsid w:val="005117F1"/>
    <w:rsid w:val="00511ECF"/>
    <w:rsid w:val="005120A4"/>
    <w:rsid w:val="00512187"/>
    <w:rsid w:val="00512314"/>
    <w:rsid w:val="005127D8"/>
    <w:rsid w:val="005128D4"/>
    <w:rsid w:val="00512A3D"/>
    <w:rsid w:val="00512C4C"/>
    <w:rsid w:val="00513383"/>
    <w:rsid w:val="00513462"/>
    <w:rsid w:val="00513486"/>
    <w:rsid w:val="005136E2"/>
    <w:rsid w:val="00513CD9"/>
    <w:rsid w:val="00514082"/>
    <w:rsid w:val="00514237"/>
    <w:rsid w:val="00514EC8"/>
    <w:rsid w:val="005150AD"/>
    <w:rsid w:val="00515915"/>
    <w:rsid w:val="00515962"/>
    <w:rsid w:val="0051607D"/>
    <w:rsid w:val="0051658C"/>
    <w:rsid w:val="00516623"/>
    <w:rsid w:val="00517741"/>
    <w:rsid w:val="00517F52"/>
    <w:rsid w:val="005201C5"/>
    <w:rsid w:val="005204FF"/>
    <w:rsid w:val="005206F9"/>
    <w:rsid w:val="0052092A"/>
    <w:rsid w:val="005209DF"/>
    <w:rsid w:val="00520A1B"/>
    <w:rsid w:val="00520CE3"/>
    <w:rsid w:val="0052125E"/>
    <w:rsid w:val="00521AB4"/>
    <w:rsid w:val="00522110"/>
    <w:rsid w:val="0052286C"/>
    <w:rsid w:val="00522F85"/>
    <w:rsid w:val="0052344B"/>
    <w:rsid w:val="00523A52"/>
    <w:rsid w:val="00523BDD"/>
    <w:rsid w:val="00523CC7"/>
    <w:rsid w:val="00523E21"/>
    <w:rsid w:val="0052408C"/>
    <w:rsid w:val="005241AA"/>
    <w:rsid w:val="00524398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27A9D"/>
    <w:rsid w:val="00530216"/>
    <w:rsid w:val="005303F0"/>
    <w:rsid w:val="00530597"/>
    <w:rsid w:val="005305EC"/>
    <w:rsid w:val="00530DAE"/>
    <w:rsid w:val="00531840"/>
    <w:rsid w:val="00532065"/>
    <w:rsid w:val="0053226A"/>
    <w:rsid w:val="005323D4"/>
    <w:rsid w:val="00532502"/>
    <w:rsid w:val="0053264D"/>
    <w:rsid w:val="00532BDB"/>
    <w:rsid w:val="0053307F"/>
    <w:rsid w:val="00533D61"/>
    <w:rsid w:val="00534D21"/>
    <w:rsid w:val="005352E3"/>
    <w:rsid w:val="00535EA7"/>
    <w:rsid w:val="005364B4"/>
    <w:rsid w:val="00536671"/>
    <w:rsid w:val="0053681C"/>
    <w:rsid w:val="005368AB"/>
    <w:rsid w:val="00536C2E"/>
    <w:rsid w:val="00536DD3"/>
    <w:rsid w:val="00537B18"/>
    <w:rsid w:val="00540EA8"/>
    <w:rsid w:val="00541649"/>
    <w:rsid w:val="005419EF"/>
    <w:rsid w:val="00541CEB"/>
    <w:rsid w:val="0054229C"/>
    <w:rsid w:val="00542A9D"/>
    <w:rsid w:val="005430E0"/>
    <w:rsid w:val="00543727"/>
    <w:rsid w:val="00545033"/>
    <w:rsid w:val="00545087"/>
    <w:rsid w:val="005453A8"/>
    <w:rsid w:val="00546791"/>
    <w:rsid w:val="00546C7E"/>
    <w:rsid w:val="0054719E"/>
    <w:rsid w:val="0054757E"/>
    <w:rsid w:val="00547628"/>
    <w:rsid w:val="00550A1E"/>
    <w:rsid w:val="00550DD2"/>
    <w:rsid w:val="00551773"/>
    <w:rsid w:val="00551A94"/>
    <w:rsid w:val="00551BCF"/>
    <w:rsid w:val="0055205D"/>
    <w:rsid w:val="00552469"/>
    <w:rsid w:val="005528FA"/>
    <w:rsid w:val="00552AEA"/>
    <w:rsid w:val="00552DCD"/>
    <w:rsid w:val="00553134"/>
    <w:rsid w:val="00553AC1"/>
    <w:rsid w:val="00553C11"/>
    <w:rsid w:val="00554D87"/>
    <w:rsid w:val="00554E80"/>
    <w:rsid w:val="00555558"/>
    <w:rsid w:val="00555565"/>
    <w:rsid w:val="00555937"/>
    <w:rsid w:val="00555BCA"/>
    <w:rsid w:val="00556A31"/>
    <w:rsid w:val="00556F73"/>
    <w:rsid w:val="00557A8E"/>
    <w:rsid w:val="00557BB0"/>
    <w:rsid w:val="00557C59"/>
    <w:rsid w:val="00557C87"/>
    <w:rsid w:val="00557CA9"/>
    <w:rsid w:val="00560769"/>
    <w:rsid w:val="00560D6A"/>
    <w:rsid w:val="0056169D"/>
    <w:rsid w:val="00561A09"/>
    <w:rsid w:val="00561D01"/>
    <w:rsid w:val="00561D5F"/>
    <w:rsid w:val="00561EAB"/>
    <w:rsid w:val="005629D0"/>
    <w:rsid w:val="00562A6E"/>
    <w:rsid w:val="00562B42"/>
    <w:rsid w:val="00563B31"/>
    <w:rsid w:val="00563D62"/>
    <w:rsid w:val="0056476B"/>
    <w:rsid w:val="00564868"/>
    <w:rsid w:val="00564BB8"/>
    <w:rsid w:val="00564F49"/>
    <w:rsid w:val="00564FB5"/>
    <w:rsid w:val="00565049"/>
    <w:rsid w:val="005650EE"/>
    <w:rsid w:val="00565236"/>
    <w:rsid w:val="0056526C"/>
    <w:rsid w:val="0056592F"/>
    <w:rsid w:val="00565DD7"/>
    <w:rsid w:val="00565EFA"/>
    <w:rsid w:val="00566212"/>
    <w:rsid w:val="0056641F"/>
    <w:rsid w:val="0056651D"/>
    <w:rsid w:val="00566773"/>
    <w:rsid w:val="00566842"/>
    <w:rsid w:val="00566BA6"/>
    <w:rsid w:val="00566EF9"/>
    <w:rsid w:val="005674D4"/>
    <w:rsid w:val="00567501"/>
    <w:rsid w:val="00567C82"/>
    <w:rsid w:val="00570034"/>
    <w:rsid w:val="005708CF"/>
    <w:rsid w:val="00570A62"/>
    <w:rsid w:val="00570CA6"/>
    <w:rsid w:val="00571F84"/>
    <w:rsid w:val="005720B5"/>
    <w:rsid w:val="005723A5"/>
    <w:rsid w:val="00572A5A"/>
    <w:rsid w:val="005730D2"/>
    <w:rsid w:val="005733A6"/>
    <w:rsid w:val="00573635"/>
    <w:rsid w:val="005742C3"/>
    <w:rsid w:val="005745BF"/>
    <w:rsid w:val="005755F9"/>
    <w:rsid w:val="00575E84"/>
    <w:rsid w:val="00576539"/>
    <w:rsid w:val="0057660A"/>
    <w:rsid w:val="00576AB1"/>
    <w:rsid w:val="00576DF2"/>
    <w:rsid w:val="00576DFE"/>
    <w:rsid w:val="00577230"/>
    <w:rsid w:val="005772B1"/>
    <w:rsid w:val="00577438"/>
    <w:rsid w:val="005774F4"/>
    <w:rsid w:val="00577EFE"/>
    <w:rsid w:val="0058055D"/>
    <w:rsid w:val="005805EE"/>
    <w:rsid w:val="00580686"/>
    <w:rsid w:val="00580F88"/>
    <w:rsid w:val="0058170E"/>
    <w:rsid w:val="00581ED9"/>
    <w:rsid w:val="00582019"/>
    <w:rsid w:val="00582704"/>
    <w:rsid w:val="00582EDF"/>
    <w:rsid w:val="00582FF3"/>
    <w:rsid w:val="00583A0D"/>
    <w:rsid w:val="00583D5C"/>
    <w:rsid w:val="00584B4F"/>
    <w:rsid w:val="00586447"/>
    <w:rsid w:val="00586776"/>
    <w:rsid w:val="00586889"/>
    <w:rsid w:val="00586895"/>
    <w:rsid w:val="00586DA7"/>
    <w:rsid w:val="005870AA"/>
    <w:rsid w:val="005870BA"/>
    <w:rsid w:val="00587291"/>
    <w:rsid w:val="005878EA"/>
    <w:rsid w:val="00587983"/>
    <w:rsid w:val="00587B54"/>
    <w:rsid w:val="00590128"/>
    <w:rsid w:val="0059026D"/>
    <w:rsid w:val="00590658"/>
    <w:rsid w:val="00590A62"/>
    <w:rsid w:val="00590B24"/>
    <w:rsid w:val="00590C7A"/>
    <w:rsid w:val="0059120E"/>
    <w:rsid w:val="0059138C"/>
    <w:rsid w:val="00591454"/>
    <w:rsid w:val="005919AB"/>
    <w:rsid w:val="00591B22"/>
    <w:rsid w:val="00591D10"/>
    <w:rsid w:val="00591D7E"/>
    <w:rsid w:val="00591FFC"/>
    <w:rsid w:val="005926E0"/>
    <w:rsid w:val="005926F0"/>
    <w:rsid w:val="00592A29"/>
    <w:rsid w:val="00592EE7"/>
    <w:rsid w:val="00593608"/>
    <w:rsid w:val="00593625"/>
    <w:rsid w:val="00593922"/>
    <w:rsid w:val="00593A92"/>
    <w:rsid w:val="00594021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B88"/>
    <w:rsid w:val="00597C37"/>
    <w:rsid w:val="00597E9C"/>
    <w:rsid w:val="005A0071"/>
    <w:rsid w:val="005A0723"/>
    <w:rsid w:val="005A0BBA"/>
    <w:rsid w:val="005A0BFA"/>
    <w:rsid w:val="005A12B5"/>
    <w:rsid w:val="005A1936"/>
    <w:rsid w:val="005A1A75"/>
    <w:rsid w:val="005A1DCF"/>
    <w:rsid w:val="005A2397"/>
    <w:rsid w:val="005A27F9"/>
    <w:rsid w:val="005A2831"/>
    <w:rsid w:val="005A3937"/>
    <w:rsid w:val="005A3F8D"/>
    <w:rsid w:val="005A41EF"/>
    <w:rsid w:val="005A468F"/>
    <w:rsid w:val="005A4C49"/>
    <w:rsid w:val="005A5489"/>
    <w:rsid w:val="005A55AD"/>
    <w:rsid w:val="005A5846"/>
    <w:rsid w:val="005A6F7E"/>
    <w:rsid w:val="005A7D32"/>
    <w:rsid w:val="005A7E14"/>
    <w:rsid w:val="005B0670"/>
    <w:rsid w:val="005B0769"/>
    <w:rsid w:val="005B08A9"/>
    <w:rsid w:val="005B0956"/>
    <w:rsid w:val="005B1F92"/>
    <w:rsid w:val="005B2151"/>
    <w:rsid w:val="005B231C"/>
    <w:rsid w:val="005B265F"/>
    <w:rsid w:val="005B334E"/>
    <w:rsid w:val="005B35E3"/>
    <w:rsid w:val="005B3671"/>
    <w:rsid w:val="005B37A4"/>
    <w:rsid w:val="005B3F2E"/>
    <w:rsid w:val="005B4976"/>
    <w:rsid w:val="005B49F8"/>
    <w:rsid w:val="005B4EE4"/>
    <w:rsid w:val="005B5A96"/>
    <w:rsid w:val="005B6789"/>
    <w:rsid w:val="005B6B67"/>
    <w:rsid w:val="005B7218"/>
    <w:rsid w:val="005B76E1"/>
    <w:rsid w:val="005B7B64"/>
    <w:rsid w:val="005B7D8E"/>
    <w:rsid w:val="005C07FF"/>
    <w:rsid w:val="005C0AC5"/>
    <w:rsid w:val="005C0B35"/>
    <w:rsid w:val="005C0FCB"/>
    <w:rsid w:val="005C1D1D"/>
    <w:rsid w:val="005C221A"/>
    <w:rsid w:val="005C23AB"/>
    <w:rsid w:val="005C24A9"/>
    <w:rsid w:val="005C2955"/>
    <w:rsid w:val="005C2B00"/>
    <w:rsid w:val="005C2BBA"/>
    <w:rsid w:val="005C2BF4"/>
    <w:rsid w:val="005C412B"/>
    <w:rsid w:val="005C4273"/>
    <w:rsid w:val="005C4952"/>
    <w:rsid w:val="005C4B52"/>
    <w:rsid w:val="005C5483"/>
    <w:rsid w:val="005C571E"/>
    <w:rsid w:val="005C69F1"/>
    <w:rsid w:val="005C6C7B"/>
    <w:rsid w:val="005C6DF8"/>
    <w:rsid w:val="005C7207"/>
    <w:rsid w:val="005C73D4"/>
    <w:rsid w:val="005D00EC"/>
    <w:rsid w:val="005D149D"/>
    <w:rsid w:val="005D1852"/>
    <w:rsid w:val="005D1A8A"/>
    <w:rsid w:val="005D22F3"/>
    <w:rsid w:val="005D25E4"/>
    <w:rsid w:val="005D3BE4"/>
    <w:rsid w:val="005D3D8F"/>
    <w:rsid w:val="005D40C1"/>
    <w:rsid w:val="005D4CD1"/>
    <w:rsid w:val="005D507E"/>
    <w:rsid w:val="005D587E"/>
    <w:rsid w:val="005D688E"/>
    <w:rsid w:val="005D735D"/>
    <w:rsid w:val="005D7DA2"/>
    <w:rsid w:val="005E03DC"/>
    <w:rsid w:val="005E09D0"/>
    <w:rsid w:val="005E0AEB"/>
    <w:rsid w:val="005E0B6C"/>
    <w:rsid w:val="005E0CC1"/>
    <w:rsid w:val="005E0F2B"/>
    <w:rsid w:val="005E10B6"/>
    <w:rsid w:val="005E120D"/>
    <w:rsid w:val="005E1273"/>
    <w:rsid w:val="005E1425"/>
    <w:rsid w:val="005E1587"/>
    <w:rsid w:val="005E1600"/>
    <w:rsid w:val="005E1A94"/>
    <w:rsid w:val="005E1F01"/>
    <w:rsid w:val="005E25DC"/>
    <w:rsid w:val="005E2788"/>
    <w:rsid w:val="005E36DC"/>
    <w:rsid w:val="005E38EE"/>
    <w:rsid w:val="005E4073"/>
    <w:rsid w:val="005E4626"/>
    <w:rsid w:val="005E4978"/>
    <w:rsid w:val="005E57BD"/>
    <w:rsid w:val="005E5CD1"/>
    <w:rsid w:val="005E5D15"/>
    <w:rsid w:val="005E6722"/>
    <w:rsid w:val="005E6BB6"/>
    <w:rsid w:val="005E6BBA"/>
    <w:rsid w:val="005E6D79"/>
    <w:rsid w:val="005E70BD"/>
    <w:rsid w:val="005E71DC"/>
    <w:rsid w:val="005E72EF"/>
    <w:rsid w:val="005F04FD"/>
    <w:rsid w:val="005F1212"/>
    <w:rsid w:val="005F1280"/>
    <w:rsid w:val="005F17CD"/>
    <w:rsid w:val="005F1AEE"/>
    <w:rsid w:val="005F1B34"/>
    <w:rsid w:val="005F20E1"/>
    <w:rsid w:val="005F278D"/>
    <w:rsid w:val="005F2D02"/>
    <w:rsid w:val="005F38AF"/>
    <w:rsid w:val="005F3F37"/>
    <w:rsid w:val="005F42F0"/>
    <w:rsid w:val="005F5154"/>
    <w:rsid w:val="005F5380"/>
    <w:rsid w:val="005F555E"/>
    <w:rsid w:val="005F5E24"/>
    <w:rsid w:val="005F5F28"/>
    <w:rsid w:val="005F61B9"/>
    <w:rsid w:val="005F6235"/>
    <w:rsid w:val="005F64F3"/>
    <w:rsid w:val="005F6FAE"/>
    <w:rsid w:val="005F71E9"/>
    <w:rsid w:val="005F739A"/>
    <w:rsid w:val="005F7AD9"/>
    <w:rsid w:val="005F7B6F"/>
    <w:rsid w:val="005F7C05"/>
    <w:rsid w:val="00600D1F"/>
    <w:rsid w:val="00600EFE"/>
    <w:rsid w:val="00600F28"/>
    <w:rsid w:val="006019B2"/>
    <w:rsid w:val="00601D19"/>
    <w:rsid w:val="006023AF"/>
    <w:rsid w:val="0060257E"/>
    <w:rsid w:val="0060276F"/>
    <w:rsid w:val="00602949"/>
    <w:rsid w:val="00602CF0"/>
    <w:rsid w:val="006035A8"/>
    <w:rsid w:val="00603A91"/>
    <w:rsid w:val="00603CC7"/>
    <w:rsid w:val="00603CD3"/>
    <w:rsid w:val="00604227"/>
    <w:rsid w:val="0060439F"/>
    <w:rsid w:val="00604681"/>
    <w:rsid w:val="00604A83"/>
    <w:rsid w:val="00604F9D"/>
    <w:rsid w:val="00605158"/>
    <w:rsid w:val="006054DD"/>
    <w:rsid w:val="0060608F"/>
    <w:rsid w:val="00607CDD"/>
    <w:rsid w:val="006103EA"/>
    <w:rsid w:val="00610FBD"/>
    <w:rsid w:val="00611208"/>
    <w:rsid w:val="00611269"/>
    <w:rsid w:val="00611646"/>
    <w:rsid w:val="00611C32"/>
    <w:rsid w:val="00612146"/>
    <w:rsid w:val="00612A62"/>
    <w:rsid w:val="00612B40"/>
    <w:rsid w:val="006130A6"/>
    <w:rsid w:val="00613308"/>
    <w:rsid w:val="006135FD"/>
    <w:rsid w:val="00613889"/>
    <w:rsid w:val="0061389E"/>
    <w:rsid w:val="00613F89"/>
    <w:rsid w:val="006142E5"/>
    <w:rsid w:val="006145AD"/>
    <w:rsid w:val="006149DD"/>
    <w:rsid w:val="00614BF0"/>
    <w:rsid w:val="00614D90"/>
    <w:rsid w:val="0061529F"/>
    <w:rsid w:val="00615304"/>
    <w:rsid w:val="0061536D"/>
    <w:rsid w:val="00615449"/>
    <w:rsid w:val="006154B8"/>
    <w:rsid w:val="00615573"/>
    <w:rsid w:val="0061558B"/>
    <w:rsid w:val="00615D5C"/>
    <w:rsid w:val="00615DF9"/>
    <w:rsid w:val="00616303"/>
    <w:rsid w:val="0061632E"/>
    <w:rsid w:val="00616C84"/>
    <w:rsid w:val="006179EA"/>
    <w:rsid w:val="00617BFF"/>
    <w:rsid w:val="0062058F"/>
    <w:rsid w:val="00620E29"/>
    <w:rsid w:val="00620FFB"/>
    <w:rsid w:val="00621961"/>
    <w:rsid w:val="00621997"/>
    <w:rsid w:val="00621EE9"/>
    <w:rsid w:val="00622044"/>
    <w:rsid w:val="006225C6"/>
    <w:rsid w:val="00622E22"/>
    <w:rsid w:val="0062354F"/>
    <w:rsid w:val="006236D6"/>
    <w:rsid w:val="0062377D"/>
    <w:rsid w:val="00623C1F"/>
    <w:rsid w:val="00623F6C"/>
    <w:rsid w:val="006240F1"/>
    <w:rsid w:val="0062418C"/>
    <w:rsid w:val="006242F4"/>
    <w:rsid w:val="00624E96"/>
    <w:rsid w:val="00625853"/>
    <w:rsid w:val="00625B50"/>
    <w:rsid w:val="00625B55"/>
    <w:rsid w:val="00626233"/>
    <w:rsid w:val="006274A1"/>
    <w:rsid w:val="00627C1A"/>
    <w:rsid w:val="00630094"/>
    <w:rsid w:val="00630325"/>
    <w:rsid w:val="006307CE"/>
    <w:rsid w:val="006309D7"/>
    <w:rsid w:val="006309E5"/>
    <w:rsid w:val="00630D39"/>
    <w:rsid w:val="00631290"/>
    <w:rsid w:val="006312F1"/>
    <w:rsid w:val="00632352"/>
    <w:rsid w:val="006323BB"/>
    <w:rsid w:val="00632E9F"/>
    <w:rsid w:val="00633620"/>
    <w:rsid w:val="00633DBE"/>
    <w:rsid w:val="006346CA"/>
    <w:rsid w:val="006346CC"/>
    <w:rsid w:val="006348FC"/>
    <w:rsid w:val="00635426"/>
    <w:rsid w:val="0063554A"/>
    <w:rsid w:val="00635C95"/>
    <w:rsid w:val="006360F9"/>
    <w:rsid w:val="00636184"/>
    <w:rsid w:val="006370F4"/>
    <w:rsid w:val="006378C9"/>
    <w:rsid w:val="00637A14"/>
    <w:rsid w:val="00637A1E"/>
    <w:rsid w:val="006404A5"/>
    <w:rsid w:val="006407C4"/>
    <w:rsid w:val="00640A86"/>
    <w:rsid w:val="00641C1C"/>
    <w:rsid w:val="00642130"/>
    <w:rsid w:val="006425BB"/>
    <w:rsid w:val="006429B7"/>
    <w:rsid w:val="00642A9D"/>
    <w:rsid w:val="006432DA"/>
    <w:rsid w:val="00643459"/>
    <w:rsid w:val="00643D91"/>
    <w:rsid w:val="0064410E"/>
    <w:rsid w:val="006442C2"/>
    <w:rsid w:val="006444FB"/>
    <w:rsid w:val="00644658"/>
    <w:rsid w:val="006451FB"/>
    <w:rsid w:val="006467BD"/>
    <w:rsid w:val="00646F9A"/>
    <w:rsid w:val="006470FD"/>
    <w:rsid w:val="006502E1"/>
    <w:rsid w:val="00651026"/>
    <w:rsid w:val="006513EB"/>
    <w:rsid w:val="00651B3A"/>
    <w:rsid w:val="00651C94"/>
    <w:rsid w:val="00651CE6"/>
    <w:rsid w:val="006521C6"/>
    <w:rsid w:val="0065239A"/>
    <w:rsid w:val="006525EF"/>
    <w:rsid w:val="00652B0E"/>
    <w:rsid w:val="00652EB7"/>
    <w:rsid w:val="006538AD"/>
    <w:rsid w:val="00653EA3"/>
    <w:rsid w:val="00653EB2"/>
    <w:rsid w:val="00653F79"/>
    <w:rsid w:val="006542D8"/>
    <w:rsid w:val="006557FD"/>
    <w:rsid w:val="00655B58"/>
    <w:rsid w:val="00656560"/>
    <w:rsid w:val="0065697E"/>
    <w:rsid w:val="00656F60"/>
    <w:rsid w:val="006575D2"/>
    <w:rsid w:val="006577BA"/>
    <w:rsid w:val="00660770"/>
    <w:rsid w:val="00661380"/>
    <w:rsid w:val="006615B9"/>
    <w:rsid w:val="00661AE4"/>
    <w:rsid w:val="00661BF3"/>
    <w:rsid w:val="00662350"/>
    <w:rsid w:val="00662A80"/>
    <w:rsid w:val="00662D77"/>
    <w:rsid w:val="00663182"/>
    <w:rsid w:val="00663369"/>
    <w:rsid w:val="00663405"/>
    <w:rsid w:val="006639F2"/>
    <w:rsid w:val="00663BD5"/>
    <w:rsid w:val="00663F2B"/>
    <w:rsid w:val="00664ECD"/>
    <w:rsid w:val="0066502F"/>
    <w:rsid w:val="0066566B"/>
    <w:rsid w:val="006656F1"/>
    <w:rsid w:val="00665D37"/>
    <w:rsid w:val="00665DB6"/>
    <w:rsid w:val="00665FE8"/>
    <w:rsid w:val="006664C0"/>
    <w:rsid w:val="0066662A"/>
    <w:rsid w:val="00666742"/>
    <w:rsid w:val="006668B7"/>
    <w:rsid w:val="00666DAE"/>
    <w:rsid w:val="006673DB"/>
    <w:rsid w:val="006679CE"/>
    <w:rsid w:val="00667E18"/>
    <w:rsid w:val="00667F75"/>
    <w:rsid w:val="00670007"/>
    <w:rsid w:val="00671084"/>
    <w:rsid w:val="00671776"/>
    <w:rsid w:val="006720AA"/>
    <w:rsid w:val="006721CD"/>
    <w:rsid w:val="00672382"/>
    <w:rsid w:val="00672881"/>
    <w:rsid w:val="00672D47"/>
    <w:rsid w:val="00672E4F"/>
    <w:rsid w:val="006735F1"/>
    <w:rsid w:val="0067374A"/>
    <w:rsid w:val="00673A9F"/>
    <w:rsid w:val="00673D8A"/>
    <w:rsid w:val="00673F8A"/>
    <w:rsid w:val="0067404E"/>
    <w:rsid w:val="00674424"/>
    <w:rsid w:val="00674D9D"/>
    <w:rsid w:val="0067519A"/>
    <w:rsid w:val="00675BAA"/>
    <w:rsid w:val="00676149"/>
    <w:rsid w:val="0067685A"/>
    <w:rsid w:val="0067725B"/>
    <w:rsid w:val="00677457"/>
    <w:rsid w:val="00677ECF"/>
    <w:rsid w:val="0068029B"/>
    <w:rsid w:val="00680492"/>
    <w:rsid w:val="00680CA8"/>
    <w:rsid w:val="00681001"/>
    <w:rsid w:val="0068141D"/>
    <w:rsid w:val="00681B79"/>
    <w:rsid w:val="00681FF9"/>
    <w:rsid w:val="00682372"/>
    <w:rsid w:val="00683D98"/>
    <w:rsid w:val="0068401F"/>
    <w:rsid w:val="00684036"/>
    <w:rsid w:val="00684070"/>
    <w:rsid w:val="00684C20"/>
    <w:rsid w:val="00684E77"/>
    <w:rsid w:val="00685869"/>
    <w:rsid w:val="00685A2C"/>
    <w:rsid w:val="00685A50"/>
    <w:rsid w:val="00685CB7"/>
    <w:rsid w:val="00685CD6"/>
    <w:rsid w:val="00685DA9"/>
    <w:rsid w:val="00686CE3"/>
    <w:rsid w:val="00687B02"/>
    <w:rsid w:val="0069074D"/>
    <w:rsid w:val="006907AA"/>
    <w:rsid w:val="00691461"/>
    <w:rsid w:val="006915C4"/>
    <w:rsid w:val="00691F1F"/>
    <w:rsid w:val="00693496"/>
    <w:rsid w:val="00693E71"/>
    <w:rsid w:val="00693ED5"/>
    <w:rsid w:val="00694106"/>
    <w:rsid w:val="00694122"/>
    <w:rsid w:val="00694537"/>
    <w:rsid w:val="00694B52"/>
    <w:rsid w:val="0069507A"/>
    <w:rsid w:val="006951B6"/>
    <w:rsid w:val="00695989"/>
    <w:rsid w:val="006965EF"/>
    <w:rsid w:val="00696AC9"/>
    <w:rsid w:val="00696C07"/>
    <w:rsid w:val="00697242"/>
    <w:rsid w:val="0069725E"/>
    <w:rsid w:val="00697263"/>
    <w:rsid w:val="00697303"/>
    <w:rsid w:val="00697E43"/>
    <w:rsid w:val="006A0254"/>
    <w:rsid w:val="006A026B"/>
    <w:rsid w:val="006A02C9"/>
    <w:rsid w:val="006A0418"/>
    <w:rsid w:val="006A0518"/>
    <w:rsid w:val="006A0A53"/>
    <w:rsid w:val="006A0AEE"/>
    <w:rsid w:val="006A1325"/>
    <w:rsid w:val="006A1493"/>
    <w:rsid w:val="006A1D27"/>
    <w:rsid w:val="006A2C61"/>
    <w:rsid w:val="006A320A"/>
    <w:rsid w:val="006A3537"/>
    <w:rsid w:val="006A3982"/>
    <w:rsid w:val="006A3B94"/>
    <w:rsid w:val="006A3D04"/>
    <w:rsid w:val="006A4143"/>
    <w:rsid w:val="006A435F"/>
    <w:rsid w:val="006A445C"/>
    <w:rsid w:val="006A4844"/>
    <w:rsid w:val="006A5AD1"/>
    <w:rsid w:val="006A5D38"/>
    <w:rsid w:val="006A6856"/>
    <w:rsid w:val="006A6D80"/>
    <w:rsid w:val="006A7292"/>
    <w:rsid w:val="006A79E8"/>
    <w:rsid w:val="006A7D59"/>
    <w:rsid w:val="006B005E"/>
    <w:rsid w:val="006B02C2"/>
    <w:rsid w:val="006B0BB2"/>
    <w:rsid w:val="006B0DB0"/>
    <w:rsid w:val="006B1130"/>
    <w:rsid w:val="006B1ADC"/>
    <w:rsid w:val="006B1CA6"/>
    <w:rsid w:val="006B1E22"/>
    <w:rsid w:val="006B2533"/>
    <w:rsid w:val="006B26E4"/>
    <w:rsid w:val="006B2AE0"/>
    <w:rsid w:val="006B2BC5"/>
    <w:rsid w:val="006B304E"/>
    <w:rsid w:val="006B311F"/>
    <w:rsid w:val="006B34F7"/>
    <w:rsid w:val="006B3611"/>
    <w:rsid w:val="006B3735"/>
    <w:rsid w:val="006B43D9"/>
    <w:rsid w:val="006B43FA"/>
    <w:rsid w:val="006B4909"/>
    <w:rsid w:val="006B4A2E"/>
    <w:rsid w:val="006B4F69"/>
    <w:rsid w:val="006B52BD"/>
    <w:rsid w:val="006B553A"/>
    <w:rsid w:val="006B5CD3"/>
    <w:rsid w:val="006B5DE5"/>
    <w:rsid w:val="006B60DD"/>
    <w:rsid w:val="006B6917"/>
    <w:rsid w:val="006B69A2"/>
    <w:rsid w:val="006B6A48"/>
    <w:rsid w:val="006B7D9C"/>
    <w:rsid w:val="006B7F30"/>
    <w:rsid w:val="006C0514"/>
    <w:rsid w:val="006C06B9"/>
    <w:rsid w:val="006C0894"/>
    <w:rsid w:val="006C0BC3"/>
    <w:rsid w:val="006C0FFB"/>
    <w:rsid w:val="006C13A5"/>
    <w:rsid w:val="006C18C3"/>
    <w:rsid w:val="006C29E7"/>
    <w:rsid w:val="006C2EF9"/>
    <w:rsid w:val="006C3235"/>
    <w:rsid w:val="006C3379"/>
    <w:rsid w:val="006C3466"/>
    <w:rsid w:val="006C36FE"/>
    <w:rsid w:val="006C3E03"/>
    <w:rsid w:val="006C3FCC"/>
    <w:rsid w:val="006C4621"/>
    <w:rsid w:val="006C468D"/>
    <w:rsid w:val="006C48F2"/>
    <w:rsid w:val="006C4C70"/>
    <w:rsid w:val="006C4CCB"/>
    <w:rsid w:val="006C4D56"/>
    <w:rsid w:val="006C4E65"/>
    <w:rsid w:val="006C5053"/>
    <w:rsid w:val="006C5121"/>
    <w:rsid w:val="006C54E9"/>
    <w:rsid w:val="006C5628"/>
    <w:rsid w:val="006C59A3"/>
    <w:rsid w:val="006C6800"/>
    <w:rsid w:val="006C6D7C"/>
    <w:rsid w:val="006C75E2"/>
    <w:rsid w:val="006C760E"/>
    <w:rsid w:val="006C771C"/>
    <w:rsid w:val="006D005E"/>
    <w:rsid w:val="006D02F0"/>
    <w:rsid w:val="006D09BE"/>
    <w:rsid w:val="006D0BE4"/>
    <w:rsid w:val="006D0F50"/>
    <w:rsid w:val="006D1170"/>
    <w:rsid w:val="006D1250"/>
    <w:rsid w:val="006D1867"/>
    <w:rsid w:val="006D2383"/>
    <w:rsid w:val="006D24E2"/>
    <w:rsid w:val="006D2A95"/>
    <w:rsid w:val="006D2E84"/>
    <w:rsid w:val="006D2F71"/>
    <w:rsid w:val="006D3AB9"/>
    <w:rsid w:val="006D3D1B"/>
    <w:rsid w:val="006D446C"/>
    <w:rsid w:val="006D46B1"/>
    <w:rsid w:val="006D4B7F"/>
    <w:rsid w:val="006D4E08"/>
    <w:rsid w:val="006D4F4F"/>
    <w:rsid w:val="006D53EA"/>
    <w:rsid w:val="006D5566"/>
    <w:rsid w:val="006D5971"/>
    <w:rsid w:val="006D598D"/>
    <w:rsid w:val="006D5A76"/>
    <w:rsid w:val="006D6801"/>
    <w:rsid w:val="006D68F5"/>
    <w:rsid w:val="006D6DE4"/>
    <w:rsid w:val="006D78E7"/>
    <w:rsid w:val="006D7D6E"/>
    <w:rsid w:val="006D7F64"/>
    <w:rsid w:val="006E00A9"/>
    <w:rsid w:val="006E05ED"/>
    <w:rsid w:val="006E06AE"/>
    <w:rsid w:val="006E087F"/>
    <w:rsid w:val="006E08E2"/>
    <w:rsid w:val="006E0B90"/>
    <w:rsid w:val="006E1FC3"/>
    <w:rsid w:val="006E2094"/>
    <w:rsid w:val="006E2418"/>
    <w:rsid w:val="006E2E4B"/>
    <w:rsid w:val="006E2F3E"/>
    <w:rsid w:val="006E330C"/>
    <w:rsid w:val="006E394F"/>
    <w:rsid w:val="006E3A6C"/>
    <w:rsid w:val="006E3A8C"/>
    <w:rsid w:val="006E3E93"/>
    <w:rsid w:val="006E47C5"/>
    <w:rsid w:val="006E48E5"/>
    <w:rsid w:val="006E4960"/>
    <w:rsid w:val="006E4C5B"/>
    <w:rsid w:val="006E51B9"/>
    <w:rsid w:val="006E527A"/>
    <w:rsid w:val="006E56C4"/>
    <w:rsid w:val="006E5FC4"/>
    <w:rsid w:val="006E60E4"/>
    <w:rsid w:val="006E6286"/>
    <w:rsid w:val="006E64A9"/>
    <w:rsid w:val="006E7292"/>
    <w:rsid w:val="006F07FD"/>
    <w:rsid w:val="006F1E19"/>
    <w:rsid w:val="006F1FDC"/>
    <w:rsid w:val="006F269A"/>
    <w:rsid w:val="006F26FC"/>
    <w:rsid w:val="006F2C1B"/>
    <w:rsid w:val="006F2DF8"/>
    <w:rsid w:val="006F3421"/>
    <w:rsid w:val="006F3620"/>
    <w:rsid w:val="006F3660"/>
    <w:rsid w:val="006F3767"/>
    <w:rsid w:val="006F3852"/>
    <w:rsid w:val="006F39B6"/>
    <w:rsid w:val="006F3DDA"/>
    <w:rsid w:val="006F468F"/>
    <w:rsid w:val="006F471C"/>
    <w:rsid w:val="006F5456"/>
    <w:rsid w:val="006F55EE"/>
    <w:rsid w:val="006F5BFD"/>
    <w:rsid w:val="006F6088"/>
    <w:rsid w:val="006F66E6"/>
    <w:rsid w:val="006F73A1"/>
    <w:rsid w:val="006F7D7E"/>
    <w:rsid w:val="00700572"/>
    <w:rsid w:val="007009C9"/>
    <w:rsid w:val="0070136F"/>
    <w:rsid w:val="007014DA"/>
    <w:rsid w:val="00701A3E"/>
    <w:rsid w:val="00701BE2"/>
    <w:rsid w:val="00702326"/>
    <w:rsid w:val="0070367D"/>
    <w:rsid w:val="0070372B"/>
    <w:rsid w:val="00703DA7"/>
    <w:rsid w:val="00703DD7"/>
    <w:rsid w:val="00703F0F"/>
    <w:rsid w:val="00703F44"/>
    <w:rsid w:val="00703FDC"/>
    <w:rsid w:val="0070472D"/>
    <w:rsid w:val="00704939"/>
    <w:rsid w:val="00704A1D"/>
    <w:rsid w:val="00704FC0"/>
    <w:rsid w:val="00705326"/>
    <w:rsid w:val="0070536F"/>
    <w:rsid w:val="0070567F"/>
    <w:rsid w:val="00705A51"/>
    <w:rsid w:val="00706188"/>
    <w:rsid w:val="0070648B"/>
    <w:rsid w:val="007069C6"/>
    <w:rsid w:val="00706B50"/>
    <w:rsid w:val="00706C42"/>
    <w:rsid w:val="007071FF"/>
    <w:rsid w:val="00707553"/>
    <w:rsid w:val="00707787"/>
    <w:rsid w:val="007077E6"/>
    <w:rsid w:val="00707845"/>
    <w:rsid w:val="00707A08"/>
    <w:rsid w:val="00707B17"/>
    <w:rsid w:val="00710095"/>
    <w:rsid w:val="0071035B"/>
    <w:rsid w:val="007107A3"/>
    <w:rsid w:val="007107EA"/>
    <w:rsid w:val="00710869"/>
    <w:rsid w:val="00710AA8"/>
    <w:rsid w:val="00711451"/>
    <w:rsid w:val="007117B1"/>
    <w:rsid w:val="007120DD"/>
    <w:rsid w:val="007127BB"/>
    <w:rsid w:val="00712B00"/>
    <w:rsid w:val="00712B1D"/>
    <w:rsid w:val="00712C17"/>
    <w:rsid w:val="00712C50"/>
    <w:rsid w:val="00712CB4"/>
    <w:rsid w:val="00713A62"/>
    <w:rsid w:val="00713D9F"/>
    <w:rsid w:val="00713EDB"/>
    <w:rsid w:val="007140F8"/>
    <w:rsid w:val="0071474C"/>
    <w:rsid w:val="00714C87"/>
    <w:rsid w:val="00714FB3"/>
    <w:rsid w:val="00715089"/>
    <w:rsid w:val="007151EC"/>
    <w:rsid w:val="0071528D"/>
    <w:rsid w:val="00715E8F"/>
    <w:rsid w:val="007161AF"/>
    <w:rsid w:val="007161FC"/>
    <w:rsid w:val="0071620B"/>
    <w:rsid w:val="00716366"/>
    <w:rsid w:val="00716859"/>
    <w:rsid w:val="007168FD"/>
    <w:rsid w:val="0071699E"/>
    <w:rsid w:val="00716D24"/>
    <w:rsid w:val="00716E8D"/>
    <w:rsid w:val="0071769C"/>
    <w:rsid w:val="007177AB"/>
    <w:rsid w:val="00717B55"/>
    <w:rsid w:val="00717BC2"/>
    <w:rsid w:val="00720032"/>
    <w:rsid w:val="0072046E"/>
    <w:rsid w:val="00720BA0"/>
    <w:rsid w:val="00720D79"/>
    <w:rsid w:val="00720F07"/>
    <w:rsid w:val="00721719"/>
    <w:rsid w:val="00721C16"/>
    <w:rsid w:val="007220CF"/>
    <w:rsid w:val="007220E4"/>
    <w:rsid w:val="0072277F"/>
    <w:rsid w:val="007228A3"/>
    <w:rsid w:val="00722A0C"/>
    <w:rsid w:val="00722C0A"/>
    <w:rsid w:val="00722E22"/>
    <w:rsid w:val="0072372B"/>
    <w:rsid w:val="00723912"/>
    <w:rsid w:val="00723D58"/>
    <w:rsid w:val="00723EC0"/>
    <w:rsid w:val="0072407A"/>
    <w:rsid w:val="0072440A"/>
    <w:rsid w:val="007244D1"/>
    <w:rsid w:val="00724BA3"/>
    <w:rsid w:val="007257F5"/>
    <w:rsid w:val="00726001"/>
    <w:rsid w:val="0072655D"/>
    <w:rsid w:val="007265A2"/>
    <w:rsid w:val="00726D21"/>
    <w:rsid w:val="00726F01"/>
    <w:rsid w:val="00727464"/>
    <w:rsid w:val="00727692"/>
    <w:rsid w:val="00727AAD"/>
    <w:rsid w:val="00727AD4"/>
    <w:rsid w:val="00727DAD"/>
    <w:rsid w:val="00727DB5"/>
    <w:rsid w:val="00727FD8"/>
    <w:rsid w:val="00730494"/>
    <w:rsid w:val="00730856"/>
    <w:rsid w:val="00730A4F"/>
    <w:rsid w:val="00731372"/>
    <w:rsid w:val="00731DF0"/>
    <w:rsid w:val="00731F05"/>
    <w:rsid w:val="00732275"/>
    <w:rsid w:val="00732A58"/>
    <w:rsid w:val="00733165"/>
    <w:rsid w:val="00733575"/>
    <w:rsid w:val="00733FEA"/>
    <w:rsid w:val="00734144"/>
    <w:rsid w:val="0073453B"/>
    <w:rsid w:val="007347D4"/>
    <w:rsid w:val="007347F5"/>
    <w:rsid w:val="00734A0D"/>
    <w:rsid w:val="00734A76"/>
    <w:rsid w:val="007351B4"/>
    <w:rsid w:val="007352A7"/>
    <w:rsid w:val="00735FBC"/>
    <w:rsid w:val="00735FDF"/>
    <w:rsid w:val="00736146"/>
    <w:rsid w:val="007362BF"/>
    <w:rsid w:val="0073691E"/>
    <w:rsid w:val="00736DB0"/>
    <w:rsid w:val="00736F3F"/>
    <w:rsid w:val="007375CE"/>
    <w:rsid w:val="00737B52"/>
    <w:rsid w:val="00740436"/>
    <w:rsid w:val="0074115C"/>
    <w:rsid w:val="00741374"/>
    <w:rsid w:val="007416FC"/>
    <w:rsid w:val="00741900"/>
    <w:rsid w:val="0074198F"/>
    <w:rsid w:val="00741F5D"/>
    <w:rsid w:val="00742331"/>
    <w:rsid w:val="00742359"/>
    <w:rsid w:val="00742937"/>
    <w:rsid w:val="007429F3"/>
    <w:rsid w:val="00742B3E"/>
    <w:rsid w:val="007432EA"/>
    <w:rsid w:val="00743789"/>
    <w:rsid w:val="00744467"/>
    <w:rsid w:val="007449EF"/>
    <w:rsid w:val="00744C3D"/>
    <w:rsid w:val="00745C1C"/>
    <w:rsid w:val="007467FF"/>
    <w:rsid w:val="007468F5"/>
    <w:rsid w:val="00746D45"/>
    <w:rsid w:val="00746E03"/>
    <w:rsid w:val="0074750B"/>
    <w:rsid w:val="007477C5"/>
    <w:rsid w:val="00747ED3"/>
    <w:rsid w:val="0075015A"/>
    <w:rsid w:val="007503C5"/>
    <w:rsid w:val="00750671"/>
    <w:rsid w:val="00750E68"/>
    <w:rsid w:val="0075173F"/>
    <w:rsid w:val="007521FF"/>
    <w:rsid w:val="0075249B"/>
    <w:rsid w:val="00752DA7"/>
    <w:rsid w:val="00752E83"/>
    <w:rsid w:val="007531C2"/>
    <w:rsid w:val="007533B8"/>
    <w:rsid w:val="00753AA1"/>
    <w:rsid w:val="00754477"/>
    <w:rsid w:val="00754C99"/>
    <w:rsid w:val="00754E80"/>
    <w:rsid w:val="00754F4F"/>
    <w:rsid w:val="00755007"/>
    <w:rsid w:val="0075530C"/>
    <w:rsid w:val="0075583D"/>
    <w:rsid w:val="0075618A"/>
    <w:rsid w:val="007565EF"/>
    <w:rsid w:val="0075673F"/>
    <w:rsid w:val="00756B7D"/>
    <w:rsid w:val="00756BBB"/>
    <w:rsid w:val="00756EA9"/>
    <w:rsid w:val="00756F3C"/>
    <w:rsid w:val="00757684"/>
    <w:rsid w:val="00757C67"/>
    <w:rsid w:val="007605C0"/>
    <w:rsid w:val="00760D84"/>
    <w:rsid w:val="00761618"/>
    <w:rsid w:val="00761C38"/>
    <w:rsid w:val="00761C42"/>
    <w:rsid w:val="00762790"/>
    <w:rsid w:val="00762CFD"/>
    <w:rsid w:val="00763316"/>
    <w:rsid w:val="00763ADC"/>
    <w:rsid w:val="00763F2E"/>
    <w:rsid w:val="0076421F"/>
    <w:rsid w:val="00764483"/>
    <w:rsid w:val="0076495C"/>
    <w:rsid w:val="007652FF"/>
    <w:rsid w:val="007653AD"/>
    <w:rsid w:val="007655C4"/>
    <w:rsid w:val="00765D27"/>
    <w:rsid w:val="00765F77"/>
    <w:rsid w:val="0076624F"/>
    <w:rsid w:val="00766487"/>
    <w:rsid w:val="00766BB1"/>
    <w:rsid w:val="0076704C"/>
    <w:rsid w:val="007675AE"/>
    <w:rsid w:val="007676EB"/>
    <w:rsid w:val="00770090"/>
    <w:rsid w:val="007702B9"/>
    <w:rsid w:val="007703F4"/>
    <w:rsid w:val="00770589"/>
    <w:rsid w:val="007705C9"/>
    <w:rsid w:val="007708FC"/>
    <w:rsid w:val="00770939"/>
    <w:rsid w:val="0077097E"/>
    <w:rsid w:val="00770A5D"/>
    <w:rsid w:val="0077113A"/>
    <w:rsid w:val="0077125C"/>
    <w:rsid w:val="00771382"/>
    <w:rsid w:val="0077195B"/>
    <w:rsid w:val="0077254B"/>
    <w:rsid w:val="007727B9"/>
    <w:rsid w:val="00772FF2"/>
    <w:rsid w:val="0077362F"/>
    <w:rsid w:val="007738FD"/>
    <w:rsid w:val="00774041"/>
    <w:rsid w:val="0077435C"/>
    <w:rsid w:val="007743F7"/>
    <w:rsid w:val="00774BE7"/>
    <w:rsid w:val="00774F3E"/>
    <w:rsid w:val="00775306"/>
    <w:rsid w:val="0077538F"/>
    <w:rsid w:val="007759D2"/>
    <w:rsid w:val="00775C90"/>
    <w:rsid w:val="007763FB"/>
    <w:rsid w:val="007765D0"/>
    <w:rsid w:val="007769EC"/>
    <w:rsid w:val="00776C03"/>
    <w:rsid w:val="00776D4A"/>
    <w:rsid w:val="007771AB"/>
    <w:rsid w:val="0077725E"/>
    <w:rsid w:val="00777E08"/>
    <w:rsid w:val="0078067E"/>
    <w:rsid w:val="007806E7"/>
    <w:rsid w:val="00780867"/>
    <w:rsid w:val="00780C73"/>
    <w:rsid w:val="00780CDA"/>
    <w:rsid w:val="00780D51"/>
    <w:rsid w:val="00781DFE"/>
    <w:rsid w:val="00781EAC"/>
    <w:rsid w:val="0078240A"/>
    <w:rsid w:val="00782957"/>
    <w:rsid w:val="00782CC8"/>
    <w:rsid w:val="007838CB"/>
    <w:rsid w:val="00783980"/>
    <w:rsid w:val="0078406E"/>
    <w:rsid w:val="00784859"/>
    <w:rsid w:val="007848AD"/>
    <w:rsid w:val="00784D52"/>
    <w:rsid w:val="00784FBC"/>
    <w:rsid w:val="007853ED"/>
    <w:rsid w:val="00785B38"/>
    <w:rsid w:val="00785C18"/>
    <w:rsid w:val="00785D80"/>
    <w:rsid w:val="00786201"/>
    <w:rsid w:val="007863BD"/>
    <w:rsid w:val="00786985"/>
    <w:rsid w:val="007869B0"/>
    <w:rsid w:val="00786B54"/>
    <w:rsid w:val="00787B97"/>
    <w:rsid w:val="00787D38"/>
    <w:rsid w:val="00787EC1"/>
    <w:rsid w:val="007909B7"/>
    <w:rsid w:val="00791078"/>
    <w:rsid w:val="0079126B"/>
    <w:rsid w:val="00792006"/>
    <w:rsid w:val="00792349"/>
    <w:rsid w:val="00792481"/>
    <w:rsid w:val="00792AE8"/>
    <w:rsid w:val="00792B15"/>
    <w:rsid w:val="00792F41"/>
    <w:rsid w:val="00792FD6"/>
    <w:rsid w:val="007930F8"/>
    <w:rsid w:val="00793B85"/>
    <w:rsid w:val="00793E43"/>
    <w:rsid w:val="00793E86"/>
    <w:rsid w:val="00793F72"/>
    <w:rsid w:val="00793FCE"/>
    <w:rsid w:val="0079457C"/>
    <w:rsid w:val="00794E16"/>
    <w:rsid w:val="007950D7"/>
    <w:rsid w:val="0079532F"/>
    <w:rsid w:val="0079537F"/>
    <w:rsid w:val="00795523"/>
    <w:rsid w:val="00796400"/>
    <w:rsid w:val="007964C5"/>
    <w:rsid w:val="0079661B"/>
    <w:rsid w:val="00796B21"/>
    <w:rsid w:val="00796FDD"/>
    <w:rsid w:val="0079717A"/>
    <w:rsid w:val="00797F45"/>
    <w:rsid w:val="007A02A7"/>
    <w:rsid w:val="007A0B0B"/>
    <w:rsid w:val="007A167D"/>
    <w:rsid w:val="007A19A0"/>
    <w:rsid w:val="007A1C28"/>
    <w:rsid w:val="007A1E13"/>
    <w:rsid w:val="007A1F26"/>
    <w:rsid w:val="007A2171"/>
    <w:rsid w:val="007A2190"/>
    <w:rsid w:val="007A27D8"/>
    <w:rsid w:val="007A32D0"/>
    <w:rsid w:val="007A34A1"/>
    <w:rsid w:val="007A3536"/>
    <w:rsid w:val="007A37ED"/>
    <w:rsid w:val="007A3C31"/>
    <w:rsid w:val="007A46FD"/>
    <w:rsid w:val="007A4766"/>
    <w:rsid w:val="007A4A82"/>
    <w:rsid w:val="007A4B74"/>
    <w:rsid w:val="007A511A"/>
    <w:rsid w:val="007A5B2F"/>
    <w:rsid w:val="007A5E7A"/>
    <w:rsid w:val="007A60FA"/>
    <w:rsid w:val="007A61AF"/>
    <w:rsid w:val="007A692E"/>
    <w:rsid w:val="007A6FB1"/>
    <w:rsid w:val="007A7686"/>
    <w:rsid w:val="007A7782"/>
    <w:rsid w:val="007A7792"/>
    <w:rsid w:val="007A79FD"/>
    <w:rsid w:val="007A7BCB"/>
    <w:rsid w:val="007B0851"/>
    <w:rsid w:val="007B1F47"/>
    <w:rsid w:val="007B1FA8"/>
    <w:rsid w:val="007B263C"/>
    <w:rsid w:val="007B26D4"/>
    <w:rsid w:val="007B29E6"/>
    <w:rsid w:val="007B3034"/>
    <w:rsid w:val="007B3778"/>
    <w:rsid w:val="007B3797"/>
    <w:rsid w:val="007B3948"/>
    <w:rsid w:val="007B40A4"/>
    <w:rsid w:val="007B45E4"/>
    <w:rsid w:val="007B527B"/>
    <w:rsid w:val="007B5BA9"/>
    <w:rsid w:val="007B611B"/>
    <w:rsid w:val="007B6AB1"/>
    <w:rsid w:val="007B7144"/>
    <w:rsid w:val="007B78D5"/>
    <w:rsid w:val="007B79C7"/>
    <w:rsid w:val="007C02C2"/>
    <w:rsid w:val="007C0411"/>
    <w:rsid w:val="007C0656"/>
    <w:rsid w:val="007C1137"/>
    <w:rsid w:val="007C16C5"/>
    <w:rsid w:val="007C1721"/>
    <w:rsid w:val="007C19F1"/>
    <w:rsid w:val="007C23AF"/>
    <w:rsid w:val="007C2505"/>
    <w:rsid w:val="007C3180"/>
    <w:rsid w:val="007C33FA"/>
    <w:rsid w:val="007C36FE"/>
    <w:rsid w:val="007C3F47"/>
    <w:rsid w:val="007C474E"/>
    <w:rsid w:val="007C48EC"/>
    <w:rsid w:val="007C4AA5"/>
    <w:rsid w:val="007C555E"/>
    <w:rsid w:val="007C6043"/>
    <w:rsid w:val="007C6116"/>
    <w:rsid w:val="007C67C4"/>
    <w:rsid w:val="007C684D"/>
    <w:rsid w:val="007C687E"/>
    <w:rsid w:val="007C7041"/>
    <w:rsid w:val="007D0C59"/>
    <w:rsid w:val="007D1CBB"/>
    <w:rsid w:val="007D1CE5"/>
    <w:rsid w:val="007D1F7F"/>
    <w:rsid w:val="007D2BB3"/>
    <w:rsid w:val="007D2CE8"/>
    <w:rsid w:val="007D2FB8"/>
    <w:rsid w:val="007D3311"/>
    <w:rsid w:val="007D37E4"/>
    <w:rsid w:val="007D3820"/>
    <w:rsid w:val="007D437D"/>
    <w:rsid w:val="007D4548"/>
    <w:rsid w:val="007D4AC2"/>
    <w:rsid w:val="007D4B89"/>
    <w:rsid w:val="007D4E01"/>
    <w:rsid w:val="007D4E97"/>
    <w:rsid w:val="007D4F4D"/>
    <w:rsid w:val="007D588D"/>
    <w:rsid w:val="007D58B6"/>
    <w:rsid w:val="007D5EF2"/>
    <w:rsid w:val="007D6033"/>
    <w:rsid w:val="007D65C4"/>
    <w:rsid w:val="007D6716"/>
    <w:rsid w:val="007D6A58"/>
    <w:rsid w:val="007D6FAF"/>
    <w:rsid w:val="007D758F"/>
    <w:rsid w:val="007D771D"/>
    <w:rsid w:val="007D77EE"/>
    <w:rsid w:val="007E0085"/>
    <w:rsid w:val="007E04EC"/>
    <w:rsid w:val="007E0752"/>
    <w:rsid w:val="007E09E7"/>
    <w:rsid w:val="007E0C40"/>
    <w:rsid w:val="007E0C4F"/>
    <w:rsid w:val="007E0EE2"/>
    <w:rsid w:val="007E1A99"/>
    <w:rsid w:val="007E224F"/>
    <w:rsid w:val="007E2669"/>
    <w:rsid w:val="007E2832"/>
    <w:rsid w:val="007E2DB0"/>
    <w:rsid w:val="007E38D3"/>
    <w:rsid w:val="007E3D80"/>
    <w:rsid w:val="007E41A1"/>
    <w:rsid w:val="007E4435"/>
    <w:rsid w:val="007E4A6D"/>
    <w:rsid w:val="007E4FA7"/>
    <w:rsid w:val="007E58E9"/>
    <w:rsid w:val="007E605C"/>
    <w:rsid w:val="007E61F7"/>
    <w:rsid w:val="007E6240"/>
    <w:rsid w:val="007E683F"/>
    <w:rsid w:val="007E76C1"/>
    <w:rsid w:val="007E77AA"/>
    <w:rsid w:val="007F01DA"/>
    <w:rsid w:val="007F03C1"/>
    <w:rsid w:val="007F0A0C"/>
    <w:rsid w:val="007F0A5B"/>
    <w:rsid w:val="007F0CF0"/>
    <w:rsid w:val="007F11CA"/>
    <w:rsid w:val="007F1238"/>
    <w:rsid w:val="007F1269"/>
    <w:rsid w:val="007F15A6"/>
    <w:rsid w:val="007F1A04"/>
    <w:rsid w:val="007F1A89"/>
    <w:rsid w:val="007F2482"/>
    <w:rsid w:val="007F2529"/>
    <w:rsid w:val="007F2A30"/>
    <w:rsid w:val="007F2C20"/>
    <w:rsid w:val="007F2CB8"/>
    <w:rsid w:val="007F2CC7"/>
    <w:rsid w:val="007F3079"/>
    <w:rsid w:val="007F30FC"/>
    <w:rsid w:val="007F3216"/>
    <w:rsid w:val="007F32C4"/>
    <w:rsid w:val="007F341C"/>
    <w:rsid w:val="007F3503"/>
    <w:rsid w:val="007F3CF2"/>
    <w:rsid w:val="007F3D03"/>
    <w:rsid w:val="007F3D86"/>
    <w:rsid w:val="007F3E21"/>
    <w:rsid w:val="007F4C86"/>
    <w:rsid w:val="007F541E"/>
    <w:rsid w:val="007F5D3C"/>
    <w:rsid w:val="007F5F02"/>
    <w:rsid w:val="007F66DD"/>
    <w:rsid w:val="007F7100"/>
    <w:rsid w:val="007F72EC"/>
    <w:rsid w:val="007F7A5D"/>
    <w:rsid w:val="007F7CBD"/>
    <w:rsid w:val="007F7FBC"/>
    <w:rsid w:val="00801479"/>
    <w:rsid w:val="00801B2C"/>
    <w:rsid w:val="00801D59"/>
    <w:rsid w:val="00801ED1"/>
    <w:rsid w:val="00801FC5"/>
    <w:rsid w:val="008023DD"/>
    <w:rsid w:val="00802B52"/>
    <w:rsid w:val="00802CDC"/>
    <w:rsid w:val="0080344B"/>
    <w:rsid w:val="008035EF"/>
    <w:rsid w:val="00803637"/>
    <w:rsid w:val="008036D5"/>
    <w:rsid w:val="008037B2"/>
    <w:rsid w:val="00803B56"/>
    <w:rsid w:val="00803B95"/>
    <w:rsid w:val="008044EB"/>
    <w:rsid w:val="0080579A"/>
    <w:rsid w:val="008057B5"/>
    <w:rsid w:val="008058F0"/>
    <w:rsid w:val="00805F5C"/>
    <w:rsid w:val="00805FA3"/>
    <w:rsid w:val="00806ABA"/>
    <w:rsid w:val="00806FCB"/>
    <w:rsid w:val="00807391"/>
    <w:rsid w:val="00807402"/>
    <w:rsid w:val="008076D3"/>
    <w:rsid w:val="00807805"/>
    <w:rsid w:val="00807ECF"/>
    <w:rsid w:val="00811397"/>
    <w:rsid w:val="008114CD"/>
    <w:rsid w:val="00811612"/>
    <w:rsid w:val="008119B5"/>
    <w:rsid w:val="00811BEA"/>
    <w:rsid w:val="00811D60"/>
    <w:rsid w:val="008120F7"/>
    <w:rsid w:val="0081290F"/>
    <w:rsid w:val="00812BFE"/>
    <w:rsid w:val="00812E98"/>
    <w:rsid w:val="00813210"/>
    <w:rsid w:val="0081332E"/>
    <w:rsid w:val="0081382C"/>
    <w:rsid w:val="00814E60"/>
    <w:rsid w:val="0081548E"/>
    <w:rsid w:val="0081575E"/>
    <w:rsid w:val="00816044"/>
    <w:rsid w:val="0081672C"/>
    <w:rsid w:val="0081704A"/>
    <w:rsid w:val="00817613"/>
    <w:rsid w:val="0081798D"/>
    <w:rsid w:val="00817A36"/>
    <w:rsid w:val="00817A87"/>
    <w:rsid w:val="00817CEE"/>
    <w:rsid w:val="00820258"/>
    <w:rsid w:val="00820758"/>
    <w:rsid w:val="00820871"/>
    <w:rsid w:val="00820E7B"/>
    <w:rsid w:val="00820F01"/>
    <w:rsid w:val="008215F3"/>
    <w:rsid w:val="00821C6B"/>
    <w:rsid w:val="00821E17"/>
    <w:rsid w:val="00821F9A"/>
    <w:rsid w:val="00821FC0"/>
    <w:rsid w:val="008221AD"/>
    <w:rsid w:val="008221F9"/>
    <w:rsid w:val="00822757"/>
    <w:rsid w:val="00822934"/>
    <w:rsid w:val="00822A90"/>
    <w:rsid w:val="00822C19"/>
    <w:rsid w:val="008234B6"/>
    <w:rsid w:val="00823D06"/>
    <w:rsid w:val="00823DE5"/>
    <w:rsid w:val="0082472D"/>
    <w:rsid w:val="00824743"/>
    <w:rsid w:val="00825911"/>
    <w:rsid w:val="00826792"/>
    <w:rsid w:val="00826F8C"/>
    <w:rsid w:val="008271D7"/>
    <w:rsid w:val="00827879"/>
    <w:rsid w:val="00830B6B"/>
    <w:rsid w:val="00831043"/>
    <w:rsid w:val="008311AD"/>
    <w:rsid w:val="00831965"/>
    <w:rsid w:val="00831D59"/>
    <w:rsid w:val="00831E18"/>
    <w:rsid w:val="00832876"/>
    <w:rsid w:val="008329CE"/>
    <w:rsid w:val="00832FCE"/>
    <w:rsid w:val="008332E5"/>
    <w:rsid w:val="00833390"/>
    <w:rsid w:val="00833471"/>
    <w:rsid w:val="00833A36"/>
    <w:rsid w:val="00833B81"/>
    <w:rsid w:val="00834337"/>
    <w:rsid w:val="00834B3A"/>
    <w:rsid w:val="0083513A"/>
    <w:rsid w:val="00835793"/>
    <w:rsid w:val="00835802"/>
    <w:rsid w:val="00835970"/>
    <w:rsid w:val="00835D66"/>
    <w:rsid w:val="00835F01"/>
    <w:rsid w:val="00836C36"/>
    <w:rsid w:val="00836DE8"/>
    <w:rsid w:val="00836F13"/>
    <w:rsid w:val="008370CF"/>
    <w:rsid w:val="008374A8"/>
    <w:rsid w:val="0083797F"/>
    <w:rsid w:val="00837BB5"/>
    <w:rsid w:val="00837F4B"/>
    <w:rsid w:val="0084076C"/>
    <w:rsid w:val="00840BCB"/>
    <w:rsid w:val="00840D3E"/>
    <w:rsid w:val="00840E56"/>
    <w:rsid w:val="00841146"/>
    <w:rsid w:val="0084149E"/>
    <w:rsid w:val="008414F2"/>
    <w:rsid w:val="00841788"/>
    <w:rsid w:val="008419CD"/>
    <w:rsid w:val="00841DEB"/>
    <w:rsid w:val="00841E43"/>
    <w:rsid w:val="00842F50"/>
    <w:rsid w:val="008435C6"/>
    <w:rsid w:val="0084375C"/>
    <w:rsid w:val="00844079"/>
    <w:rsid w:val="00844559"/>
    <w:rsid w:val="0084474E"/>
    <w:rsid w:val="008451FD"/>
    <w:rsid w:val="008458C5"/>
    <w:rsid w:val="00845DE1"/>
    <w:rsid w:val="00845EE2"/>
    <w:rsid w:val="00847102"/>
    <w:rsid w:val="0084714F"/>
    <w:rsid w:val="00847158"/>
    <w:rsid w:val="00847261"/>
    <w:rsid w:val="00847299"/>
    <w:rsid w:val="00847DE4"/>
    <w:rsid w:val="00850224"/>
    <w:rsid w:val="00850525"/>
    <w:rsid w:val="008507F3"/>
    <w:rsid w:val="00850838"/>
    <w:rsid w:val="008508E2"/>
    <w:rsid w:val="00850A14"/>
    <w:rsid w:val="00850CB7"/>
    <w:rsid w:val="00850E2D"/>
    <w:rsid w:val="00851144"/>
    <w:rsid w:val="0085130C"/>
    <w:rsid w:val="00851772"/>
    <w:rsid w:val="00851D53"/>
    <w:rsid w:val="008520BF"/>
    <w:rsid w:val="0085220F"/>
    <w:rsid w:val="008526C5"/>
    <w:rsid w:val="00852ACB"/>
    <w:rsid w:val="00852FE8"/>
    <w:rsid w:val="008530E2"/>
    <w:rsid w:val="00853347"/>
    <w:rsid w:val="008537C7"/>
    <w:rsid w:val="00853E3E"/>
    <w:rsid w:val="00854147"/>
    <w:rsid w:val="00854522"/>
    <w:rsid w:val="008545F8"/>
    <w:rsid w:val="00854B0B"/>
    <w:rsid w:val="00854FE9"/>
    <w:rsid w:val="008553F1"/>
    <w:rsid w:val="00855528"/>
    <w:rsid w:val="008567D5"/>
    <w:rsid w:val="00856A3F"/>
    <w:rsid w:val="00856D96"/>
    <w:rsid w:val="0085725C"/>
    <w:rsid w:val="008576FE"/>
    <w:rsid w:val="00857E66"/>
    <w:rsid w:val="00860420"/>
    <w:rsid w:val="008605B1"/>
    <w:rsid w:val="008605D8"/>
    <w:rsid w:val="0086085C"/>
    <w:rsid w:val="00860A64"/>
    <w:rsid w:val="00860D9E"/>
    <w:rsid w:val="00860E89"/>
    <w:rsid w:val="00860FA1"/>
    <w:rsid w:val="00861089"/>
    <w:rsid w:val="00861449"/>
    <w:rsid w:val="00861584"/>
    <w:rsid w:val="00861834"/>
    <w:rsid w:val="00861B00"/>
    <w:rsid w:val="00861C1D"/>
    <w:rsid w:val="00862067"/>
    <w:rsid w:val="0086278B"/>
    <w:rsid w:val="00862B3D"/>
    <w:rsid w:val="00862D98"/>
    <w:rsid w:val="008634E6"/>
    <w:rsid w:val="0086523F"/>
    <w:rsid w:val="008657A7"/>
    <w:rsid w:val="0086592B"/>
    <w:rsid w:val="00865CB2"/>
    <w:rsid w:val="00866105"/>
    <w:rsid w:val="00866638"/>
    <w:rsid w:val="0086670C"/>
    <w:rsid w:val="0086691C"/>
    <w:rsid w:val="00866969"/>
    <w:rsid w:val="00866FFB"/>
    <w:rsid w:val="008670E0"/>
    <w:rsid w:val="008679DE"/>
    <w:rsid w:val="00867CA1"/>
    <w:rsid w:val="008706BB"/>
    <w:rsid w:val="00870B56"/>
    <w:rsid w:val="008716E4"/>
    <w:rsid w:val="008717FB"/>
    <w:rsid w:val="00871AB7"/>
    <w:rsid w:val="00871CEF"/>
    <w:rsid w:val="0087251A"/>
    <w:rsid w:val="008727E6"/>
    <w:rsid w:val="00872B98"/>
    <w:rsid w:val="008732D7"/>
    <w:rsid w:val="008735A8"/>
    <w:rsid w:val="00873893"/>
    <w:rsid w:val="008739BB"/>
    <w:rsid w:val="00873D92"/>
    <w:rsid w:val="0087421B"/>
    <w:rsid w:val="00874590"/>
    <w:rsid w:val="008749B5"/>
    <w:rsid w:val="00874F25"/>
    <w:rsid w:val="00875372"/>
    <w:rsid w:val="00876765"/>
    <w:rsid w:val="00876F11"/>
    <w:rsid w:val="008770B3"/>
    <w:rsid w:val="008770C4"/>
    <w:rsid w:val="008777B9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821"/>
    <w:rsid w:val="00883A2F"/>
    <w:rsid w:val="00883D3F"/>
    <w:rsid w:val="00883F93"/>
    <w:rsid w:val="008852F1"/>
    <w:rsid w:val="00885870"/>
    <w:rsid w:val="00885CDC"/>
    <w:rsid w:val="00885F73"/>
    <w:rsid w:val="008864BC"/>
    <w:rsid w:val="008867B4"/>
    <w:rsid w:val="00886825"/>
    <w:rsid w:val="00886DEE"/>
    <w:rsid w:val="00887178"/>
    <w:rsid w:val="008873AC"/>
    <w:rsid w:val="0088761C"/>
    <w:rsid w:val="00887F93"/>
    <w:rsid w:val="00890D4B"/>
    <w:rsid w:val="00891307"/>
    <w:rsid w:val="0089134C"/>
    <w:rsid w:val="00891A69"/>
    <w:rsid w:val="0089212B"/>
    <w:rsid w:val="008927F2"/>
    <w:rsid w:val="008928BA"/>
    <w:rsid w:val="0089303B"/>
    <w:rsid w:val="008930FA"/>
    <w:rsid w:val="0089334A"/>
    <w:rsid w:val="008934D0"/>
    <w:rsid w:val="00893D77"/>
    <w:rsid w:val="00893D89"/>
    <w:rsid w:val="00894773"/>
    <w:rsid w:val="008948DC"/>
    <w:rsid w:val="00894918"/>
    <w:rsid w:val="00894A36"/>
    <w:rsid w:val="00894A49"/>
    <w:rsid w:val="00894E74"/>
    <w:rsid w:val="00894FBB"/>
    <w:rsid w:val="00895462"/>
    <w:rsid w:val="008959FA"/>
    <w:rsid w:val="00896520"/>
    <w:rsid w:val="0089695E"/>
    <w:rsid w:val="00896BEF"/>
    <w:rsid w:val="00897EE9"/>
    <w:rsid w:val="008A0863"/>
    <w:rsid w:val="008A0EF1"/>
    <w:rsid w:val="008A10CC"/>
    <w:rsid w:val="008A16E3"/>
    <w:rsid w:val="008A1827"/>
    <w:rsid w:val="008A1A8D"/>
    <w:rsid w:val="008A1FF3"/>
    <w:rsid w:val="008A20E4"/>
    <w:rsid w:val="008A2899"/>
    <w:rsid w:val="008A2A28"/>
    <w:rsid w:val="008A2CDB"/>
    <w:rsid w:val="008A2D70"/>
    <w:rsid w:val="008A389D"/>
    <w:rsid w:val="008A38E8"/>
    <w:rsid w:val="008A3E78"/>
    <w:rsid w:val="008A3F23"/>
    <w:rsid w:val="008A446D"/>
    <w:rsid w:val="008A5070"/>
    <w:rsid w:val="008A51FE"/>
    <w:rsid w:val="008A5609"/>
    <w:rsid w:val="008A5CE7"/>
    <w:rsid w:val="008A63B2"/>
    <w:rsid w:val="008A64CF"/>
    <w:rsid w:val="008A6A7E"/>
    <w:rsid w:val="008A6C85"/>
    <w:rsid w:val="008A76A2"/>
    <w:rsid w:val="008A7834"/>
    <w:rsid w:val="008A7E86"/>
    <w:rsid w:val="008A7F21"/>
    <w:rsid w:val="008B078C"/>
    <w:rsid w:val="008B0996"/>
    <w:rsid w:val="008B0EA6"/>
    <w:rsid w:val="008B10F7"/>
    <w:rsid w:val="008B199B"/>
    <w:rsid w:val="008B1A55"/>
    <w:rsid w:val="008B1D7F"/>
    <w:rsid w:val="008B2500"/>
    <w:rsid w:val="008B36B8"/>
    <w:rsid w:val="008B3C04"/>
    <w:rsid w:val="008B3E6C"/>
    <w:rsid w:val="008B4401"/>
    <w:rsid w:val="008B46E0"/>
    <w:rsid w:val="008B4841"/>
    <w:rsid w:val="008B4C86"/>
    <w:rsid w:val="008B4D37"/>
    <w:rsid w:val="008B4F2F"/>
    <w:rsid w:val="008B6346"/>
    <w:rsid w:val="008B6850"/>
    <w:rsid w:val="008B69E8"/>
    <w:rsid w:val="008B6AEA"/>
    <w:rsid w:val="008B6F8F"/>
    <w:rsid w:val="008B79B0"/>
    <w:rsid w:val="008B7DCB"/>
    <w:rsid w:val="008C09E5"/>
    <w:rsid w:val="008C15B0"/>
    <w:rsid w:val="008C17CD"/>
    <w:rsid w:val="008C19AB"/>
    <w:rsid w:val="008C21D5"/>
    <w:rsid w:val="008C2592"/>
    <w:rsid w:val="008C2B01"/>
    <w:rsid w:val="008C2E0F"/>
    <w:rsid w:val="008C3218"/>
    <w:rsid w:val="008C377C"/>
    <w:rsid w:val="008C3A1F"/>
    <w:rsid w:val="008C3B7D"/>
    <w:rsid w:val="008C4581"/>
    <w:rsid w:val="008C5139"/>
    <w:rsid w:val="008C513D"/>
    <w:rsid w:val="008C5710"/>
    <w:rsid w:val="008C6619"/>
    <w:rsid w:val="008C6775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B19"/>
    <w:rsid w:val="008D32AB"/>
    <w:rsid w:val="008D32B7"/>
    <w:rsid w:val="008D3318"/>
    <w:rsid w:val="008D365B"/>
    <w:rsid w:val="008D36AF"/>
    <w:rsid w:val="008D3CD7"/>
    <w:rsid w:val="008D4AC2"/>
    <w:rsid w:val="008D5265"/>
    <w:rsid w:val="008D52ED"/>
    <w:rsid w:val="008D5C48"/>
    <w:rsid w:val="008D723F"/>
    <w:rsid w:val="008D75F9"/>
    <w:rsid w:val="008D763A"/>
    <w:rsid w:val="008E06AC"/>
    <w:rsid w:val="008E08FB"/>
    <w:rsid w:val="008E09F0"/>
    <w:rsid w:val="008E0BED"/>
    <w:rsid w:val="008E0F31"/>
    <w:rsid w:val="008E10FF"/>
    <w:rsid w:val="008E116E"/>
    <w:rsid w:val="008E142A"/>
    <w:rsid w:val="008E1987"/>
    <w:rsid w:val="008E248F"/>
    <w:rsid w:val="008E2852"/>
    <w:rsid w:val="008E28EE"/>
    <w:rsid w:val="008E3103"/>
    <w:rsid w:val="008E39D6"/>
    <w:rsid w:val="008E4C0D"/>
    <w:rsid w:val="008E5606"/>
    <w:rsid w:val="008E5857"/>
    <w:rsid w:val="008E5DAC"/>
    <w:rsid w:val="008E5E71"/>
    <w:rsid w:val="008E5E73"/>
    <w:rsid w:val="008E6993"/>
    <w:rsid w:val="008E6AAD"/>
    <w:rsid w:val="008E6F69"/>
    <w:rsid w:val="008E7364"/>
    <w:rsid w:val="008E7411"/>
    <w:rsid w:val="008E7D20"/>
    <w:rsid w:val="008F0002"/>
    <w:rsid w:val="008F0169"/>
    <w:rsid w:val="008F0379"/>
    <w:rsid w:val="008F0450"/>
    <w:rsid w:val="008F0817"/>
    <w:rsid w:val="008F0A6E"/>
    <w:rsid w:val="008F0EE4"/>
    <w:rsid w:val="008F1284"/>
    <w:rsid w:val="008F1A62"/>
    <w:rsid w:val="008F1F7E"/>
    <w:rsid w:val="008F2062"/>
    <w:rsid w:val="008F223E"/>
    <w:rsid w:val="008F2665"/>
    <w:rsid w:val="008F2737"/>
    <w:rsid w:val="008F2B4C"/>
    <w:rsid w:val="008F309F"/>
    <w:rsid w:val="008F32FA"/>
    <w:rsid w:val="008F3AB5"/>
    <w:rsid w:val="008F3C33"/>
    <w:rsid w:val="008F3DE5"/>
    <w:rsid w:val="008F3F02"/>
    <w:rsid w:val="008F3F0A"/>
    <w:rsid w:val="008F4B01"/>
    <w:rsid w:val="008F50BD"/>
    <w:rsid w:val="008F54CB"/>
    <w:rsid w:val="008F5773"/>
    <w:rsid w:val="008F5B14"/>
    <w:rsid w:val="008F6A11"/>
    <w:rsid w:val="008F70BD"/>
    <w:rsid w:val="008F73F9"/>
    <w:rsid w:val="008F7778"/>
    <w:rsid w:val="008F7CBD"/>
    <w:rsid w:val="00900111"/>
    <w:rsid w:val="0090023C"/>
    <w:rsid w:val="0090108D"/>
    <w:rsid w:val="009018D3"/>
    <w:rsid w:val="009026F3"/>
    <w:rsid w:val="00903566"/>
    <w:rsid w:val="00903597"/>
    <w:rsid w:val="00904BA9"/>
    <w:rsid w:val="0090638B"/>
    <w:rsid w:val="0090687A"/>
    <w:rsid w:val="00906AC8"/>
    <w:rsid w:val="00906F83"/>
    <w:rsid w:val="009074D5"/>
    <w:rsid w:val="0090763C"/>
    <w:rsid w:val="00907FD4"/>
    <w:rsid w:val="00910847"/>
    <w:rsid w:val="009111F2"/>
    <w:rsid w:val="0091126F"/>
    <w:rsid w:val="00911482"/>
    <w:rsid w:val="0091166F"/>
    <w:rsid w:val="0091177E"/>
    <w:rsid w:val="00911807"/>
    <w:rsid w:val="00911AF4"/>
    <w:rsid w:val="00911B29"/>
    <w:rsid w:val="0091225F"/>
    <w:rsid w:val="009127D1"/>
    <w:rsid w:val="00912BF7"/>
    <w:rsid w:val="009131F1"/>
    <w:rsid w:val="00913A46"/>
    <w:rsid w:val="009144FE"/>
    <w:rsid w:val="00914BBE"/>
    <w:rsid w:val="00914D1F"/>
    <w:rsid w:val="009169DF"/>
    <w:rsid w:val="00916F71"/>
    <w:rsid w:val="0091752D"/>
    <w:rsid w:val="00917663"/>
    <w:rsid w:val="00921256"/>
    <w:rsid w:val="0092157F"/>
    <w:rsid w:val="00921A9E"/>
    <w:rsid w:val="00921B96"/>
    <w:rsid w:val="0092284E"/>
    <w:rsid w:val="009230E7"/>
    <w:rsid w:val="009232A1"/>
    <w:rsid w:val="00923367"/>
    <w:rsid w:val="00923697"/>
    <w:rsid w:val="00924549"/>
    <w:rsid w:val="00924D21"/>
    <w:rsid w:val="00924DCC"/>
    <w:rsid w:val="00925503"/>
    <w:rsid w:val="00925B3C"/>
    <w:rsid w:val="00925B50"/>
    <w:rsid w:val="00925B9D"/>
    <w:rsid w:val="00926B32"/>
    <w:rsid w:val="00927195"/>
    <w:rsid w:val="00927318"/>
    <w:rsid w:val="00927592"/>
    <w:rsid w:val="009275B8"/>
    <w:rsid w:val="0092783C"/>
    <w:rsid w:val="00927C8B"/>
    <w:rsid w:val="00927F32"/>
    <w:rsid w:val="009304E8"/>
    <w:rsid w:val="009308EE"/>
    <w:rsid w:val="009309D8"/>
    <w:rsid w:val="009310ED"/>
    <w:rsid w:val="009310EE"/>
    <w:rsid w:val="00931312"/>
    <w:rsid w:val="009316D5"/>
    <w:rsid w:val="009317AF"/>
    <w:rsid w:val="00931D84"/>
    <w:rsid w:val="00932775"/>
    <w:rsid w:val="0093288B"/>
    <w:rsid w:val="00932B0F"/>
    <w:rsid w:val="009331C8"/>
    <w:rsid w:val="0093343C"/>
    <w:rsid w:val="00933472"/>
    <w:rsid w:val="00933A72"/>
    <w:rsid w:val="00933C09"/>
    <w:rsid w:val="00934B7E"/>
    <w:rsid w:val="00934CCE"/>
    <w:rsid w:val="00935171"/>
    <w:rsid w:val="00935DF2"/>
    <w:rsid w:val="00937D34"/>
    <w:rsid w:val="00937D67"/>
    <w:rsid w:val="00937F27"/>
    <w:rsid w:val="0094039F"/>
    <w:rsid w:val="009407D8"/>
    <w:rsid w:val="00940C81"/>
    <w:rsid w:val="009412B9"/>
    <w:rsid w:val="009415D9"/>
    <w:rsid w:val="00941851"/>
    <w:rsid w:val="009422B2"/>
    <w:rsid w:val="00942368"/>
    <w:rsid w:val="00942538"/>
    <w:rsid w:val="0094266A"/>
    <w:rsid w:val="00943078"/>
    <w:rsid w:val="0094376D"/>
    <w:rsid w:val="009439CC"/>
    <w:rsid w:val="00943C27"/>
    <w:rsid w:val="00943E51"/>
    <w:rsid w:val="009441B9"/>
    <w:rsid w:val="0094554B"/>
    <w:rsid w:val="0094560D"/>
    <w:rsid w:val="00945AD4"/>
    <w:rsid w:val="00945CE6"/>
    <w:rsid w:val="00945D36"/>
    <w:rsid w:val="00945DCD"/>
    <w:rsid w:val="00945F58"/>
    <w:rsid w:val="00946A1E"/>
    <w:rsid w:val="009472EB"/>
    <w:rsid w:val="0094784C"/>
    <w:rsid w:val="009479A2"/>
    <w:rsid w:val="00950614"/>
    <w:rsid w:val="0095164E"/>
    <w:rsid w:val="00951C9E"/>
    <w:rsid w:val="0095263E"/>
    <w:rsid w:val="00953A35"/>
    <w:rsid w:val="00953AF7"/>
    <w:rsid w:val="00953C60"/>
    <w:rsid w:val="00953C74"/>
    <w:rsid w:val="0095414A"/>
    <w:rsid w:val="009541DC"/>
    <w:rsid w:val="00954DDC"/>
    <w:rsid w:val="00955427"/>
    <w:rsid w:val="00955647"/>
    <w:rsid w:val="00955689"/>
    <w:rsid w:val="009559DB"/>
    <w:rsid w:val="00955F79"/>
    <w:rsid w:val="00956DA7"/>
    <w:rsid w:val="0095736F"/>
    <w:rsid w:val="0095797E"/>
    <w:rsid w:val="009600DF"/>
    <w:rsid w:val="009602CE"/>
    <w:rsid w:val="00960B01"/>
    <w:rsid w:val="009610C2"/>
    <w:rsid w:val="0096111A"/>
    <w:rsid w:val="0096114F"/>
    <w:rsid w:val="00961BD7"/>
    <w:rsid w:val="009624A2"/>
    <w:rsid w:val="009629C8"/>
    <w:rsid w:val="00963584"/>
    <w:rsid w:val="009636E4"/>
    <w:rsid w:val="00963725"/>
    <w:rsid w:val="00963906"/>
    <w:rsid w:val="00965E15"/>
    <w:rsid w:val="00965E5D"/>
    <w:rsid w:val="0096632E"/>
    <w:rsid w:val="009666A6"/>
    <w:rsid w:val="009666D7"/>
    <w:rsid w:val="00966864"/>
    <w:rsid w:val="009675C9"/>
    <w:rsid w:val="00967787"/>
    <w:rsid w:val="00970120"/>
    <w:rsid w:val="009703EA"/>
    <w:rsid w:val="00970655"/>
    <w:rsid w:val="009713B9"/>
    <w:rsid w:val="00971BF8"/>
    <w:rsid w:val="0097261D"/>
    <w:rsid w:val="00972ABB"/>
    <w:rsid w:val="00972DD5"/>
    <w:rsid w:val="00973854"/>
    <w:rsid w:val="00973C82"/>
    <w:rsid w:val="00974501"/>
    <w:rsid w:val="0097465F"/>
    <w:rsid w:val="00974CEC"/>
    <w:rsid w:val="00974F6D"/>
    <w:rsid w:val="00975250"/>
    <w:rsid w:val="009755F5"/>
    <w:rsid w:val="00975D68"/>
    <w:rsid w:val="00975E54"/>
    <w:rsid w:val="00976071"/>
    <w:rsid w:val="0097645E"/>
    <w:rsid w:val="009764F0"/>
    <w:rsid w:val="0097692F"/>
    <w:rsid w:val="0097703E"/>
    <w:rsid w:val="009775D4"/>
    <w:rsid w:val="00977827"/>
    <w:rsid w:val="009778FE"/>
    <w:rsid w:val="00977BE8"/>
    <w:rsid w:val="00980047"/>
    <w:rsid w:val="0098011A"/>
    <w:rsid w:val="00980222"/>
    <w:rsid w:val="00980681"/>
    <w:rsid w:val="0098079A"/>
    <w:rsid w:val="0098117A"/>
    <w:rsid w:val="0098155B"/>
    <w:rsid w:val="00981857"/>
    <w:rsid w:val="00981F70"/>
    <w:rsid w:val="0098238C"/>
    <w:rsid w:val="00982BB9"/>
    <w:rsid w:val="00982D9E"/>
    <w:rsid w:val="00983269"/>
    <w:rsid w:val="0098373D"/>
    <w:rsid w:val="009838B7"/>
    <w:rsid w:val="00983CA7"/>
    <w:rsid w:val="0098424C"/>
    <w:rsid w:val="0098475F"/>
    <w:rsid w:val="0098493A"/>
    <w:rsid w:val="00984B81"/>
    <w:rsid w:val="00985BB4"/>
    <w:rsid w:val="00985D12"/>
    <w:rsid w:val="0098681E"/>
    <w:rsid w:val="00986C0A"/>
    <w:rsid w:val="00987307"/>
    <w:rsid w:val="0098761E"/>
    <w:rsid w:val="009876EC"/>
    <w:rsid w:val="009877C3"/>
    <w:rsid w:val="00987A1A"/>
    <w:rsid w:val="00990043"/>
    <w:rsid w:val="00990085"/>
    <w:rsid w:val="009902F3"/>
    <w:rsid w:val="00990835"/>
    <w:rsid w:val="0099120B"/>
    <w:rsid w:val="0099189E"/>
    <w:rsid w:val="00991AA8"/>
    <w:rsid w:val="00991B8A"/>
    <w:rsid w:val="00991C55"/>
    <w:rsid w:val="00991FC1"/>
    <w:rsid w:val="00992875"/>
    <w:rsid w:val="00992C80"/>
    <w:rsid w:val="009931F2"/>
    <w:rsid w:val="009931FA"/>
    <w:rsid w:val="009933F3"/>
    <w:rsid w:val="00993775"/>
    <w:rsid w:val="009939D3"/>
    <w:rsid w:val="00993B50"/>
    <w:rsid w:val="00993DF8"/>
    <w:rsid w:val="009941AC"/>
    <w:rsid w:val="009942B4"/>
    <w:rsid w:val="00994651"/>
    <w:rsid w:val="00994A0C"/>
    <w:rsid w:val="00994F50"/>
    <w:rsid w:val="00994FCF"/>
    <w:rsid w:val="00995059"/>
    <w:rsid w:val="00997471"/>
    <w:rsid w:val="00997DAF"/>
    <w:rsid w:val="00997F4C"/>
    <w:rsid w:val="009A0440"/>
    <w:rsid w:val="009A09ED"/>
    <w:rsid w:val="009A0C35"/>
    <w:rsid w:val="009A10FB"/>
    <w:rsid w:val="009A1120"/>
    <w:rsid w:val="009A1667"/>
    <w:rsid w:val="009A1A3B"/>
    <w:rsid w:val="009A1B8B"/>
    <w:rsid w:val="009A1B9B"/>
    <w:rsid w:val="009A230A"/>
    <w:rsid w:val="009A2846"/>
    <w:rsid w:val="009A29B0"/>
    <w:rsid w:val="009A3120"/>
    <w:rsid w:val="009A3176"/>
    <w:rsid w:val="009A3983"/>
    <w:rsid w:val="009A3AEC"/>
    <w:rsid w:val="009A3C75"/>
    <w:rsid w:val="009A4A44"/>
    <w:rsid w:val="009A4ECE"/>
    <w:rsid w:val="009A4FA8"/>
    <w:rsid w:val="009A561B"/>
    <w:rsid w:val="009A59B3"/>
    <w:rsid w:val="009A5CD6"/>
    <w:rsid w:val="009A604E"/>
    <w:rsid w:val="009A648D"/>
    <w:rsid w:val="009A66D5"/>
    <w:rsid w:val="009A7007"/>
    <w:rsid w:val="009A7293"/>
    <w:rsid w:val="009B0283"/>
    <w:rsid w:val="009B05EA"/>
    <w:rsid w:val="009B0728"/>
    <w:rsid w:val="009B0CDE"/>
    <w:rsid w:val="009B0E97"/>
    <w:rsid w:val="009B13A7"/>
    <w:rsid w:val="009B1F68"/>
    <w:rsid w:val="009B254C"/>
    <w:rsid w:val="009B2A71"/>
    <w:rsid w:val="009B3194"/>
    <w:rsid w:val="009B38AE"/>
    <w:rsid w:val="009B3D8A"/>
    <w:rsid w:val="009B4075"/>
    <w:rsid w:val="009B43FB"/>
    <w:rsid w:val="009B45CE"/>
    <w:rsid w:val="009B46EF"/>
    <w:rsid w:val="009B5F9B"/>
    <w:rsid w:val="009B6787"/>
    <w:rsid w:val="009B6B78"/>
    <w:rsid w:val="009B6BC5"/>
    <w:rsid w:val="009B6D37"/>
    <w:rsid w:val="009B79FB"/>
    <w:rsid w:val="009B7EAD"/>
    <w:rsid w:val="009C11DC"/>
    <w:rsid w:val="009C152B"/>
    <w:rsid w:val="009C1836"/>
    <w:rsid w:val="009C1888"/>
    <w:rsid w:val="009C1B61"/>
    <w:rsid w:val="009C1BD3"/>
    <w:rsid w:val="009C1C09"/>
    <w:rsid w:val="009C1D5A"/>
    <w:rsid w:val="009C253F"/>
    <w:rsid w:val="009C2DA2"/>
    <w:rsid w:val="009C2E42"/>
    <w:rsid w:val="009C2EB8"/>
    <w:rsid w:val="009C3199"/>
    <w:rsid w:val="009C343A"/>
    <w:rsid w:val="009C3FED"/>
    <w:rsid w:val="009C41BC"/>
    <w:rsid w:val="009C4569"/>
    <w:rsid w:val="009C502B"/>
    <w:rsid w:val="009C53AD"/>
    <w:rsid w:val="009C5ED8"/>
    <w:rsid w:val="009C615E"/>
    <w:rsid w:val="009C62B9"/>
    <w:rsid w:val="009C6422"/>
    <w:rsid w:val="009C7280"/>
    <w:rsid w:val="009C72DF"/>
    <w:rsid w:val="009C7F84"/>
    <w:rsid w:val="009D03CF"/>
    <w:rsid w:val="009D0794"/>
    <w:rsid w:val="009D0D21"/>
    <w:rsid w:val="009D0DDE"/>
    <w:rsid w:val="009D11FB"/>
    <w:rsid w:val="009D151E"/>
    <w:rsid w:val="009D1867"/>
    <w:rsid w:val="009D1933"/>
    <w:rsid w:val="009D1EBF"/>
    <w:rsid w:val="009D1F61"/>
    <w:rsid w:val="009D2179"/>
    <w:rsid w:val="009D24C5"/>
    <w:rsid w:val="009D25EE"/>
    <w:rsid w:val="009D299D"/>
    <w:rsid w:val="009D2F5B"/>
    <w:rsid w:val="009D3E08"/>
    <w:rsid w:val="009D4125"/>
    <w:rsid w:val="009D4161"/>
    <w:rsid w:val="009D43BD"/>
    <w:rsid w:val="009D4AD7"/>
    <w:rsid w:val="009D4BC3"/>
    <w:rsid w:val="009D5814"/>
    <w:rsid w:val="009D618A"/>
    <w:rsid w:val="009D61AF"/>
    <w:rsid w:val="009D63D3"/>
    <w:rsid w:val="009D65D0"/>
    <w:rsid w:val="009D6C7A"/>
    <w:rsid w:val="009D6CF1"/>
    <w:rsid w:val="009D6FB6"/>
    <w:rsid w:val="009D719F"/>
    <w:rsid w:val="009D72A8"/>
    <w:rsid w:val="009D7B3F"/>
    <w:rsid w:val="009E0142"/>
    <w:rsid w:val="009E0887"/>
    <w:rsid w:val="009E1300"/>
    <w:rsid w:val="009E1463"/>
    <w:rsid w:val="009E1A9B"/>
    <w:rsid w:val="009E1D1E"/>
    <w:rsid w:val="009E1D96"/>
    <w:rsid w:val="009E2540"/>
    <w:rsid w:val="009E2DEC"/>
    <w:rsid w:val="009E30EE"/>
    <w:rsid w:val="009E3237"/>
    <w:rsid w:val="009E34E7"/>
    <w:rsid w:val="009E395F"/>
    <w:rsid w:val="009E3BCB"/>
    <w:rsid w:val="009E3DB1"/>
    <w:rsid w:val="009E3E95"/>
    <w:rsid w:val="009E423F"/>
    <w:rsid w:val="009E4808"/>
    <w:rsid w:val="009E4FC3"/>
    <w:rsid w:val="009E5757"/>
    <w:rsid w:val="009E592D"/>
    <w:rsid w:val="009E67A0"/>
    <w:rsid w:val="009E6DC1"/>
    <w:rsid w:val="009E7091"/>
    <w:rsid w:val="009E743E"/>
    <w:rsid w:val="009E7984"/>
    <w:rsid w:val="009E7B1F"/>
    <w:rsid w:val="009F0E6A"/>
    <w:rsid w:val="009F0E79"/>
    <w:rsid w:val="009F1801"/>
    <w:rsid w:val="009F276E"/>
    <w:rsid w:val="009F3022"/>
    <w:rsid w:val="009F4387"/>
    <w:rsid w:val="009F4F12"/>
    <w:rsid w:val="009F5008"/>
    <w:rsid w:val="009F53BD"/>
    <w:rsid w:val="009F5AA6"/>
    <w:rsid w:val="009F5B26"/>
    <w:rsid w:val="009F5E54"/>
    <w:rsid w:val="009F6365"/>
    <w:rsid w:val="009F6A10"/>
    <w:rsid w:val="009F73D5"/>
    <w:rsid w:val="009F7489"/>
    <w:rsid w:val="009F79FF"/>
    <w:rsid w:val="009F7C31"/>
    <w:rsid w:val="009F7C7B"/>
    <w:rsid w:val="009F7DCB"/>
    <w:rsid w:val="009F7DE8"/>
    <w:rsid w:val="00A011B4"/>
    <w:rsid w:val="00A0125E"/>
    <w:rsid w:val="00A015D0"/>
    <w:rsid w:val="00A02328"/>
    <w:rsid w:val="00A02587"/>
    <w:rsid w:val="00A032B1"/>
    <w:rsid w:val="00A037CD"/>
    <w:rsid w:val="00A03995"/>
    <w:rsid w:val="00A04106"/>
    <w:rsid w:val="00A046BA"/>
    <w:rsid w:val="00A04E9A"/>
    <w:rsid w:val="00A05BA5"/>
    <w:rsid w:val="00A0609B"/>
    <w:rsid w:val="00A06852"/>
    <w:rsid w:val="00A0732B"/>
    <w:rsid w:val="00A074CB"/>
    <w:rsid w:val="00A07A33"/>
    <w:rsid w:val="00A07F41"/>
    <w:rsid w:val="00A101AF"/>
    <w:rsid w:val="00A101D6"/>
    <w:rsid w:val="00A10378"/>
    <w:rsid w:val="00A10CFB"/>
    <w:rsid w:val="00A11475"/>
    <w:rsid w:val="00A11731"/>
    <w:rsid w:val="00A118E8"/>
    <w:rsid w:val="00A11981"/>
    <w:rsid w:val="00A1201F"/>
    <w:rsid w:val="00A122CF"/>
    <w:rsid w:val="00A12333"/>
    <w:rsid w:val="00A123EA"/>
    <w:rsid w:val="00A129BD"/>
    <w:rsid w:val="00A12EE1"/>
    <w:rsid w:val="00A1334E"/>
    <w:rsid w:val="00A133FD"/>
    <w:rsid w:val="00A13602"/>
    <w:rsid w:val="00A13633"/>
    <w:rsid w:val="00A13EFE"/>
    <w:rsid w:val="00A143CC"/>
    <w:rsid w:val="00A15370"/>
    <w:rsid w:val="00A15408"/>
    <w:rsid w:val="00A15B64"/>
    <w:rsid w:val="00A15E05"/>
    <w:rsid w:val="00A160E8"/>
    <w:rsid w:val="00A16135"/>
    <w:rsid w:val="00A16704"/>
    <w:rsid w:val="00A16D3F"/>
    <w:rsid w:val="00A16FBD"/>
    <w:rsid w:val="00A176FA"/>
    <w:rsid w:val="00A17D19"/>
    <w:rsid w:val="00A17DC8"/>
    <w:rsid w:val="00A2074F"/>
    <w:rsid w:val="00A20E23"/>
    <w:rsid w:val="00A20EA7"/>
    <w:rsid w:val="00A210BE"/>
    <w:rsid w:val="00A214F9"/>
    <w:rsid w:val="00A216AD"/>
    <w:rsid w:val="00A230C7"/>
    <w:rsid w:val="00A23125"/>
    <w:rsid w:val="00A24283"/>
    <w:rsid w:val="00A24443"/>
    <w:rsid w:val="00A25630"/>
    <w:rsid w:val="00A2599E"/>
    <w:rsid w:val="00A25C05"/>
    <w:rsid w:val="00A25D80"/>
    <w:rsid w:val="00A265FC"/>
    <w:rsid w:val="00A26636"/>
    <w:rsid w:val="00A26C2D"/>
    <w:rsid w:val="00A271F7"/>
    <w:rsid w:val="00A2776C"/>
    <w:rsid w:val="00A301E4"/>
    <w:rsid w:val="00A3078C"/>
    <w:rsid w:val="00A30BDB"/>
    <w:rsid w:val="00A30F7A"/>
    <w:rsid w:val="00A31741"/>
    <w:rsid w:val="00A31E29"/>
    <w:rsid w:val="00A32524"/>
    <w:rsid w:val="00A3275C"/>
    <w:rsid w:val="00A32C0B"/>
    <w:rsid w:val="00A336BF"/>
    <w:rsid w:val="00A3388A"/>
    <w:rsid w:val="00A34069"/>
    <w:rsid w:val="00A341A5"/>
    <w:rsid w:val="00A3469C"/>
    <w:rsid w:val="00A34C87"/>
    <w:rsid w:val="00A35BE9"/>
    <w:rsid w:val="00A35BFE"/>
    <w:rsid w:val="00A35F7C"/>
    <w:rsid w:val="00A362E6"/>
    <w:rsid w:val="00A36366"/>
    <w:rsid w:val="00A36507"/>
    <w:rsid w:val="00A3666E"/>
    <w:rsid w:val="00A366D0"/>
    <w:rsid w:val="00A367BA"/>
    <w:rsid w:val="00A36C51"/>
    <w:rsid w:val="00A36E53"/>
    <w:rsid w:val="00A36F3B"/>
    <w:rsid w:val="00A371C8"/>
    <w:rsid w:val="00A376CA"/>
    <w:rsid w:val="00A37EE1"/>
    <w:rsid w:val="00A37F60"/>
    <w:rsid w:val="00A40A0F"/>
    <w:rsid w:val="00A40AE1"/>
    <w:rsid w:val="00A40B88"/>
    <w:rsid w:val="00A40C34"/>
    <w:rsid w:val="00A411D2"/>
    <w:rsid w:val="00A420B3"/>
    <w:rsid w:val="00A4291C"/>
    <w:rsid w:val="00A42C68"/>
    <w:rsid w:val="00A42C89"/>
    <w:rsid w:val="00A42DA9"/>
    <w:rsid w:val="00A43601"/>
    <w:rsid w:val="00A43DB4"/>
    <w:rsid w:val="00A443C3"/>
    <w:rsid w:val="00A44D58"/>
    <w:rsid w:val="00A45934"/>
    <w:rsid w:val="00A45B6F"/>
    <w:rsid w:val="00A45E95"/>
    <w:rsid w:val="00A45EE6"/>
    <w:rsid w:val="00A46547"/>
    <w:rsid w:val="00A465C9"/>
    <w:rsid w:val="00A466A3"/>
    <w:rsid w:val="00A466D8"/>
    <w:rsid w:val="00A46901"/>
    <w:rsid w:val="00A4691C"/>
    <w:rsid w:val="00A46E6B"/>
    <w:rsid w:val="00A47458"/>
    <w:rsid w:val="00A4753B"/>
    <w:rsid w:val="00A476A8"/>
    <w:rsid w:val="00A47A04"/>
    <w:rsid w:val="00A47A30"/>
    <w:rsid w:val="00A47A54"/>
    <w:rsid w:val="00A47CA4"/>
    <w:rsid w:val="00A50204"/>
    <w:rsid w:val="00A50C24"/>
    <w:rsid w:val="00A517C9"/>
    <w:rsid w:val="00A523E6"/>
    <w:rsid w:val="00A52ED2"/>
    <w:rsid w:val="00A52F59"/>
    <w:rsid w:val="00A5333E"/>
    <w:rsid w:val="00A53397"/>
    <w:rsid w:val="00A53760"/>
    <w:rsid w:val="00A538D1"/>
    <w:rsid w:val="00A53D41"/>
    <w:rsid w:val="00A53E6D"/>
    <w:rsid w:val="00A540F5"/>
    <w:rsid w:val="00A54423"/>
    <w:rsid w:val="00A54667"/>
    <w:rsid w:val="00A546B0"/>
    <w:rsid w:val="00A54953"/>
    <w:rsid w:val="00A54DF0"/>
    <w:rsid w:val="00A5526B"/>
    <w:rsid w:val="00A55CDB"/>
    <w:rsid w:val="00A56AFD"/>
    <w:rsid w:val="00A56C2C"/>
    <w:rsid w:val="00A576C5"/>
    <w:rsid w:val="00A5775B"/>
    <w:rsid w:val="00A57FD0"/>
    <w:rsid w:val="00A60466"/>
    <w:rsid w:val="00A60510"/>
    <w:rsid w:val="00A6077C"/>
    <w:rsid w:val="00A60D6B"/>
    <w:rsid w:val="00A60EFC"/>
    <w:rsid w:val="00A610D5"/>
    <w:rsid w:val="00A6130F"/>
    <w:rsid w:val="00A61774"/>
    <w:rsid w:val="00A61F32"/>
    <w:rsid w:val="00A626F4"/>
    <w:rsid w:val="00A629D6"/>
    <w:rsid w:val="00A629E5"/>
    <w:rsid w:val="00A629F1"/>
    <w:rsid w:val="00A62AEC"/>
    <w:rsid w:val="00A631F0"/>
    <w:rsid w:val="00A63FF8"/>
    <w:rsid w:val="00A64FA2"/>
    <w:rsid w:val="00A64FAD"/>
    <w:rsid w:val="00A656D3"/>
    <w:rsid w:val="00A65861"/>
    <w:rsid w:val="00A6625D"/>
    <w:rsid w:val="00A667B6"/>
    <w:rsid w:val="00A66B55"/>
    <w:rsid w:val="00A66E1E"/>
    <w:rsid w:val="00A673FF"/>
    <w:rsid w:val="00A67493"/>
    <w:rsid w:val="00A67C24"/>
    <w:rsid w:val="00A704C3"/>
    <w:rsid w:val="00A7064C"/>
    <w:rsid w:val="00A707AE"/>
    <w:rsid w:val="00A70F54"/>
    <w:rsid w:val="00A70FEE"/>
    <w:rsid w:val="00A712E3"/>
    <w:rsid w:val="00A7135E"/>
    <w:rsid w:val="00A717D9"/>
    <w:rsid w:val="00A71C90"/>
    <w:rsid w:val="00A722F7"/>
    <w:rsid w:val="00A727B7"/>
    <w:rsid w:val="00A72B0C"/>
    <w:rsid w:val="00A733F7"/>
    <w:rsid w:val="00A73648"/>
    <w:rsid w:val="00A73DAE"/>
    <w:rsid w:val="00A744ED"/>
    <w:rsid w:val="00A74BE5"/>
    <w:rsid w:val="00A74CE7"/>
    <w:rsid w:val="00A74F5D"/>
    <w:rsid w:val="00A753C1"/>
    <w:rsid w:val="00A75F5C"/>
    <w:rsid w:val="00A76074"/>
    <w:rsid w:val="00A76C04"/>
    <w:rsid w:val="00A76E35"/>
    <w:rsid w:val="00A77340"/>
    <w:rsid w:val="00A774D6"/>
    <w:rsid w:val="00A77918"/>
    <w:rsid w:val="00A77EA2"/>
    <w:rsid w:val="00A82285"/>
    <w:rsid w:val="00A8249A"/>
    <w:rsid w:val="00A829F4"/>
    <w:rsid w:val="00A82EB2"/>
    <w:rsid w:val="00A83AA9"/>
    <w:rsid w:val="00A845F8"/>
    <w:rsid w:val="00A84A9D"/>
    <w:rsid w:val="00A855D6"/>
    <w:rsid w:val="00A85925"/>
    <w:rsid w:val="00A8601C"/>
    <w:rsid w:val="00A861EC"/>
    <w:rsid w:val="00A864C6"/>
    <w:rsid w:val="00A869FE"/>
    <w:rsid w:val="00A87273"/>
    <w:rsid w:val="00A915C3"/>
    <w:rsid w:val="00A916F5"/>
    <w:rsid w:val="00A9546A"/>
    <w:rsid w:val="00A95602"/>
    <w:rsid w:val="00A958B2"/>
    <w:rsid w:val="00A9614C"/>
    <w:rsid w:val="00A96492"/>
    <w:rsid w:val="00A969A1"/>
    <w:rsid w:val="00A96ADA"/>
    <w:rsid w:val="00A96E7A"/>
    <w:rsid w:val="00A97F23"/>
    <w:rsid w:val="00AA09EA"/>
    <w:rsid w:val="00AA0C00"/>
    <w:rsid w:val="00AA0CCB"/>
    <w:rsid w:val="00AA0F2B"/>
    <w:rsid w:val="00AA1239"/>
    <w:rsid w:val="00AA1362"/>
    <w:rsid w:val="00AA1453"/>
    <w:rsid w:val="00AA1E34"/>
    <w:rsid w:val="00AA1E61"/>
    <w:rsid w:val="00AA2058"/>
    <w:rsid w:val="00AA297F"/>
    <w:rsid w:val="00AA2A92"/>
    <w:rsid w:val="00AA2AD5"/>
    <w:rsid w:val="00AA35D0"/>
    <w:rsid w:val="00AA35ED"/>
    <w:rsid w:val="00AA3A04"/>
    <w:rsid w:val="00AA3BB9"/>
    <w:rsid w:val="00AA4015"/>
    <w:rsid w:val="00AA41F8"/>
    <w:rsid w:val="00AA48E3"/>
    <w:rsid w:val="00AA4B8B"/>
    <w:rsid w:val="00AA5ADD"/>
    <w:rsid w:val="00AA5B98"/>
    <w:rsid w:val="00AA66FD"/>
    <w:rsid w:val="00AA6B45"/>
    <w:rsid w:val="00AA6BCC"/>
    <w:rsid w:val="00AB0389"/>
    <w:rsid w:val="00AB1B21"/>
    <w:rsid w:val="00AB2390"/>
    <w:rsid w:val="00AB23F4"/>
    <w:rsid w:val="00AB2A6E"/>
    <w:rsid w:val="00AB383A"/>
    <w:rsid w:val="00AB3BC5"/>
    <w:rsid w:val="00AB476C"/>
    <w:rsid w:val="00AB4B87"/>
    <w:rsid w:val="00AB4DFA"/>
    <w:rsid w:val="00AB5466"/>
    <w:rsid w:val="00AB586F"/>
    <w:rsid w:val="00AB5988"/>
    <w:rsid w:val="00AB5AAC"/>
    <w:rsid w:val="00AB7428"/>
    <w:rsid w:val="00AB7572"/>
    <w:rsid w:val="00AB7C46"/>
    <w:rsid w:val="00AB7D33"/>
    <w:rsid w:val="00AB7EF0"/>
    <w:rsid w:val="00AC0427"/>
    <w:rsid w:val="00AC08A7"/>
    <w:rsid w:val="00AC1066"/>
    <w:rsid w:val="00AC1452"/>
    <w:rsid w:val="00AC1FAC"/>
    <w:rsid w:val="00AC2847"/>
    <w:rsid w:val="00AC29CD"/>
    <w:rsid w:val="00AC2D30"/>
    <w:rsid w:val="00AC3A0A"/>
    <w:rsid w:val="00AC4284"/>
    <w:rsid w:val="00AC444B"/>
    <w:rsid w:val="00AC50A3"/>
    <w:rsid w:val="00AC533A"/>
    <w:rsid w:val="00AC5B17"/>
    <w:rsid w:val="00AC5C27"/>
    <w:rsid w:val="00AC5D1D"/>
    <w:rsid w:val="00AC6101"/>
    <w:rsid w:val="00AC623F"/>
    <w:rsid w:val="00AC6550"/>
    <w:rsid w:val="00AC659C"/>
    <w:rsid w:val="00AC69BB"/>
    <w:rsid w:val="00AC69C1"/>
    <w:rsid w:val="00AC79AB"/>
    <w:rsid w:val="00AC7D13"/>
    <w:rsid w:val="00AD01CB"/>
    <w:rsid w:val="00AD064B"/>
    <w:rsid w:val="00AD0F5A"/>
    <w:rsid w:val="00AD125C"/>
    <w:rsid w:val="00AD1CBD"/>
    <w:rsid w:val="00AD1FB5"/>
    <w:rsid w:val="00AD22CF"/>
    <w:rsid w:val="00AD23F9"/>
    <w:rsid w:val="00AD2458"/>
    <w:rsid w:val="00AD26D2"/>
    <w:rsid w:val="00AD2C58"/>
    <w:rsid w:val="00AD2E5C"/>
    <w:rsid w:val="00AD2ECF"/>
    <w:rsid w:val="00AD342E"/>
    <w:rsid w:val="00AD368E"/>
    <w:rsid w:val="00AD38C6"/>
    <w:rsid w:val="00AD44A7"/>
    <w:rsid w:val="00AD4E85"/>
    <w:rsid w:val="00AD5A37"/>
    <w:rsid w:val="00AD5C17"/>
    <w:rsid w:val="00AD5E24"/>
    <w:rsid w:val="00AD5EDB"/>
    <w:rsid w:val="00AD6D99"/>
    <w:rsid w:val="00AD7A4B"/>
    <w:rsid w:val="00AD7D14"/>
    <w:rsid w:val="00AD7D5E"/>
    <w:rsid w:val="00AD7D8E"/>
    <w:rsid w:val="00AD7F62"/>
    <w:rsid w:val="00AE0462"/>
    <w:rsid w:val="00AE0756"/>
    <w:rsid w:val="00AE0E64"/>
    <w:rsid w:val="00AE14D7"/>
    <w:rsid w:val="00AE1772"/>
    <w:rsid w:val="00AE1972"/>
    <w:rsid w:val="00AE1C3B"/>
    <w:rsid w:val="00AE1ED1"/>
    <w:rsid w:val="00AE222F"/>
    <w:rsid w:val="00AE275B"/>
    <w:rsid w:val="00AE2A8D"/>
    <w:rsid w:val="00AE3138"/>
    <w:rsid w:val="00AE31BE"/>
    <w:rsid w:val="00AE326F"/>
    <w:rsid w:val="00AE4508"/>
    <w:rsid w:val="00AE456B"/>
    <w:rsid w:val="00AE486B"/>
    <w:rsid w:val="00AE49D7"/>
    <w:rsid w:val="00AE4BCC"/>
    <w:rsid w:val="00AE4C3A"/>
    <w:rsid w:val="00AE56FE"/>
    <w:rsid w:val="00AE5DE3"/>
    <w:rsid w:val="00AE5E66"/>
    <w:rsid w:val="00AE6386"/>
    <w:rsid w:val="00AE65B9"/>
    <w:rsid w:val="00AE66EF"/>
    <w:rsid w:val="00AE67F1"/>
    <w:rsid w:val="00AE6D1A"/>
    <w:rsid w:val="00AE6E2B"/>
    <w:rsid w:val="00AE7124"/>
    <w:rsid w:val="00AE7318"/>
    <w:rsid w:val="00AE77B4"/>
    <w:rsid w:val="00AF007F"/>
    <w:rsid w:val="00AF00FB"/>
    <w:rsid w:val="00AF01B0"/>
    <w:rsid w:val="00AF04CB"/>
    <w:rsid w:val="00AF08CB"/>
    <w:rsid w:val="00AF0BA1"/>
    <w:rsid w:val="00AF15A5"/>
    <w:rsid w:val="00AF1655"/>
    <w:rsid w:val="00AF1AFE"/>
    <w:rsid w:val="00AF2BDC"/>
    <w:rsid w:val="00AF3062"/>
    <w:rsid w:val="00AF3340"/>
    <w:rsid w:val="00AF3616"/>
    <w:rsid w:val="00AF36BD"/>
    <w:rsid w:val="00AF3D1C"/>
    <w:rsid w:val="00AF3F16"/>
    <w:rsid w:val="00AF45A5"/>
    <w:rsid w:val="00AF46AA"/>
    <w:rsid w:val="00AF47CB"/>
    <w:rsid w:val="00AF47EB"/>
    <w:rsid w:val="00AF489F"/>
    <w:rsid w:val="00AF4D36"/>
    <w:rsid w:val="00AF4D6F"/>
    <w:rsid w:val="00AF50A4"/>
    <w:rsid w:val="00AF51C0"/>
    <w:rsid w:val="00AF5909"/>
    <w:rsid w:val="00AF59F8"/>
    <w:rsid w:val="00AF5ED9"/>
    <w:rsid w:val="00AF5FAA"/>
    <w:rsid w:val="00AF6365"/>
    <w:rsid w:val="00AF6563"/>
    <w:rsid w:val="00AF6C03"/>
    <w:rsid w:val="00AF6E21"/>
    <w:rsid w:val="00AF702C"/>
    <w:rsid w:val="00AF798A"/>
    <w:rsid w:val="00AF7B40"/>
    <w:rsid w:val="00AF7B9F"/>
    <w:rsid w:val="00AF7D80"/>
    <w:rsid w:val="00B006D7"/>
    <w:rsid w:val="00B00B10"/>
    <w:rsid w:val="00B00C0F"/>
    <w:rsid w:val="00B00C97"/>
    <w:rsid w:val="00B01448"/>
    <w:rsid w:val="00B014AF"/>
    <w:rsid w:val="00B01DFE"/>
    <w:rsid w:val="00B02999"/>
    <w:rsid w:val="00B02CC0"/>
    <w:rsid w:val="00B02E60"/>
    <w:rsid w:val="00B02FEE"/>
    <w:rsid w:val="00B03510"/>
    <w:rsid w:val="00B03A27"/>
    <w:rsid w:val="00B03BB6"/>
    <w:rsid w:val="00B044EC"/>
    <w:rsid w:val="00B046AE"/>
    <w:rsid w:val="00B049A1"/>
    <w:rsid w:val="00B04CF3"/>
    <w:rsid w:val="00B05107"/>
    <w:rsid w:val="00B05154"/>
    <w:rsid w:val="00B05903"/>
    <w:rsid w:val="00B05B88"/>
    <w:rsid w:val="00B05ECD"/>
    <w:rsid w:val="00B06196"/>
    <w:rsid w:val="00B06610"/>
    <w:rsid w:val="00B06647"/>
    <w:rsid w:val="00B06D49"/>
    <w:rsid w:val="00B06F0A"/>
    <w:rsid w:val="00B06F1A"/>
    <w:rsid w:val="00B072A8"/>
    <w:rsid w:val="00B07DD0"/>
    <w:rsid w:val="00B07F83"/>
    <w:rsid w:val="00B10176"/>
    <w:rsid w:val="00B1057C"/>
    <w:rsid w:val="00B114DA"/>
    <w:rsid w:val="00B1177D"/>
    <w:rsid w:val="00B1183A"/>
    <w:rsid w:val="00B11919"/>
    <w:rsid w:val="00B124B3"/>
    <w:rsid w:val="00B12AF3"/>
    <w:rsid w:val="00B13081"/>
    <w:rsid w:val="00B13147"/>
    <w:rsid w:val="00B13263"/>
    <w:rsid w:val="00B1331E"/>
    <w:rsid w:val="00B136A6"/>
    <w:rsid w:val="00B138C9"/>
    <w:rsid w:val="00B1439B"/>
    <w:rsid w:val="00B143D8"/>
    <w:rsid w:val="00B143E9"/>
    <w:rsid w:val="00B15AD7"/>
    <w:rsid w:val="00B16053"/>
    <w:rsid w:val="00B16168"/>
    <w:rsid w:val="00B17C23"/>
    <w:rsid w:val="00B17CC6"/>
    <w:rsid w:val="00B2091C"/>
    <w:rsid w:val="00B20C3C"/>
    <w:rsid w:val="00B20C6E"/>
    <w:rsid w:val="00B216CE"/>
    <w:rsid w:val="00B217B9"/>
    <w:rsid w:val="00B2273E"/>
    <w:rsid w:val="00B22B98"/>
    <w:rsid w:val="00B22EBE"/>
    <w:rsid w:val="00B23534"/>
    <w:rsid w:val="00B23862"/>
    <w:rsid w:val="00B23895"/>
    <w:rsid w:val="00B23EE8"/>
    <w:rsid w:val="00B23EF8"/>
    <w:rsid w:val="00B24E8B"/>
    <w:rsid w:val="00B25715"/>
    <w:rsid w:val="00B258BF"/>
    <w:rsid w:val="00B25CE8"/>
    <w:rsid w:val="00B2663E"/>
    <w:rsid w:val="00B2724D"/>
    <w:rsid w:val="00B27390"/>
    <w:rsid w:val="00B2760B"/>
    <w:rsid w:val="00B276DE"/>
    <w:rsid w:val="00B27C2D"/>
    <w:rsid w:val="00B30828"/>
    <w:rsid w:val="00B30BEE"/>
    <w:rsid w:val="00B30CDC"/>
    <w:rsid w:val="00B30CED"/>
    <w:rsid w:val="00B31181"/>
    <w:rsid w:val="00B318A5"/>
    <w:rsid w:val="00B31B88"/>
    <w:rsid w:val="00B31DAF"/>
    <w:rsid w:val="00B31ECD"/>
    <w:rsid w:val="00B326C0"/>
    <w:rsid w:val="00B326D9"/>
    <w:rsid w:val="00B32B85"/>
    <w:rsid w:val="00B32E7F"/>
    <w:rsid w:val="00B33001"/>
    <w:rsid w:val="00B330E3"/>
    <w:rsid w:val="00B330F3"/>
    <w:rsid w:val="00B334D3"/>
    <w:rsid w:val="00B339AE"/>
    <w:rsid w:val="00B33D48"/>
    <w:rsid w:val="00B342BE"/>
    <w:rsid w:val="00B34549"/>
    <w:rsid w:val="00B34806"/>
    <w:rsid w:val="00B354A7"/>
    <w:rsid w:val="00B357D3"/>
    <w:rsid w:val="00B35F74"/>
    <w:rsid w:val="00B36455"/>
    <w:rsid w:val="00B367A6"/>
    <w:rsid w:val="00B36BB7"/>
    <w:rsid w:val="00B3767E"/>
    <w:rsid w:val="00B37A6D"/>
    <w:rsid w:val="00B37BB9"/>
    <w:rsid w:val="00B4035D"/>
    <w:rsid w:val="00B4039F"/>
    <w:rsid w:val="00B40469"/>
    <w:rsid w:val="00B40B55"/>
    <w:rsid w:val="00B40BFA"/>
    <w:rsid w:val="00B40C40"/>
    <w:rsid w:val="00B41034"/>
    <w:rsid w:val="00B41D0A"/>
    <w:rsid w:val="00B41E43"/>
    <w:rsid w:val="00B4271B"/>
    <w:rsid w:val="00B42870"/>
    <w:rsid w:val="00B429CB"/>
    <w:rsid w:val="00B42A67"/>
    <w:rsid w:val="00B42E39"/>
    <w:rsid w:val="00B42E8B"/>
    <w:rsid w:val="00B432AA"/>
    <w:rsid w:val="00B43324"/>
    <w:rsid w:val="00B43441"/>
    <w:rsid w:val="00B43852"/>
    <w:rsid w:val="00B43BD4"/>
    <w:rsid w:val="00B444D5"/>
    <w:rsid w:val="00B44B77"/>
    <w:rsid w:val="00B44E07"/>
    <w:rsid w:val="00B44E9A"/>
    <w:rsid w:val="00B45484"/>
    <w:rsid w:val="00B45C4F"/>
    <w:rsid w:val="00B4604C"/>
    <w:rsid w:val="00B465A7"/>
    <w:rsid w:val="00B467AD"/>
    <w:rsid w:val="00B46ADA"/>
    <w:rsid w:val="00B46B7D"/>
    <w:rsid w:val="00B46D3B"/>
    <w:rsid w:val="00B4750F"/>
    <w:rsid w:val="00B50089"/>
    <w:rsid w:val="00B50208"/>
    <w:rsid w:val="00B50D29"/>
    <w:rsid w:val="00B51017"/>
    <w:rsid w:val="00B51475"/>
    <w:rsid w:val="00B51A9A"/>
    <w:rsid w:val="00B51C6B"/>
    <w:rsid w:val="00B51C8D"/>
    <w:rsid w:val="00B526C4"/>
    <w:rsid w:val="00B527BA"/>
    <w:rsid w:val="00B52A39"/>
    <w:rsid w:val="00B52A5E"/>
    <w:rsid w:val="00B5369D"/>
    <w:rsid w:val="00B5391C"/>
    <w:rsid w:val="00B53A1C"/>
    <w:rsid w:val="00B54AFF"/>
    <w:rsid w:val="00B54C81"/>
    <w:rsid w:val="00B54CBA"/>
    <w:rsid w:val="00B54CBC"/>
    <w:rsid w:val="00B55661"/>
    <w:rsid w:val="00B55D90"/>
    <w:rsid w:val="00B55EFC"/>
    <w:rsid w:val="00B56AE9"/>
    <w:rsid w:val="00B579A0"/>
    <w:rsid w:val="00B60105"/>
    <w:rsid w:val="00B60723"/>
    <w:rsid w:val="00B607CA"/>
    <w:rsid w:val="00B615A4"/>
    <w:rsid w:val="00B619D3"/>
    <w:rsid w:val="00B619F1"/>
    <w:rsid w:val="00B61C5F"/>
    <w:rsid w:val="00B61E72"/>
    <w:rsid w:val="00B621CE"/>
    <w:rsid w:val="00B6300E"/>
    <w:rsid w:val="00B635D7"/>
    <w:rsid w:val="00B63A0D"/>
    <w:rsid w:val="00B64122"/>
    <w:rsid w:val="00B6430A"/>
    <w:rsid w:val="00B64752"/>
    <w:rsid w:val="00B64858"/>
    <w:rsid w:val="00B648C2"/>
    <w:rsid w:val="00B65166"/>
    <w:rsid w:val="00B652E4"/>
    <w:rsid w:val="00B655E8"/>
    <w:rsid w:val="00B65618"/>
    <w:rsid w:val="00B65726"/>
    <w:rsid w:val="00B657E0"/>
    <w:rsid w:val="00B659BE"/>
    <w:rsid w:val="00B659FB"/>
    <w:rsid w:val="00B65A07"/>
    <w:rsid w:val="00B65CED"/>
    <w:rsid w:val="00B65E83"/>
    <w:rsid w:val="00B66046"/>
    <w:rsid w:val="00B6645A"/>
    <w:rsid w:val="00B665FE"/>
    <w:rsid w:val="00B668D3"/>
    <w:rsid w:val="00B66BBF"/>
    <w:rsid w:val="00B673A7"/>
    <w:rsid w:val="00B6756D"/>
    <w:rsid w:val="00B6771E"/>
    <w:rsid w:val="00B67ABB"/>
    <w:rsid w:val="00B67C7D"/>
    <w:rsid w:val="00B67E4A"/>
    <w:rsid w:val="00B7040B"/>
    <w:rsid w:val="00B70577"/>
    <w:rsid w:val="00B7076F"/>
    <w:rsid w:val="00B7107D"/>
    <w:rsid w:val="00B710F2"/>
    <w:rsid w:val="00B71328"/>
    <w:rsid w:val="00B7150C"/>
    <w:rsid w:val="00B715E9"/>
    <w:rsid w:val="00B71602"/>
    <w:rsid w:val="00B716F2"/>
    <w:rsid w:val="00B720F0"/>
    <w:rsid w:val="00B72410"/>
    <w:rsid w:val="00B72869"/>
    <w:rsid w:val="00B729F9"/>
    <w:rsid w:val="00B7310F"/>
    <w:rsid w:val="00B732E8"/>
    <w:rsid w:val="00B73300"/>
    <w:rsid w:val="00B73696"/>
    <w:rsid w:val="00B737C0"/>
    <w:rsid w:val="00B73AE9"/>
    <w:rsid w:val="00B73B74"/>
    <w:rsid w:val="00B7491A"/>
    <w:rsid w:val="00B74CF3"/>
    <w:rsid w:val="00B75A4E"/>
    <w:rsid w:val="00B75E91"/>
    <w:rsid w:val="00B75EEE"/>
    <w:rsid w:val="00B7668E"/>
    <w:rsid w:val="00B76CDA"/>
    <w:rsid w:val="00B76D0D"/>
    <w:rsid w:val="00B80EEB"/>
    <w:rsid w:val="00B81310"/>
    <w:rsid w:val="00B814D0"/>
    <w:rsid w:val="00B81AA8"/>
    <w:rsid w:val="00B81BB3"/>
    <w:rsid w:val="00B8226D"/>
    <w:rsid w:val="00B824B2"/>
    <w:rsid w:val="00B826B1"/>
    <w:rsid w:val="00B82C36"/>
    <w:rsid w:val="00B82C47"/>
    <w:rsid w:val="00B82D59"/>
    <w:rsid w:val="00B832DF"/>
    <w:rsid w:val="00B835BC"/>
    <w:rsid w:val="00B83B23"/>
    <w:rsid w:val="00B83C72"/>
    <w:rsid w:val="00B83CBE"/>
    <w:rsid w:val="00B83CF4"/>
    <w:rsid w:val="00B843C7"/>
    <w:rsid w:val="00B84E47"/>
    <w:rsid w:val="00B850B1"/>
    <w:rsid w:val="00B8591A"/>
    <w:rsid w:val="00B85D2F"/>
    <w:rsid w:val="00B86AD7"/>
    <w:rsid w:val="00B872BC"/>
    <w:rsid w:val="00B87931"/>
    <w:rsid w:val="00B87DBE"/>
    <w:rsid w:val="00B87FBF"/>
    <w:rsid w:val="00B9070B"/>
    <w:rsid w:val="00B9078A"/>
    <w:rsid w:val="00B90D2F"/>
    <w:rsid w:val="00B90E5A"/>
    <w:rsid w:val="00B90FAA"/>
    <w:rsid w:val="00B915CC"/>
    <w:rsid w:val="00B91A07"/>
    <w:rsid w:val="00B91A55"/>
    <w:rsid w:val="00B91A64"/>
    <w:rsid w:val="00B91D63"/>
    <w:rsid w:val="00B92185"/>
    <w:rsid w:val="00B923E2"/>
    <w:rsid w:val="00B92855"/>
    <w:rsid w:val="00B928FF"/>
    <w:rsid w:val="00B92AA5"/>
    <w:rsid w:val="00B934CC"/>
    <w:rsid w:val="00B93684"/>
    <w:rsid w:val="00B93D98"/>
    <w:rsid w:val="00B944ED"/>
    <w:rsid w:val="00B947BE"/>
    <w:rsid w:val="00B95483"/>
    <w:rsid w:val="00B95780"/>
    <w:rsid w:val="00B9598F"/>
    <w:rsid w:val="00B95EC0"/>
    <w:rsid w:val="00B96223"/>
    <w:rsid w:val="00B967CF"/>
    <w:rsid w:val="00B96AF1"/>
    <w:rsid w:val="00B96CA6"/>
    <w:rsid w:val="00B96CB1"/>
    <w:rsid w:val="00B9703E"/>
    <w:rsid w:val="00B97474"/>
    <w:rsid w:val="00B97562"/>
    <w:rsid w:val="00B977D5"/>
    <w:rsid w:val="00B97DB7"/>
    <w:rsid w:val="00B97E4F"/>
    <w:rsid w:val="00B97EDD"/>
    <w:rsid w:val="00BA0AC9"/>
    <w:rsid w:val="00BA0F22"/>
    <w:rsid w:val="00BA17A0"/>
    <w:rsid w:val="00BA1E09"/>
    <w:rsid w:val="00BA228C"/>
    <w:rsid w:val="00BA25C0"/>
    <w:rsid w:val="00BA30C5"/>
    <w:rsid w:val="00BA3144"/>
    <w:rsid w:val="00BA3B26"/>
    <w:rsid w:val="00BA420E"/>
    <w:rsid w:val="00BA48F5"/>
    <w:rsid w:val="00BA4985"/>
    <w:rsid w:val="00BA49AC"/>
    <w:rsid w:val="00BA4A6B"/>
    <w:rsid w:val="00BA4C75"/>
    <w:rsid w:val="00BA4DAA"/>
    <w:rsid w:val="00BA50C2"/>
    <w:rsid w:val="00BA50FB"/>
    <w:rsid w:val="00BA5546"/>
    <w:rsid w:val="00BA59A7"/>
    <w:rsid w:val="00BA5DAE"/>
    <w:rsid w:val="00BA6029"/>
    <w:rsid w:val="00BA70F6"/>
    <w:rsid w:val="00BA7294"/>
    <w:rsid w:val="00BA7469"/>
    <w:rsid w:val="00BA76C2"/>
    <w:rsid w:val="00BB00B1"/>
    <w:rsid w:val="00BB0708"/>
    <w:rsid w:val="00BB0D77"/>
    <w:rsid w:val="00BB1023"/>
    <w:rsid w:val="00BB12B6"/>
    <w:rsid w:val="00BB1663"/>
    <w:rsid w:val="00BB2C75"/>
    <w:rsid w:val="00BB2D39"/>
    <w:rsid w:val="00BB3865"/>
    <w:rsid w:val="00BB3B0B"/>
    <w:rsid w:val="00BB4569"/>
    <w:rsid w:val="00BB4B1B"/>
    <w:rsid w:val="00BB4E43"/>
    <w:rsid w:val="00BB4EC3"/>
    <w:rsid w:val="00BB545F"/>
    <w:rsid w:val="00BB552F"/>
    <w:rsid w:val="00BB55C5"/>
    <w:rsid w:val="00BB5EF2"/>
    <w:rsid w:val="00BB5FFF"/>
    <w:rsid w:val="00BB7793"/>
    <w:rsid w:val="00BB7954"/>
    <w:rsid w:val="00BB7A61"/>
    <w:rsid w:val="00BB7A93"/>
    <w:rsid w:val="00BB7CA9"/>
    <w:rsid w:val="00BC052B"/>
    <w:rsid w:val="00BC055F"/>
    <w:rsid w:val="00BC06AB"/>
    <w:rsid w:val="00BC0BCA"/>
    <w:rsid w:val="00BC10B0"/>
    <w:rsid w:val="00BC1918"/>
    <w:rsid w:val="00BC1CC8"/>
    <w:rsid w:val="00BC1ED6"/>
    <w:rsid w:val="00BC1FAB"/>
    <w:rsid w:val="00BC2BCB"/>
    <w:rsid w:val="00BC3346"/>
    <w:rsid w:val="00BC3A89"/>
    <w:rsid w:val="00BC48D9"/>
    <w:rsid w:val="00BC54BE"/>
    <w:rsid w:val="00BC555E"/>
    <w:rsid w:val="00BC5772"/>
    <w:rsid w:val="00BC5E64"/>
    <w:rsid w:val="00BC5F31"/>
    <w:rsid w:val="00BC61A9"/>
    <w:rsid w:val="00BC6C07"/>
    <w:rsid w:val="00BC7616"/>
    <w:rsid w:val="00BD00E1"/>
    <w:rsid w:val="00BD0337"/>
    <w:rsid w:val="00BD08F4"/>
    <w:rsid w:val="00BD0F59"/>
    <w:rsid w:val="00BD1A71"/>
    <w:rsid w:val="00BD271F"/>
    <w:rsid w:val="00BD2798"/>
    <w:rsid w:val="00BD36B5"/>
    <w:rsid w:val="00BD3972"/>
    <w:rsid w:val="00BD3E05"/>
    <w:rsid w:val="00BD44E8"/>
    <w:rsid w:val="00BD4578"/>
    <w:rsid w:val="00BD46EB"/>
    <w:rsid w:val="00BD4713"/>
    <w:rsid w:val="00BD4CE8"/>
    <w:rsid w:val="00BD5337"/>
    <w:rsid w:val="00BD56E1"/>
    <w:rsid w:val="00BD57C7"/>
    <w:rsid w:val="00BD5A7D"/>
    <w:rsid w:val="00BD5B25"/>
    <w:rsid w:val="00BD76EC"/>
    <w:rsid w:val="00BD78A7"/>
    <w:rsid w:val="00BE0247"/>
    <w:rsid w:val="00BE02A3"/>
    <w:rsid w:val="00BE066B"/>
    <w:rsid w:val="00BE06E9"/>
    <w:rsid w:val="00BE08D6"/>
    <w:rsid w:val="00BE0998"/>
    <w:rsid w:val="00BE111F"/>
    <w:rsid w:val="00BE2AD7"/>
    <w:rsid w:val="00BE2B9A"/>
    <w:rsid w:val="00BE3480"/>
    <w:rsid w:val="00BE3ECE"/>
    <w:rsid w:val="00BE4194"/>
    <w:rsid w:val="00BE4726"/>
    <w:rsid w:val="00BE500C"/>
    <w:rsid w:val="00BE5AC9"/>
    <w:rsid w:val="00BE6172"/>
    <w:rsid w:val="00BE7271"/>
    <w:rsid w:val="00BE77B0"/>
    <w:rsid w:val="00BE77BF"/>
    <w:rsid w:val="00BF06C3"/>
    <w:rsid w:val="00BF0795"/>
    <w:rsid w:val="00BF1482"/>
    <w:rsid w:val="00BF17E6"/>
    <w:rsid w:val="00BF1938"/>
    <w:rsid w:val="00BF1D84"/>
    <w:rsid w:val="00BF1F59"/>
    <w:rsid w:val="00BF20D6"/>
    <w:rsid w:val="00BF21FB"/>
    <w:rsid w:val="00BF29D0"/>
    <w:rsid w:val="00BF2CA1"/>
    <w:rsid w:val="00BF2DC9"/>
    <w:rsid w:val="00BF328B"/>
    <w:rsid w:val="00BF3CF7"/>
    <w:rsid w:val="00BF3D60"/>
    <w:rsid w:val="00BF3FB1"/>
    <w:rsid w:val="00BF49EA"/>
    <w:rsid w:val="00BF5763"/>
    <w:rsid w:val="00BF5938"/>
    <w:rsid w:val="00BF5C5A"/>
    <w:rsid w:val="00BF636B"/>
    <w:rsid w:val="00BF6699"/>
    <w:rsid w:val="00BF69CF"/>
    <w:rsid w:val="00BF6DC0"/>
    <w:rsid w:val="00BF71C9"/>
    <w:rsid w:val="00BF7519"/>
    <w:rsid w:val="00BF7A08"/>
    <w:rsid w:val="00BF7B5C"/>
    <w:rsid w:val="00C0075F"/>
    <w:rsid w:val="00C00B55"/>
    <w:rsid w:val="00C00D59"/>
    <w:rsid w:val="00C00D7E"/>
    <w:rsid w:val="00C01016"/>
    <w:rsid w:val="00C011BC"/>
    <w:rsid w:val="00C01DE8"/>
    <w:rsid w:val="00C02052"/>
    <w:rsid w:val="00C02591"/>
    <w:rsid w:val="00C02C14"/>
    <w:rsid w:val="00C030CB"/>
    <w:rsid w:val="00C033B2"/>
    <w:rsid w:val="00C033F6"/>
    <w:rsid w:val="00C03554"/>
    <w:rsid w:val="00C04093"/>
    <w:rsid w:val="00C041AA"/>
    <w:rsid w:val="00C04C09"/>
    <w:rsid w:val="00C051DF"/>
    <w:rsid w:val="00C06787"/>
    <w:rsid w:val="00C06A3B"/>
    <w:rsid w:val="00C06AB2"/>
    <w:rsid w:val="00C06FB4"/>
    <w:rsid w:val="00C07132"/>
    <w:rsid w:val="00C0750F"/>
    <w:rsid w:val="00C07555"/>
    <w:rsid w:val="00C0761A"/>
    <w:rsid w:val="00C07634"/>
    <w:rsid w:val="00C07B61"/>
    <w:rsid w:val="00C07DB9"/>
    <w:rsid w:val="00C07E40"/>
    <w:rsid w:val="00C1004C"/>
    <w:rsid w:val="00C1081B"/>
    <w:rsid w:val="00C111D0"/>
    <w:rsid w:val="00C11421"/>
    <w:rsid w:val="00C115B7"/>
    <w:rsid w:val="00C1169D"/>
    <w:rsid w:val="00C119C7"/>
    <w:rsid w:val="00C12B98"/>
    <w:rsid w:val="00C12CE7"/>
    <w:rsid w:val="00C12D7D"/>
    <w:rsid w:val="00C130E1"/>
    <w:rsid w:val="00C13244"/>
    <w:rsid w:val="00C1342B"/>
    <w:rsid w:val="00C13C45"/>
    <w:rsid w:val="00C1454E"/>
    <w:rsid w:val="00C15264"/>
    <w:rsid w:val="00C1595D"/>
    <w:rsid w:val="00C15B40"/>
    <w:rsid w:val="00C15BC0"/>
    <w:rsid w:val="00C16890"/>
    <w:rsid w:val="00C16FEB"/>
    <w:rsid w:val="00C17037"/>
    <w:rsid w:val="00C175BC"/>
    <w:rsid w:val="00C200D1"/>
    <w:rsid w:val="00C20623"/>
    <w:rsid w:val="00C20703"/>
    <w:rsid w:val="00C20706"/>
    <w:rsid w:val="00C212C3"/>
    <w:rsid w:val="00C212D3"/>
    <w:rsid w:val="00C216E4"/>
    <w:rsid w:val="00C2181B"/>
    <w:rsid w:val="00C21975"/>
    <w:rsid w:val="00C21B17"/>
    <w:rsid w:val="00C21BE6"/>
    <w:rsid w:val="00C22ADA"/>
    <w:rsid w:val="00C22F27"/>
    <w:rsid w:val="00C230B7"/>
    <w:rsid w:val="00C23B69"/>
    <w:rsid w:val="00C24FEA"/>
    <w:rsid w:val="00C2548A"/>
    <w:rsid w:val="00C25BCE"/>
    <w:rsid w:val="00C25D1F"/>
    <w:rsid w:val="00C261C3"/>
    <w:rsid w:val="00C262E2"/>
    <w:rsid w:val="00C26B63"/>
    <w:rsid w:val="00C26CA6"/>
    <w:rsid w:val="00C270E7"/>
    <w:rsid w:val="00C27423"/>
    <w:rsid w:val="00C276BE"/>
    <w:rsid w:val="00C27956"/>
    <w:rsid w:val="00C27E3E"/>
    <w:rsid w:val="00C30324"/>
    <w:rsid w:val="00C30548"/>
    <w:rsid w:val="00C30736"/>
    <w:rsid w:val="00C31102"/>
    <w:rsid w:val="00C31A1E"/>
    <w:rsid w:val="00C31AF6"/>
    <w:rsid w:val="00C31F59"/>
    <w:rsid w:val="00C321EC"/>
    <w:rsid w:val="00C32645"/>
    <w:rsid w:val="00C327A3"/>
    <w:rsid w:val="00C33196"/>
    <w:rsid w:val="00C33B2C"/>
    <w:rsid w:val="00C33B5D"/>
    <w:rsid w:val="00C33C9D"/>
    <w:rsid w:val="00C344E7"/>
    <w:rsid w:val="00C34801"/>
    <w:rsid w:val="00C34D38"/>
    <w:rsid w:val="00C34E35"/>
    <w:rsid w:val="00C3589B"/>
    <w:rsid w:val="00C3596A"/>
    <w:rsid w:val="00C35DED"/>
    <w:rsid w:val="00C36129"/>
    <w:rsid w:val="00C366D1"/>
    <w:rsid w:val="00C36B3F"/>
    <w:rsid w:val="00C36C1D"/>
    <w:rsid w:val="00C371AD"/>
    <w:rsid w:val="00C3730A"/>
    <w:rsid w:val="00C3773F"/>
    <w:rsid w:val="00C378FD"/>
    <w:rsid w:val="00C37B59"/>
    <w:rsid w:val="00C37E62"/>
    <w:rsid w:val="00C40227"/>
    <w:rsid w:val="00C4035E"/>
    <w:rsid w:val="00C405A3"/>
    <w:rsid w:val="00C40A36"/>
    <w:rsid w:val="00C40A63"/>
    <w:rsid w:val="00C40E04"/>
    <w:rsid w:val="00C42293"/>
    <w:rsid w:val="00C423A8"/>
    <w:rsid w:val="00C4259A"/>
    <w:rsid w:val="00C42AD4"/>
    <w:rsid w:val="00C42D9B"/>
    <w:rsid w:val="00C433D3"/>
    <w:rsid w:val="00C434C9"/>
    <w:rsid w:val="00C43E4C"/>
    <w:rsid w:val="00C44316"/>
    <w:rsid w:val="00C4452F"/>
    <w:rsid w:val="00C44673"/>
    <w:rsid w:val="00C45186"/>
    <w:rsid w:val="00C451CA"/>
    <w:rsid w:val="00C453F9"/>
    <w:rsid w:val="00C45C22"/>
    <w:rsid w:val="00C45E1D"/>
    <w:rsid w:val="00C463C6"/>
    <w:rsid w:val="00C46904"/>
    <w:rsid w:val="00C46C31"/>
    <w:rsid w:val="00C47293"/>
    <w:rsid w:val="00C47C69"/>
    <w:rsid w:val="00C47D49"/>
    <w:rsid w:val="00C50606"/>
    <w:rsid w:val="00C50650"/>
    <w:rsid w:val="00C506FF"/>
    <w:rsid w:val="00C507AF"/>
    <w:rsid w:val="00C508FB"/>
    <w:rsid w:val="00C50BA1"/>
    <w:rsid w:val="00C51083"/>
    <w:rsid w:val="00C5252D"/>
    <w:rsid w:val="00C525E8"/>
    <w:rsid w:val="00C52A70"/>
    <w:rsid w:val="00C533E5"/>
    <w:rsid w:val="00C53607"/>
    <w:rsid w:val="00C53CB5"/>
    <w:rsid w:val="00C544B3"/>
    <w:rsid w:val="00C54508"/>
    <w:rsid w:val="00C54B4B"/>
    <w:rsid w:val="00C54F18"/>
    <w:rsid w:val="00C5529E"/>
    <w:rsid w:val="00C55C8C"/>
    <w:rsid w:val="00C561F1"/>
    <w:rsid w:val="00C56527"/>
    <w:rsid w:val="00C56A2B"/>
    <w:rsid w:val="00C56CBF"/>
    <w:rsid w:val="00C56E98"/>
    <w:rsid w:val="00C57972"/>
    <w:rsid w:val="00C57AEA"/>
    <w:rsid w:val="00C60134"/>
    <w:rsid w:val="00C6053E"/>
    <w:rsid w:val="00C609B2"/>
    <w:rsid w:val="00C60E8E"/>
    <w:rsid w:val="00C6148F"/>
    <w:rsid w:val="00C615F3"/>
    <w:rsid w:val="00C6190D"/>
    <w:rsid w:val="00C619A4"/>
    <w:rsid w:val="00C61C84"/>
    <w:rsid w:val="00C61D32"/>
    <w:rsid w:val="00C61D93"/>
    <w:rsid w:val="00C61E42"/>
    <w:rsid w:val="00C620C0"/>
    <w:rsid w:val="00C62233"/>
    <w:rsid w:val="00C62842"/>
    <w:rsid w:val="00C62A5D"/>
    <w:rsid w:val="00C63657"/>
    <w:rsid w:val="00C637B5"/>
    <w:rsid w:val="00C638D5"/>
    <w:rsid w:val="00C640DC"/>
    <w:rsid w:val="00C647EC"/>
    <w:rsid w:val="00C648DC"/>
    <w:rsid w:val="00C64E1F"/>
    <w:rsid w:val="00C64EF2"/>
    <w:rsid w:val="00C650E6"/>
    <w:rsid w:val="00C6561C"/>
    <w:rsid w:val="00C657B7"/>
    <w:rsid w:val="00C658F1"/>
    <w:rsid w:val="00C66777"/>
    <w:rsid w:val="00C66859"/>
    <w:rsid w:val="00C67278"/>
    <w:rsid w:val="00C67DED"/>
    <w:rsid w:val="00C702B2"/>
    <w:rsid w:val="00C70342"/>
    <w:rsid w:val="00C705BC"/>
    <w:rsid w:val="00C708A3"/>
    <w:rsid w:val="00C70F6D"/>
    <w:rsid w:val="00C710F4"/>
    <w:rsid w:val="00C71190"/>
    <w:rsid w:val="00C71A71"/>
    <w:rsid w:val="00C72E20"/>
    <w:rsid w:val="00C73449"/>
    <w:rsid w:val="00C7396A"/>
    <w:rsid w:val="00C7442E"/>
    <w:rsid w:val="00C747C2"/>
    <w:rsid w:val="00C749D9"/>
    <w:rsid w:val="00C74BEB"/>
    <w:rsid w:val="00C75C09"/>
    <w:rsid w:val="00C76384"/>
    <w:rsid w:val="00C77C6C"/>
    <w:rsid w:val="00C801E4"/>
    <w:rsid w:val="00C80A12"/>
    <w:rsid w:val="00C81551"/>
    <w:rsid w:val="00C81993"/>
    <w:rsid w:val="00C82D20"/>
    <w:rsid w:val="00C82FA4"/>
    <w:rsid w:val="00C8311F"/>
    <w:rsid w:val="00C83237"/>
    <w:rsid w:val="00C83387"/>
    <w:rsid w:val="00C841B4"/>
    <w:rsid w:val="00C850E2"/>
    <w:rsid w:val="00C85787"/>
    <w:rsid w:val="00C858BD"/>
    <w:rsid w:val="00C85B7E"/>
    <w:rsid w:val="00C86C11"/>
    <w:rsid w:val="00C86D65"/>
    <w:rsid w:val="00C870C8"/>
    <w:rsid w:val="00C870D2"/>
    <w:rsid w:val="00C87A10"/>
    <w:rsid w:val="00C90B98"/>
    <w:rsid w:val="00C914BB"/>
    <w:rsid w:val="00C91763"/>
    <w:rsid w:val="00C91F61"/>
    <w:rsid w:val="00C921BB"/>
    <w:rsid w:val="00C92208"/>
    <w:rsid w:val="00C923F8"/>
    <w:rsid w:val="00C928F4"/>
    <w:rsid w:val="00C92B07"/>
    <w:rsid w:val="00C92FDB"/>
    <w:rsid w:val="00C93007"/>
    <w:rsid w:val="00C93441"/>
    <w:rsid w:val="00C93D23"/>
    <w:rsid w:val="00C9498B"/>
    <w:rsid w:val="00C9498C"/>
    <w:rsid w:val="00C94D4E"/>
    <w:rsid w:val="00C950AB"/>
    <w:rsid w:val="00C95C21"/>
    <w:rsid w:val="00C95C28"/>
    <w:rsid w:val="00C9607C"/>
    <w:rsid w:val="00C96437"/>
    <w:rsid w:val="00C968A1"/>
    <w:rsid w:val="00C96A6E"/>
    <w:rsid w:val="00C96BD1"/>
    <w:rsid w:val="00C96D37"/>
    <w:rsid w:val="00C97E9E"/>
    <w:rsid w:val="00CA067B"/>
    <w:rsid w:val="00CA0A7D"/>
    <w:rsid w:val="00CA1795"/>
    <w:rsid w:val="00CA27D5"/>
    <w:rsid w:val="00CA28FA"/>
    <w:rsid w:val="00CA29C3"/>
    <w:rsid w:val="00CA2D1E"/>
    <w:rsid w:val="00CA3617"/>
    <w:rsid w:val="00CA3F07"/>
    <w:rsid w:val="00CA5709"/>
    <w:rsid w:val="00CA5969"/>
    <w:rsid w:val="00CA5AD4"/>
    <w:rsid w:val="00CA6124"/>
    <w:rsid w:val="00CA616F"/>
    <w:rsid w:val="00CA6252"/>
    <w:rsid w:val="00CA65AF"/>
    <w:rsid w:val="00CA6717"/>
    <w:rsid w:val="00CA6727"/>
    <w:rsid w:val="00CA6890"/>
    <w:rsid w:val="00CA71C0"/>
    <w:rsid w:val="00CA769B"/>
    <w:rsid w:val="00CA76A1"/>
    <w:rsid w:val="00CA76E6"/>
    <w:rsid w:val="00CA7E10"/>
    <w:rsid w:val="00CA7E74"/>
    <w:rsid w:val="00CB1E99"/>
    <w:rsid w:val="00CB2144"/>
    <w:rsid w:val="00CB2597"/>
    <w:rsid w:val="00CB2599"/>
    <w:rsid w:val="00CB3335"/>
    <w:rsid w:val="00CB3718"/>
    <w:rsid w:val="00CB3D1C"/>
    <w:rsid w:val="00CB3F3D"/>
    <w:rsid w:val="00CB4A01"/>
    <w:rsid w:val="00CB566B"/>
    <w:rsid w:val="00CB5C1C"/>
    <w:rsid w:val="00CB677B"/>
    <w:rsid w:val="00CB6871"/>
    <w:rsid w:val="00CB6DF3"/>
    <w:rsid w:val="00CB6E8E"/>
    <w:rsid w:val="00CB7419"/>
    <w:rsid w:val="00CB75F2"/>
    <w:rsid w:val="00CB7AD7"/>
    <w:rsid w:val="00CB7C35"/>
    <w:rsid w:val="00CB7EAA"/>
    <w:rsid w:val="00CC021D"/>
    <w:rsid w:val="00CC0A8E"/>
    <w:rsid w:val="00CC0B2E"/>
    <w:rsid w:val="00CC0C7D"/>
    <w:rsid w:val="00CC0FA6"/>
    <w:rsid w:val="00CC127B"/>
    <w:rsid w:val="00CC2A4E"/>
    <w:rsid w:val="00CC2EC7"/>
    <w:rsid w:val="00CC312E"/>
    <w:rsid w:val="00CC33D3"/>
    <w:rsid w:val="00CC34FD"/>
    <w:rsid w:val="00CC35AF"/>
    <w:rsid w:val="00CC3CBB"/>
    <w:rsid w:val="00CC4073"/>
    <w:rsid w:val="00CC478F"/>
    <w:rsid w:val="00CC47C1"/>
    <w:rsid w:val="00CC4B6B"/>
    <w:rsid w:val="00CC5A2D"/>
    <w:rsid w:val="00CC5D87"/>
    <w:rsid w:val="00CC648B"/>
    <w:rsid w:val="00CC6D1C"/>
    <w:rsid w:val="00CC6EF9"/>
    <w:rsid w:val="00CC7330"/>
    <w:rsid w:val="00CC789C"/>
    <w:rsid w:val="00CC7BF8"/>
    <w:rsid w:val="00CC7F8E"/>
    <w:rsid w:val="00CD00FE"/>
    <w:rsid w:val="00CD0586"/>
    <w:rsid w:val="00CD07AE"/>
    <w:rsid w:val="00CD0C2E"/>
    <w:rsid w:val="00CD0DF9"/>
    <w:rsid w:val="00CD1660"/>
    <w:rsid w:val="00CD19AC"/>
    <w:rsid w:val="00CD1F78"/>
    <w:rsid w:val="00CD26FF"/>
    <w:rsid w:val="00CD2907"/>
    <w:rsid w:val="00CD29B9"/>
    <w:rsid w:val="00CD29F2"/>
    <w:rsid w:val="00CD3093"/>
    <w:rsid w:val="00CD3203"/>
    <w:rsid w:val="00CD35F4"/>
    <w:rsid w:val="00CD37AB"/>
    <w:rsid w:val="00CD3848"/>
    <w:rsid w:val="00CD3D7D"/>
    <w:rsid w:val="00CD442D"/>
    <w:rsid w:val="00CD525B"/>
    <w:rsid w:val="00CD565F"/>
    <w:rsid w:val="00CD5949"/>
    <w:rsid w:val="00CD614E"/>
    <w:rsid w:val="00CD63CD"/>
    <w:rsid w:val="00CD6669"/>
    <w:rsid w:val="00CD69B7"/>
    <w:rsid w:val="00CD7430"/>
    <w:rsid w:val="00CD79DA"/>
    <w:rsid w:val="00CD7A87"/>
    <w:rsid w:val="00CE01E3"/>
    <w:rsid w:val="00CE0370"/>
    <w:rsid w:val="00CE0440"/>
    <w:rsid w:val="00CE06FB"/>
    <w:rsid w:val="00CE137D"/>
    <w:rsid w:val="00CE17EC"/>
    <w:rsid w:val="00CE2107"/>
    <w:rsid w:val="00CE22DD"/>
    <w:rsid w:val="00CE29E8"/>
    <w:rsid w:val="00CE2E83"/>
    <w:rsid w:val="00CE3EA2"/>
    <w:rsid w:val="00CE465F"/>
    <w:rsid w:val="00CE4899"/>
    <w:rsid w:val="00CE4A5F"/>
    <w:rsid w:val="00CE50F2"/>
    <w:rsid w:val="00CE5784"/>
    <w:rsid w:val="00CE5D4B"/>
    <w:rsid w:val="00CE5DD8"/>
    <w:rsid w:val="00CE604A"/>
    <w:rsid w:val="00CE66C1"/>
    <w:rsid w:val="00CE67FF"/>
    <w:rsid w:val="00CE6D98"/>
    <w:rsid w:val="00CE6DDF"/>
    <w:rsid w:val="00CE7974"/>
    <w:rsid w:val="00CF0929"/>
    <w:rsid w:val="00CF0FAC"/>
    <w:rsid w:val="00CF1B31"/>
    <w:rsid w:val="00CF1B8F"/>
    <w:rsid w:val="00CF1CD1"/>
    <w:rsid w:val="00CF250E"/>
    <w:rsid w:val="00CF2903"/>
    <w:rsid w:val="00CF2A4E"/>
    <w:rsid w:val="00CF2E55"/>
    <w:rsid w:val="00CF3291"/>
    <w:rsid w:val="00CF3394"/>
    <w:rsid w:val="00CF34E4"/>
    <w:rsid w:val="00CF37BA"/>
    <w:rsid w:val="00CF4137"/>
    <w:rsid w:val="00CF4741"/>
    <w:rsid w:val="00CF49C3"/>
    <w:rsid w:val="00CF4B4E"/>
    <w:rsid w:val="00CF4C51"/>
    <w:rsid w:val="00CF4F04"/>
    <w:rsid w:val="00CF5AAC"/>
    <w:rsid w:val="00CF5CE6"/>
    <w:rsid w:val="00CF6462"/>
    <w:rsid w:val="00CF6991"/>
    <w:rsid w:val="00CF749F"/>
    <w:rsid w:val="00CF788E"/>
    <w:rsid w:val="00CF799C"/>
    <w:rsid w:val="00CF7A75"/>
    <w:rsid w:val="00D002A7"/>
    <w:rsid w:val="00D0095B"/>
    <w:rsid w:val="00D01C17"/>
    <w:rsid w:val="00D0205A"/>
    <w:rsid w:val="00D02113"/>
    <w:rsid w:val="00D02C66"/>
    <w:rsid w:val="00D02EF5"/>
    <w:rsid w:val="00D02F04"/>
    <w:rsid w:val="00D03EAF"/>
    <w:rsid w:val="00D04653"/>
    <w:rsid w:val="00D04C01"/>
    <w:rsid w:val="00D055E9"/>
    <w:rsid w:val="00D05D12"/>
    <w:rsid w:val="00D05F8D"/>
    <w:rsid w:val="00D062D1"/>
    <w:rsid w:val="00D0631F"/>
    <w:rsid w:val="00D0636C"/>
    <w:rsid w:val="00D064C8"/>
    <w:rsid w:val="00D066F7"/>
    <w:rsid w:val="00D0695B"/>
    <w:rsid w:val="00D07576"/>
    <w:rsid w:val="00D075FE"/>
    <w:rsid w:val="00D106B2"/>
    <w:rsid w:val="00D1077C"/>
    <w:rsid w:val="00D108A3"/>
    <w:rsid w:val="00D10C40"/>
    <w:rsid w:val="00D111E9"/>
    <w:rsid w:val="00D1171B"/>
    <w:rsid w:val="00D11846"/>
    <w:rsid w:val="00D11ED4"/>
    <w:rsid w:val="00D13187"/>
    <w:rsid w:val="00D132E6"/>
    <w:rsid w:val="00D1364B"/>
    <w:rsid w:val="00D13C5B"/>
    <w:rsid w:val="00D146CD"/>
    <w:rsid w:val="00D14B5F"/>
    <w:rsid w:val="00D14F54"/>
    <w:rsid w:val="00D15963"/>
    <w:rsid w:val="00D15CF7"/>
    <w:rsid w:val="00D15FBC"/>
    <w:rsid w:val="00D16154"/>
    <w:rsid w:val="00D162AE"/>
    <w:rsid w:val="00D16532"/>
    <w:rsid w:val="00D16683"/>
    <w:rsid w:val="00D167F5"/>
    <w:rsid w:val="00D16AAB"/>
    <w:rsid w:val="00D173C0"/>
    <w:rsid w:val="00D17C00"/>
    <w:rsid w:val="00D17E67"/>
    <w:rsid w:val="00D20F1E"/>
    <w:rsid w:val="00D217EC"/>
    <w:rsid w:val="00D21CA7"/>
    <w:rsid w:val="00D2204B"/>
    <w:rsid w:val="00D22423"/>
    <w:rsid w:val="00D23038"/>
    <w:rsid w:val="00D2405F"/>
    <w:rsid w:val="00D24135"/>
    <w:rsid w:val="00D245B2"/>
    <w:rsid w:val="00D24678"/>
    <w:rsid w:val="00D24B81"/>
    <w:rsid w:val="00D24F05"/>
    <w:rsid w:val="00D2514D"/>
    <w:rsid w:val="00D254E2"/>
    <w:rsid w:val="00D25B85"/>
    <w:rsid w:val="00D25E47"/>
    <w:rsid w:val="00D25EE7"/>
    <w:rsid w:val="00D25EF5"/>
    <w:rsid w:val="00D25F57"/>
    <w:rsid w:val="00D25F9E"/>
    <w:rsid w:val="00D264CC"/>
    <w:rsid w:val="00D269C3"/>
    <w:rsid w:val="00D2709E"/>
    <w:rsid w:val="00D27132"/>
    <w:rsid w:val="00D279F2"/>
    <w:rsid w:val="00D27A0D"/>
    <w:rsid w:val="00D27EDC"/>
    <w:rsid w:val="00D313CF"/>
    <w:rsid w:val="00D31A9F"/>
    <w:rsid w:val="00D31F2A"/>
    <w:rsid w:val="00D321E6"/>
    <w:rsid w:val="00D3255C"/>
    <w:rsid w:val="00D3256B"/>
    <w:rsid w:val="00D326B0"/>
    <w:rsid w:val="00D326B3"/>
    <w:rsid w:val="00D32DDD"/>
    <w:rsid w:val="00D32FE1"/>
    <w:rsid w:val="00D3365B"/>
    <w:rsid w:val="00D336E3"/>
    <w:rsid w:val="00D35157"/>
    <w:rsid w:val="00D354BF"/>
    <w:rsid w:val="00D35874"/>
    <w:rsid w:val="00D3593A"/>
    <w:rsid w:val="00D35F8C"/>
    <w:rsid w:val="00D363F0"/>
    <w:rsid w:val="00D36540"/>
    <w:rsid w:val="00D367A0"/>
    <w:rsid w:val="00D3698B"/>
    <w:rsid w:val="00D36F79"/>
    <w:rsid w:val="00D374E4"/>
    <w:rsid w:val="00D37748"/>
    <w:rsid w:val="00D37B67"/>
    <w:rsid w:val="00D37D95"/>
    <w:rsid w:val="00D37E48"/>
    <w:rsid w:val="00D37E94"/>
    <w:rsid w:val="00D4030F"/>
    <w:rsid w:val="00D40822"/>
    <w:rsid w:val="00D412B2"/>
    <w:rsid w:val="00D41A69"/>
    <w:rsid w:val="00D42409"/>
    <w:rsid w:val="00D426AA"/>
    <w:rsid w:val="00D42E70"/>
    <w:rsid w:val="00D430DE"/>
    <w:rsid w:val="00D43926"/>
    <w:rsid w:val="00D43CE5"/>
    <w:rsid w:val="00D44300"/>
    <w:rsid w:val="00D4445F"/>
    <w:rsid w:val="00D4471D"/>
    <w:rsid w:val="00D44C59"/>
    <w:rsid w:val="00D44DAE"/>
    <w:rsid w:val="00D45C9C"/>
    <w:rsid w:val="00D46B2D"/>
    <w:rsid w:val="00D47149"/>
    <w:rsid w:val="00D47400"/>
    <w:rsid w:val="00D47428"/>
    <w:rsid w:val="00D475C8"/>
    <w:rsid w:val="00D50203"/>
    <w:rsid w:val="00D507F0"/>
    <w:rsid w:val="00D50F00"/>
    <w:rsid w:val="00D50FF1"/>
    <w:rsid w:val="00D51016"/>
    <w:rsid w:val="00D5115F"/>
    <w:rsid w:val="00D5116E"/>
    <w:rsid w:val="00D51640"/>
    <w:rsid w:val="00D51AF6"/>
    <w:rsid w:val="00D5274A"/>
    <w:rsid w:val="00D52903"/>
    <w:rsid w:val="00D52A88"/>
    <w:rsid w:val="00D52A9C"/>
    <w:rsid w:val="00D52D02"/>
    <w:rsid w:val="00D53267"/>
    <w:rsid w:val="00D53C72"/>
    <w:rsid w:val="00D5425E"/>
    <w:rsid w:val="00D54324"/>
    <w:rsid w:val="00D547AF"/>
    <w:rsid w:val="00D5489A"/>
    <w:rsid w:val="00D54B0C"/>
    <w:rsid w:val="00D54D20"/>
    <w:rsid w:val="00D5504F"/>
    <w:rsid w:val="00D5542B"/>
    <w:rsid w:val="00D55F8F"/>
    <w:rsid w:val="00D56361"/>
    <w:rsid w:val="00D56AF7"/>
    <w:rsid w:val="00D57337"/>
    <w:rsid w:val="00D5735F"/>
    <w:rsid w:val="00D5743F"/>
    <w:rsid w:val="00D574E5"/>
    <w:rsid w:val="00D57A13"/>
    <w:rsid w:val="00D57B60"/>
    <w:rsid w:val="00D57EAF"/>
    <w:rsid w:val="00D57FF4"/>
    <w:rsid w:val="00D600D3"/>
    <w:rsid w:val="00D62729"/>
    <w:rsid w:val="00D627BA"/>
    <w:rsid w:val="00D627F5"/>
    <w:rsid w:val="00D62978"/>
    <w:rsid w:val="00D62C24"/>
    <w:rsid w:val="00D63024"/>
    <w:rsid w:val="00D63264"/>
    <w:rsid w:val="00D637A1"/>
    <w:rsid w:val="00D63939"/>
    <w:rsid w:val="00D63F56"/>
    <w:rsid w:val="00D64208"/>
    <w:rsid w:val="00D646D4"/>
    <w:rsid w:val="00D64782"/>
    <w:rsid w:val="00D6596D"/>
    <w:rsid w:val="00D659AB"/>
    <w:rsid w:val="00D65D08"/>
    <w:rsid w:val="00D66342"/>
    <w:rsid w:val="00D6670E"/>
    <w:rsid w:val="00D667CD"/>
    <w:rsid w:val="00D6680A"/>
    <w:rsid w:val="00D66B74"/>
    <w:rsid w:val="00D67142"/>
    <w:rsid w:val="00D671A2"/>
    <w:rsid w:val="00D675B3"/>
    <w:rsid w:val="00D677F8"/>
    <w:rsid w:val="00D703EA"/>
    <w:rsid w:val="00D70661"/>
    <w:rsid w:val="00D70C99"/>
    <w:rsid w:val="00D710AD"/>
    <w:rsid w:val="00D71446"/>
    <w:rsid w:val="00D714C1"/>
    <w:rsid w:val="00D717C7"/>
    <w:rsid w:val="00D718B2"/>
    <w:rsid w:val="00D71A73"/>
    <w:rsid w:val="00D71D4B"/>
    <w:rsid w:val="00D71E9B"/>
    <w:rsid w:val="00D72077"/>
    <w:rsid w:val="00D72933"/>
    <w:rsid w:val="00D729FC"/>
    <w:rsid w:val="00D73403"/>
    <w:rsid w:val="00D736CD"/>
    <w:rsid w:val="00D73961"/>
    <w:rsid w:val="00D73A4A"/>
    <w:rsid w:val="00D73DEB"/>
    <w:rsid w:val="00D740E7"/>
    <w:rsid w:val="00D74CB8"/>
    <w:rsid w:val="00D74CF6"/>
    <w:rsid w:val="00D74F25"/>
    <w:rsid w:val="00D760D8"/>
    <w:rsid w:val="00D7670D"/>
    <w:rsid w:val="00D76A00"/>
    <w:rsid w:val="00D76A6B"/>
    <w:rsid w:val="00D7725B"/>
    <w:rsid w:val="00D77C18"/>
    <w:rsid w:val="00D8005B"/>
    <w:rsid w:val="00D8024E"/>
    <w:rsid w:val="00D80413"/>
    <w:rsid w:val="00D8063C"/>
    <w:rsid w:val="00D80D27"/>
    <w:rsid w:val="00D81419"/>
    <w:rsid w:val="00D82387"/>
    <w:rsid w:val="00D82C27"/>
    <w:rsid w:val="00D82C58"/>
    <w:rsid w:val="00D82DE1"/>
    <w:rsid w:val="00D82F7A"/>
    <w:rsid w:val="00D83026"/>
    <w:rsid w:val="00D83114"/>
    <w:rsid w:val="00D83677"/>
    <w:rsid w:val="00D83E90"/>
    <w:rsid w:val="00D84265"/>
    <w:rsid w:val="00D8499C"/>
    <w:rsid w:val="00D8539A"/>
    <w:rsid w:val="00D856AC"/>
    <w:rsid w:val="00D85BF8"/>
    <w:rsid w:val="00D861B8"/>
    <w:rsid w:val="00D87092"/>
    <w:rsid w:val="00D879E8"/>
    <w:rsid w:val="00D87A4E"/>
    <w:rsid w:val="00D87B64"/>
    <w:rsid w:val="00D900FF"/>
    <w:rsid w:val="00D905EC"/>
    <w:rsid w:val="00D90E56"/>
    <w:rsid w:val="00D911BC"/>
    <w:rsid w:val="00D9136C"/>
    <w:rsid w:val="00D92188"/>
    <w:rsid w:val="00D92705"/>
    <w:rsid w:val="00D92C80"/>
    <w:rsid w:val="00D92E54"/>
    <w:rsid w:val="00D9300E"/>
    <w:rsid w:val="00D93D41"/>
    <w:rsid w:val="00D945B8"/>
    <w:rsid w:val="00D94683"/>
    <w:rsid w:val="00D947B1"/>
    <w:rsid w:val="00D95325"/>
    <w:rsid w:val="00D956CC"/>
    <w:rsid w:val="00D95CC1"/>
    <w:rsid w:val="00D96E2D"/>
    <w:rsid w:val="00D976B4"/>
    <w:rsid w:val="00D97B65"/>
    <w:rsid w:val="00D97E87"/>
    <w:rsid w:val="00DA02B6"/>
    <w:rsid w:val="00DA134E"/>
    <w:rsid w:val="00DA1F0A"/>
    <w:rsid w:val="00DA2B1E"/>
    <w:rsid w:val="00DA2E25"/>
    <w:rsid w:val="00DA3BB0"/>
    <w:rsid w:val="00DA3D5C"/>
    <w:rsid w:val="00DA412C"/>
    <w:rsid w:val="00DA4890"/>
    <w:rsid w:val="00DA4E67"/>
    <w:rsid w:val="00DA5E63"/>
    <w:rsid w:val="00DA667F"/>
    <w:rsid w:val="00DA67D4"/>
    <w:rsid w:val="00DA6B43"/>
    <w:rsid w:val="00DA6CAF"/>
    <w:rsid w:val="00DA6EA2"/>
    <w:rsid w:val="00DA7C11"/>
    <w:rsid w:val="00DA7E7D"/>
    <w:rsid w:val="00DB01A3"/>
    <w:rsid w:val="00DB031D"/>
    <w:rsid w:val="00DB0E3F"/>
    <w:rsid w:val="00DB1891"/>
    <w:rsid w:val="00DB1D9C"/>
    <w:rsid w:val="00DB266C"/>
    <w:rsid w:val="00DB2E24"/>
    <w:rsid w:val="00DB30E3"/>
    <w:rsid w:val="00DB3CE2"/>
    <w:rsid w:val="00DB4326"/>
    <w:rsid w:val="00DB44DE"/>
    <w:rsid w:val="00DB4795"/>
    <w:rsid w:val="00DB50F9"/>
    <w:rsid w:val="00DB52E8"/>
    <w:rsid w:val="00DB5E92"/>
    <w:rsid w:val="00DB5F3B"/>
    <w:rsid w:val="00DB608A"/>
    <w:rsid w:val="00DB6218"/>
    <w:rsid w:val="00DB651E"/>
    <w:rsid w:val="00DB6CB0"/>
    <w:rsid w:val="00DB7245"/>
    <w:rsid w:val="00DB7C16"/>
    <w:rsid w:val="00DC04F2"/>
    <w:rsid w:val="00DC0550"/>
    <w:rsid w:val="00DC0B86"/>
    <w:rsid w:val="00DC113F"/>
    <w:rsid w:val="00DC14E6"/>
    <w:rsid w:val="00DC16F7"/>
    <w:rsid w:val="00DC1DFA"/>
    <w:rsid w:val="00DC2501"/>
    <w:rsid w:val="00DC2610"/>
    <w:rsid w:val="00DC2FEA"/>
    <w:rsid w:val="00DC3598"/>
    <w:rsid w:val="00DC37AD"/>
    <w:rsid w:val="00DC40FA"/>
    <w:rsid w:val="00DC42A1"/>
    <w:rsid w:val="00DC4689"/>
    <w:rsid w:val="00DC4895"/>
    <w:rsid w:val="00DC5489"/>
    <w:rsid w:val="00DC57AC"/>
    <w:rsid w:val="00DC5D3C"/>
    <w:rsid w:val="00DC6137"/>
    <w:rsid w:val="00DC6176"/>
    <w:rsid w:val="00DC63E3"/>
    <w:rsid w:val="00DC68C9"/>
    <w:rsid w:val="00DC6CBB"/>
    <w:rsid w:val="00DC7A1F"/>
    <w:rsid w:val="00DC7BC2"/>
    <w:rsid w:val="00DC7EDC"/>
    <w:rsid w:val="00DD01E8"/>
    <w:rsid w:val="00DD03AA"/>
    <w:rsid w:val="00DD03E2"/>
    <w:rsid w:val="00DD05AA"/>
    <w:rsid w:val="00DD07FF"/>
    <w:rsid w:val="00DD0EDD"/>
    <w:rsid w:val="00DD122A"/>
    <w:rsid w:val="00DD1596"/>
    <w:rsid w:val="00DD1A3C"/>
    <w:rsid w:val="00DD1BCE"/>
    <w:rsid w:val="00DD20C2"/>
    <w:rsid w:val="00DD272E"/>
    <w:rsid w:val="00DD277A"/>
    <w:rsid w:val="00DD3128"/>
    <w:rsid w:val="00DD37F5"/>
    <w:rsid w:val="00DD40B8"/>
    <w:rsid w:val="00DD41F1"/>
    <w:rsid w:val="00DD4728"/>
    <w:rsid w:val="00DD4A56"/>
    <w:rsid w:val="00DD4C85"/>
    <w:rsid w:val="00DD4CD6"/>
    <w:rsid w:val="00DD4E59"/>
    <w:rsid w:val="00DD55A4"/>
    <w:rsid w:val="00DD5E38"/>
    <w:rsid w:val="00DD5FEC"/>
    <w:rsid w:val="00DD69B2"/>
    <w:rsid w:val="00DD7364"/>
    <w:rsid w:val="00DD73BD"/>
    <w:rsid w:val="00DD7730"/>
    <w:rsid w:val="00DD7734"/>
    <w:rsid w:val="00DD7944"/>
    <w:rsid w:val="00DE00EB"/>
    <w:rsid w:val="00DE0951"/>
    <w:rsid w:val="00DE0B85"/>
    <w:rsid w:val="00DE0BF7"/>
    <w:rsid w:val="00DE1AF0"/>
    <w:rsid w:val="00DE1B3F"/>
    <w:rsid w:val="00DE1BAF"/>
    <w:rsid w:val="00DE1CCB"/>
    <w:rsid w:val="00DE239B"/>
    <w:rsid w:val="00DE2EA7"/>
    <w:rsid w:val="00DE3313"/>
    <w:rsid w:val="00DE3324"/>
    <w:rsid w:val="00DE36F1"/>
    <w:rsid w:val="00DE39E2"/>
    <w:rsid w:val="00DE4161"/>
    <w:rsid w:val="00DE4171"/>
    <w:rsid w:val="00DE4C2B"/>
    <w:rsid w:val="00DE5817"/>
    <w:rsid w:val="00DE613E"/>
    <w:rsid w:val="00DE6405"/>
    <w:rsid w:val="00DE647C"/>
    <w:rsid w:val="00DE6F84"/>
    <w:rsid w:val="00DE7310"/>
    <w:rsid w:val="00DE734B"/>
    <w:rsid w:val="00DE77AE"/>
    <w:rsid w:val="00DE77BF"/>
    <w:rsid w:val="00DE7FB8"/>
    <w:rsid w:val="00DF0194"/>
    <w:rsid w:val="00DF05E1"/>
    <w:rsid w:val="00DF0706"/>
    <w:rsid w:val="00DF08C6"/>
    <w:rsid w:val="00DF0D9E"/>
    <w:rsid w:val="00DF125A"/>
    <w:rsid w:val="00DF193C"/>
    <w:rsid w:val="00DF1AD0"/>
    <w:rsid w:val="00DF2A85"/>
    <w:rsid w:val="00DF2C42"/>
    <w:rsid w:val="00DF2DD9"/>
    <w:rsid w:val="00DF2DE9"/>
    <w:rsid w:val="00DF3315"/>
    <w:rsid w:val="00DF34DE"/>
    <w:rsid w:val="00DF38FA"/>
    <w:rsid w:val="00DF3EC9"/>
    <w:rsid w:val="00DF3FEB"/>
    <w:rsid w:val="00DF4C52"/>
    <w:rsid w:val="00DF4E6A"/>
    <w:rsid w:val="00DF4F2E"/>
    <w:rsid w:val="00DF505B"/>
    <w:rsid w:val="00DF5790"/>
    <w:rsid w:val="00DF5A70"/>
    <w:rsid w:val="00DF6255"/>
    <w:rsid w:val="00DF63AC"/>
    <w:rsid w:val="00DF6980"/>
    <w:rsid w:val="00DF6E59"/>
    <w:rsid w:val="00DF6FE9"/>
    <w:rsid w:val="00DF78B8"/>
    <w:rsid w:val="00DF7C5D"/>
    <w:rsid w:val="00DF7FB4"/>
    <w:rsid w:val="00E00632"/>
    <w:rsid w:val="00E00A18"/>
    <w:rsid w:val="00E0121C"/>
    <w:rsid w:val="00E01A41"/>
    <w:rsid w:val="00E01CBB"/>
    <w:rsid w:val="00E02496"/>
    <w:rsid w:val="00E02661"/>
    <w:rsid w:val="00E02A98"/>
    <w:rsid w:val="00E02BF7"/>
    <w:rsid w:val="00E02FEF"/>
    <w:rsid w:val="00E03505"/>
    <w:rsid w:val="00E04028"/>
    <w:rsid w:val="00E041C3"/>
    <w:rsid w:val="00E04777"/>
    <w:rsid w:val="00E04A28"/>
    <w:rsid w:val="00E054D8"/>
    <w:rsid w:val="00E056A7"/>
    <w:rsid w:val="00E05B9B"/>
    <w:rsid w:val="00E063FE"/>
    <w:rsid w:val="00E069FC"/>
    <w:rsid w:val="00E06BD7"/>
    <w:rsid w:val="00E06D46"/>
    <w:rsid w:val="00E06F06"/>
    <w:rsid w:val="00E070C7"/>
    <w:rsid w:val="00E0711D"/>
    <w:rsid w:val="00E07334"/>
    <w:rsid w:val="00E07CEB"/>
    <w:rsid w:val="00E10102"/>
    <w:rsid w:val="00E1018B"/>
    <w:rsid w:val="00E11B0F"/>
    <w:rsid w:val="00E120B6"/>
    <w:rsid w:val="00E12712"/>
    <w:rsid w:val="00E12844"/>
    <w:rsid w:val="00E129B2"/>
    <w:rsid w:val="00E12D03"/>
    <w:rsid w:val="00E13153"/>
    <w:rsid w:val="00E1350E"/>
    <w:rsid w:val="00E1427D"/>
    <w:rsid w:val="00E147A8"/>
    <w:rsid w:val="00E14CC0"/>
    <w:rsid w:val="00E14E87"/>
    <w:rsid w:val="00E15330"/>
    <w:rsid w:val="00E159F2"/>
    <w:rsid w:val="00E15B28"/>
    <w:rsid w:val="00E15E2F"/>
    <w:rsid w:val="00E16014"/>
    <w:rsid w:val="00E16D8F"/>
    <w:rsid w:val="00E16EDA"/>
    <w:rsid w:val="00E16FAD"/>
    <w:rsid w:val="00E176A9"/>
    <w:rsid w:val="00E17CA0"/>
    <w:rsid w:val="00E20140"/>
    <w:rsid w:val="00E202AE"/>
    <w:rsid w:val="00E20470"/>
    <w:rsid w:val="00E2069C"/>
    <w:rsid w:val="00E20ABB"/>
    <w:rsid w:val="00E20F96"/>
    <w:rsid w:val="00E2161F"/>
    <w:rsid w:val="00E217BC"/>
    <w:rsid w:val="00E21981"/>
    <w:rsid w:val="00E21BDE"/>
    <w:rsid w:val="00E224C0"/>
    <w:rsid w:val="00E226EB"/>
    <w:rsid w:val="00E2299C"/>
    <w:rsid w:val="00E22C16"/>
    <w:rsid w:val="00E22E35"/>
    <w:rsid w:val="00E22F48"/>
    <w:rsid w:val="00E23122"/>
    <w:rsid w:val="00E2318D"/>
    <w:rsid w:val="00E23523"/>
    <w:rsid w:val="00E23994"/>
    <w:rsid w:val="00E24479"/>
    <w:rsid w:val="00E2469E"/>
    <w:rsid w:val="00E24B3C"/>
    <w:rsid w:val="00E259B6"/>
    <w:rsid w:val="00E25C29"/>
    <w:rsid w:val="00E260BF"/>
    <w:rsid w:val="00E26143"/>
    <w:rsid w:val="00E26237"/>
    <w:rsid w:val="00E270E0"/>
    <w:rsid w:val="00E27C82"/>
    <w:rsid w:val="00E27D5B"/>
    <w:rsid w:val="00E30C24"/>
    <w:rsid w:val="00E30E80"/>
    <w:rsid w:val="00E31C56"/>
    <w:rsid w:val="00E32C60"/>
    <w:rsid w:val="00E32CCA"/>
    <w:rsid w:val="00E33A17"/>
    <w:rsid w:val="00E33DD5"/>
    <w:rsid w:val="00E3443A"/>
    <w:rsid w:val="00E34BA4"/>
    <w:rsid w:val="00E35544"/>
    <w:rsid w:val="00E356C7"/>
    <w:rsid w:val="00E357A0"/>
    <w:rsid w:val="00E35C7E"/>
    <w:rsid w:val="00E35DB5"/>
    <w:rsid w:val="00E35F9B"/>
    <w:rsid w:val="00E36A71"/>
    <w:rsid w:val="00E36AEA"/>
    <w:rsid w:val="00E36DD6"/>
    <w:rsid w:val="00E372EB"/>
    <w:rsid w:val="00E3760D"/>
    <w:rsid w:val="00E3771E"/>
    <w:rsid w:val="00E3798A"/>
    <w:rsid w:val="00E37990"/>
    <w:rsid w:val="00E37C8F"/>
    <w:rsid w:val="00E40397"/>
    <w:rsid w:val="00E4062C"/>
    <w:rsid w:val="00E406D7"/>
    <w:rsid w:val="00E413CF"/>
    <w:rsid w:val="00E41524"/>
    <w:rsid w:val="00E41771"/>
    <w:rsid w:val="00E41B50"/>
    <w:rsid w:val="00E4265A"/>
    <w:rsid w:val="00E432C3"/>
    <w:rsid w:val="00E43310"/>
    <w:rsid w:val="00E43798"/>
    <w:rsid w:val="00E43C47"/>
    <w:rsid w:val="00E43F44"/>
    <w:rsid w:val="00E441FC"/>
    <w:rsid w:val="00E44468"/>
    <w:rsid w:val="00E452B4"/>
    <w:rsid w:val="00E4543B"/>
    <w:rsid w:val="00E45672"/>
    <w:rsid w:val="00E45797"/>
    <w:rsid w:val="00E45854"/>
    <w:rsid w:val="00E45BA7"/>
    <w:rsid w:val="00E45BAC"/>
    <w:rsid w:val="00E45E3A"/>
    <w:rsid w:val="00E45E82"/>
    <w:rsid w:val="00E46421"/>
    <w:rsid w:val="00E46621"/>
    <w:rsid w:val="00E46BC9"/>
    <w:rsid w:val="00E46C2E"/>
    <w:rsid w:val="00E46DBD"/>
    <w:rsid w:val="00E46EC8"/>
    <w:rsid w:val="00E47717"/>
    <w:rsid w:val="00E479F1"/>
    <w:rsid w:val="00E47BAC"/>
    <w:rsid w:val="00E5084B"/>
    <w:rsid w:val="00E50AD7"/>
    <w:rsid w:val="00E50C03"/>
    <w:rsid w:val="00E50F42"/>
    <w:rsid w:val="00E5156A"/>
    <w:rsid w:val="00E51D0F"/>
    <w:rsid w:val="00E51D13"/>
    <w:rsid w:val="00E52785"/>
    <w:rsid w:val="00E52842"/>
    <w:rsid w:val="00E5288E"/>
    <w:rsid w:val="00E53ABB"/>
    <w:rsid w:val="00E54BEC"/>
    <w:rsid w:val="00E557CC"/>
    <w:rsid w:val="00E561AE"/>
    <w:rsid w:val="00E56461"/>
    <w:rsid w:val="00E56556"/>
    <w:rsid w:val="00E56638"/>
    <w:rsid w:val="00E56E55"/>
    <w:rsid w:val="00E5750A"/>
    <w:rsid w:val="00E576EF"/>
    <w:rsid w:val="00E57805"/>
    <w:rsid w:val="00E578B7"/>
    <w:rsid w:val="00E578F6"/>
    <w:rsid w:val="00E57B76"/>
    <w:rsid w:val="00E57C22"/>
    <w:rsid w:val="00E57E9F"/>
    <w:rsid w:val="00E57F39"/>
    <w:rsid w:val="00E6074C"/>
    <w:rsid w:val="00E609CE"/>
    <w:rsid w:val="00E60B0A"/>
    <w:rsid w:val="00E60CC8"/>
    <w:rsid w:val="00E61464"/>
    <w:rsid w:val="00E61DAC"/>
    <w:rsid w:val="00E62595"/>
    <w:rsid w:val="00E634B0"/>
    <w:rsid w:val="00E637D4"/>
    <w:rsid w:val="00E63BEA"/>
    <w:rsid w:val="00E63C57"/>
    <w:rsid w:val="00E64AB6"/>
    <w:rsid w:val="00E64DD0"/>
    <w:rsid w:val="00E6534B"/>
    <w:rsid w:val="00E657AA"/>
    <w:rsid w:val="00E6590D"/>
    <w:rsid w:val="00E659AD"/>
    <w:rsid w:val="00E65DBB"/>
    <w:rsid w:val="00E65EDD"/>
    <w:rsid w:val="00E6608F"/>
    <w:rsid w:val="00E66460"/>
    <w:rsid w:val="00E6650E"/>
    <w:rsid w:val="00E66682"/>
    <w:rsid w:val="00E66E7D"/>
    <w:rsid w:val="00E67063"/>
    <w:rsid w:val="00E67265"/>
    <w:rsid w:val="00E675EE"/>
    <w:rsid w:val="00E67AB8"/>
    <w:rsid w:val="00E67AC4"/>
    <w:rsid w:val="00E67D35"/>
    <w:rsid w:val="00E67EE6"/>
    <w:rsid w:val="00E67F10"/>
    <w:rsid w:val="00E70082"/>
    <w:rsid w:val="00E707FA"/>
    <w:rsid w:val="00E70BEC"/>
    <w:rsid w:val="00E70EB2"/>
    <w:rsid w:val="00E71FEC"/>
    <w:rsid w:val="00E72175"/>
    <w:rsid w:val="00E72D94"/>
    <w:rsid w:val="00E7357D"/>
    <w:rsid w:val="00E73677"/>
    <w:rsid w:val="00E737F7"/>
    <w:rsid w:val="00E73BDC"/>
    <w:rsid w:val="00E73C8C"/>
    <w:rsid w:val="00E75045"/>
    <w:rsid w:val="00E75D7C"/>
    <w:rsid w:val="00E76075"/>
    <w:rsid w:val="00E761A1"/>
    <w:rsid w:val="00E763EF"/>
    <w:rsid w:val="00E76443"/>
    <w:rsid w:val="00E766B6"/>
    <w:rsid w:val="00E77159"/>
    <w:rsid w:val="00E774DD"/>
    <w:rsid w:val="00E80012"/>
    <w:rsid w:val="00E80098"/>
    <w:rsid w:val="00E801CC"/>
    <w:rsid w:val="00E80718"/>
    <w:rsid w:val="00E80816"/>
    <w:rsid w:val="00E812C2"/>
    <w:rsid w:val="00E82F35"/>
    <w:rsid w:val="00E83481"/>
    <w:rsid w:val="00E838A7"/>
    <w:rsid w:val="00E838FA"/>
    <w:rsid w:val="00E840E2"/>
    <w:rsid w:val="00E846CA"/>
    <w:rsid w:val="00E84E7F"/>
    <w:rsid w:val="00E84F53"/>
    <w:rsid w:val="00E85699"/>
    <w:rsid w:val="00E85743"/>
    <w:rsid w:val="00E859F9"/>
    <w:rsid w:val="00E85BA3"/>
    <w:rsid w:val="00E86641"/>
    <w:rsid w:val="00E8680F"/>
    <w:rsid w:val="00E86AC3"/>
    <w:rsid w:val="00E86BE0"/>
    <w:rsid w:val="00E86C86"/>
    <w:rsid w:val="00E87973"/>
    <w:rsid w:val="00E87CFC"/>
    <w:rsid w:val="00E9005F"/>
    <w:rsid w:val="00E90986"/>
    <w:rsid w:val="00E91653"/>
    <w:rsid w:val="00E9185D"/>
    <w:rsid w:val="00E91901"/>
    <w:rsid w:val="00E91E11"/>
    <w:rsid w:val="00E924F6"/>
    <w:rsid w:val="00E92818"/>
    <w:rsid w:val="00E9398F"/>
    <w:rsid w:val="00E93EE3"/>
    <w:rsid w:val="00E9412D"/>
    <w:rsid w:val="00E94363"/>
    <w:rsid w:val="00E943F9"/>
    <w:rsid w:val="00E944BD"/>
    <w:rsid w:val="00E949F5"/>
    <w:rsid w:val="00E94ABC"/>
    <w:rsid w:val="00E94D6A"/>
    <w:rsid w:val="00E95CE5"/>
    <w:rsid w:val="00E95D5D"/>
    <w:rsid w:val="00E9639D"/>
    <w:rsid w:val="00E965C8"/>
    <w:rsid w:val="00E966BC"/>
    <w:rsid w:val="00E96A48"/>
    <w:rsid w:val="00E96DFF"/>
    <w:rsid w:val="00E96E14"/>
    <w:rsid w:val="00E96E99"/>
    <w:rsid w:val="00E973A0"/>
    <w:rsid w:val="00E97953"/>
    <w:rsid w:val="00E97BED"/>
    <w:rsid w:val="00EA0171"/>
    <w:rsid w:val="00EA0318"/>
    <w:rsid w:val="00EA0360"/>
    <w:rsid w:val="00EA0471"/>
    <w:rsid w:val="00EA1292"/>
    <w:rsid w:val="00EA1543"/>
    <w:rsid w:val="00EA17D7"/>
    <w:rsid w:val="00EA1864"/>
    <w:rsid w:val="00EA19A6"/>
    <w:rsid w:val="00EA1B09"/>
    <w:rsid w:val="00EA1B0A"/>
    <w:rsid w:val="00EA2037"/>
    <w:rsid w:val="00EA210D"/>
    <w:rsid w:val="00EA248F"/>
    <w:rsid w:val="00EA2710"/>
    <w:rsid w:val="00EA2EFD"/>
    <w:rsid w:val="00EA2F46"/>
    <w:rsid w:val="00EA2FE9"/>
    <w:rsid w:val="00EA301C"/>
    <w:rsid w:val="00EA3475"/>
    <w:rsid w:val="00EA34F9"/>
    <w:rsid w:val="00EA3FD7"/>
    <w:rsid w:val="00EA4065"/>
    <w:rsid w:val="00EA419E"/>
    <w:rsid w:val="00EA463F"/>
    <w:rsid w:val="00EA4B0A"/>
    <w:rsid w:val="00EA5568"/>
    <w:rsid w:val="00EA58EC"/>
    <w:rsid w:val="00EA594C"/>
    <w:rsid w:val="00EA6052"/>
    <w:rsid w:val="00EA65D7"/>
    <w:rsid w:val="00EA6EFC"/>
    <w:rsid w:val="00EA718B"/>
    <w:rsid w:val="00EB05A6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3FC"/>
    <w:rsid w:val="00EB468A"/>
    <w:rsid w:val="00EB50A6"/>
    <w:rsid w:val="00EB5137"/>
    <w:rsid w:val="00EB5640"/>
    <w:rsid w:val="00EB585F"/>
    <w:rsid w:val="00EB5DDE"/>
    <w:rsid w:val="00EB61D2"/>
    <w:rsid w:val="00EB6A1F"/>
    <w:rsid w:val="00EB6F3D"/>
    <w:rsid w:val="00EB725C"/>
    <w:rsid w:val="00EB7470"/>
    <w:rsid w:val="00EB7A80"/>
    <w:rsid w:val="00EB7DEB"/>
    <w:rsid w:val="00EC11EE"/>
    <w:rsid w:val="00EC15D2"/>
    <w:rsid w:val="00EC1E80"/>
    <w:rsid w:val="00EC1EB5"/>
    <w:rsid w:val="00EC21AB"/>
    <w:rsid w:val="00EC2755"/>
    <w:rsid w:val="00EC2EC5"/>
    <w:rsid w:val="00EC3138"/>
    <w:rsid w:val="00EC405C"/>
    <w:rsid w:val="00EC45E7"/>
    <w:rsid w:val="00EC4685"/>
    <w:rsid w:val="00EC4B3D"/>
    <w:rsid w:val="00EC5744"/>
    <w:rsid w:val="00EC5A79"/>
    <w:rsid w:val="00EC5D8B"/>
    <w:rsid w:val="00EC5E89"/>
    <w:rsid w:val="00EC63BA"/>
    <w:rsid w:val="00EC63CD"/>
    <w:rsid w:val="00EC6CE2"/>
    <w:rsid w:val="00EC706A"/>
    <w:rsid w:val="00EC75AA"/>
    <w:rsid w:val="00EC7A2D"/>
    <w:rsid w:val="00ED07B4"/>
    <w:rsid w:val="00ED0949"/>
    <w:rsid w:val="00ED0AE0"/>
    <w:rsid w:val="00ED0EFC"/>
    <w:rsid w:val="00ED0FB8"/>
    <w:rsid w:val="00ED1B4B"/>
    <w:rsid w:val="00ED1C64"/>
    <w:rsid w:val="00ED1F9C"/>
    <w:rsid w:val="00ED1FD3"/>
    <w:rsid w:val="00ED2819"/>
    <w:rsid w:val="00ED30EE"/>
    <w:rsid w:val="00ED347F"/>
    <w:rsid w:val="00ED39B0"/>
    <w:rsid w:val="00ED3AAB"/>
    <w:rsid w:val="00ED3BA6"/>
    <w:rsid w:val="00ED4690"/>
    <w:rsid w:val="00ED4905"/>
    <w:rsid w:val="00ED4981"/>
    <w:rsid w:val="00ED5443"/>
    <w:rsid w:val="00ED58B8"/>
    <w:rsid w:val="00ED5C00"/>
    <w:rsid w:val="00ED5CCF"/>
    <w:rsid w:val="00ED6174"/>
    <w:rsid w:val="00ED68F0"/>
    <w:rsid w:val="00ED6F8E"/>
    <w:rsid w:val="00ED7097"/>
    <w:rsid w:val="00ED710F"/>
    <w:rsid w:val="00ED7362"/>
    <w:rsid w:val="00ED7BEA"/>
    <w:rsid w:val="00ED7F98"/>
    <w:rsid w:val="00EE08D7"/>
    <w:rsid w:val="00EE0B35"/>
    <w:rsid w:val="00EE0C05"/>
    <w:rsid w:val="00EE0DD9"/>
    <w:rsid w:val="00EE1037"/>
    <w:rsid w:val="00EE11E0"/>
    <w:rsid w:val="00EE1280"/>
    <w:rsid w:val="00EE1900"/>
    <w:rsid w:val="00EE1B0E"/>
    <w:rsid w:val="00EE1B90"/>
    <w:rsid w:val="00EE23D2"/>
    <w:rsid w:val="00EE28F7"/>
    <w:rsid w:val="00EE2D06"/>
    <w:rsid w:val="00EE30BA"/>
    <w:rsid w:val="00EE37A9"/>
    <w:rsid w:val="00EE3AC8"/>
    <w:rsid w:val="00EE40D8"/>
    <w:rsid w:val="00EE476F"/>
    <w:rsid w:val="00EE4BAC"/>
    <w:rsid w:val="00EE4F08"/>
    <w:rsid w:val="00EE5AC0"/>
    <w:rsid w:val="00EE5E71"/>
    <w:rsid w:val="00EE5F04"/>
    <w:rsid w:val="00EE6789"/>
    <w:rsid w:val="00EE6941"/>
    <w:rsid w:val="00EF0077"/>
    <w:rsid w:val="00EF012C"/>
    <w:rsid w:val="00EF0768"/>
    <w:rsid w:val="00EF0A0B"/>
    <w:rsid w:val="00EF0D6E"/>
    <w:rsid w:val="00EF0F46"/>
    <w:rsid w:val="00EF191F"/>
    <w:rsid w:val="00EF1B68"/>
    <w:rsid w:val="00EF1D1B"/>
    <w:rsid w:val="00EF2168"/>
    <w:rsid w:val="00EF2324"/>
    <w:rsid w:val="00EF2F51"/>
    <w:rsid w:val="00EF3355"/>
    <w:rsid w:val="00EF3BCC"/>
    <w:rsid w:val="00EF40AE"/>
    <w:rsid w:val="00EF41F9"/>
    <w:rsid w:val="00EF45CA"/>
    <w:rsid w:val="00EF5080"/>
    <w:rsid w:val="00EF5334"/>
    <w:rsid w:val="00EF5589"/>
    <w:rsid w:val="00EF62E7"/>
    <w:rsid w:val="00EF637A"/>
    <w:rsid w:val="00EF668D"/>
    <w:rsid w:val="00EF66C0"/>
    <w:rsid w:val="00EF685E"/>
    <w:rsid w:val="00EF6B91"/>
    <w:rsid w:val="00EF6DBB"/>
    <w:rsid w:val="00EF72D7"/>
    <w:rsid w:val="00EF7828"/>
    <w:rsid w:val="00EF7A7D"/>
    <w:rsid w:val="00F00D20"/>
    <w:rsid w:val="00F00D67"/>
    <w:rsid w:val="00F00FE8"/>
    <w:rsid w:val="00F01402"/>
    <w:rsid w:val="00F014DC"/>
    <w:rsid w:val="00F0157D"/>
    <w:rsid w:val="00F015F4"/>
    <w:rsid w:val="00F01BC9"/>
    <w:rsid w:val="00F0205D"/>
    <w:rsid w:val="00F028DA"/>
    <w:rsid w:val="00F02B95"/>
    <w:rsid w:val="00F02C79"/>
    <w:rsid w:val="00F02EC8"/>
    <w:rsid w:val="00F033ED"/>
    <w:rsid w:val="00F03C0B"/>
    <w:rsid w:val="00F03C5E"/>
    <w:rsid w:val="00F03EC7"/>
    <w:rsid w:val="00F04E0E"/>
    <w:rsid w:val="00F057BD"/>
    <w:rsid w:val="00F05A03"/>
    <w:rsid w:val="00F05A19"/>
    <w:rsid w:val="00F05DD4"/>
    <w:rsid w:val="00F060D2"/>
    <w:rsid w:val="00F061E2"/>
    <w:rsid w:val="00F06367"/>
    <w:rsid w:val="00F066B5"/>
    <w:rsid w:val="00F071F8"/>
    <w:rsid w:val="00F071F9"/>
    <w:rsid w:val="00F07DB0"/>
    <w:rsid w:val="00F1002D"/>
    <w:rsid w:val="00F105DB"/>
    <w:rsid w:val="00F10EA7"/>
    <w:rsid w:val="00F11070"/>
    <w:rsid w:val="00F114BC"/>
    <w:rsid w:val="00F1154C"/>
    <w:rsid w:val="00F124E8"/>
    <w:rsid w:val="00F129FC"/>
    <w:rsid w:val="00F12D6F"/>
    <w:rsid w:val="00F130F0"/>
    <w:rsid w:val="00F134E2"/>
    <w:rsid w:val="00F14098"/>
    <w:rsid w:val="00F14337"/>
    <w:rsid w:val="00F14CBC"/>
    <w:rsid w:val="00F157C9"/>
    <w:rsid w:val="00F15F98"/>
    <w:rsid w:val="00F16153"/>
    <w:rsid w:val="00F171DC"/>
    <w:rsid w:val="00F177BE"/>
    <w:rsid w:val="00F17AEE"/>
    <w:rsid w:val="00F2041C"/>
    <w:rsid w:val="00F20664"/>
    <w:rsid w:val="00F21183"/>
    <w:rsid w:val="00F2187C"/>
    <w:rsid w:val="00F22875"/>
    <w:rsid w:val="00F22BB2"/>
    <w:rsid w:val="00F22DF6"/>
    <w:rsid w:val="00F23195"/>
    <w:rsid w:val="00F23773"/>
    <w:rsid w:val="00F24D9F"/>
    <w:rsid w:val="00F251F0"/>
    <w:rsid w:val="00F2525A"/>
    <w:rsid w:val="00F25491"/>
    <w:rsid w:val="00F25AC9"/>
    <w:rsid w:val="00F25F68"/>
    <w:rsid w:val="00F2675A"/>
    <w:rsid w:val="00F267BC"/>
    <w:rsid w:val="00F26840"/>
    <w:rsid w:val="00F27214"/>
    <w:rsid w:val="00F27B19"/>
    <w:rsid w:val="00F30619"/>
    <w:rsid w:val="00F31E6E"/>
    <w:rsid w:val="00F320B3"/>
    <w:rsid w:val="00F322EA"/>
    <w:rsid w:val="00F3264E"/>
    <w:rsid w:val="00F32667"/>
    <w:rsid w:val="00F327A0"/>
    <w:rsid w:val="00F32998"/>
    <w:rsid w:val="00F32ACB"/>
    <w:rsid w:val="00F32B6B"/>
    <w:rsid w:val="00F32D41"/>
    <w:rsid w:val="00F33101"/>
    <w:rsid w:val="00F335F3"/>
    <w:rsid w:val="00F33974"/>
    <w:rsid w:val="00F34696"/>
    <w:rsid w:val="00F34846"/>
    <w:rsid w:val="00F3544C"/>
    <w:rsid w:val="00F35E25"/>
    <w:rsid w:val="00F36AC4"/>
    <w:rsid w:val="00F36DAB"/>
    <w:rsid w:val="00F3718F"/>
    <w:rsid w:val="00F379F3"/>
    <w:rsid w:val="00F40827"/>
    <w:rsid w:val="00F40A7B"/>
    <w:rsid w:val="00F40ABE"/>
    <w:rsid w:val="00F41171"/>
    <w:rsid w:val="00F4129E"/>
    <w:rsid w:val="00F41488"/>
    <w:rsid w:val="00F419BA"/>
    <w:rsid w:val="00F42335"/>
    <w:rsid w:val="00F4236A"/>
    <w:rsid w:val="00F425E2"/>
    <w:rsid w:val="00F42718"/>
    <w:rsid w:val="00F42A4B"/>
    <w:rsid w:val="00F43AE8"/>
    <w:rsid w:val="00F43BA6"/>
    <w:rsid w:val="00F43E86"/>
    <w:rsid w:val="00F43F7E"/>
    <w:rsid w:val="00F44756"/>
    <w:rsid w:val="00F44861"/>
    <w:rsid w:val="00F44A09"/>
    <w:rsid w:val="00F44C2E"/>
    <w:rsid w:val="00F44E65"/>
    <w:rsid w:val="00F450E1"/>
    <w:rsid w:val="00F45C67"/>
    <w:rsid w:val="00F45E54"/>
    <w:rsid w:val="00F46335"/>
    <w:rsid w:val="00F46A70"/>
    <w:rsid w:val="00F46BFB"/>
    <w:rsid w:val="00F46D09"/>
    <w:rsid w:val="00F4781E"/>
    <w:rsid w:val="00F507BF"/>
    <w:rsid w:val="00F50AAC"/>
    <w:rsid w:val="00F50D3C"/>
    <w:rsid w:val="00F51114"/>
    <w:rsid w:val="00F5147A"/>
    <w:rsid w:val="00F51A1C"/>
    <w:rsid w:val="00F52B23"/>
    <w:rsid w:val="00F530AE"/>
    <w:rsid w:val="00F53296"/>
    <w:rsid w:val="00F53A7E"/>
    <w:rsid w:val="00F53B5B"/>
    <w:rsid w:val="00F5400D"/>
    <w:rsid w:val="00F54175"/>
    <w:rsid w:val="00F54832"/>
    <w:rsid w:val="00F54D3A"/>
    <w:rsid w:val="00F54EBB"/>
    <w:rsid w:val="00F5515F"/>
    <w:rsid w:val="00F5701C"/>
    <w:rsid w:val="00F60066"/>
    <w:rsid w:val="00F601B6"/>
    <w:rsid w:val="00F60818"/>
    <w:rsid w:val="00F60989"/>
    <w:rsid w:val="00F60CE7"/>
    <w:rsid w:val="00F60D30"/>
    <w:rsid w:val="00F61102"/>
    <w:rsid w:val="00F612EA"/>
    <w:rsid w:val="00F61554"/>
    <w:rsid w:val="00F61582"/>
    <w:rsid w:val="00F61E1C"/>
    <w:rsid w:val="00F6259D"/>
    <w:rsid w:val="00F62B55"/>
    <w:rsid w:val="00F62C7D"/>
    <w:rsid w:val="00F6323E"/>
    <w:rsid w:val="00F63367"/>
    <w:rsid w:val="00F638C5"/>
    <w:rsid w:val="00F63BB4"/>
    <w:rsid w:val="00F63C70"/>
    <w:rsid w:val="00F64152"/>
    <w:rsid w:val="00F6419E"/>
    <w:rsid w:val="00F650CD"/>
    <w:rsid w:val="00F65381"/>
    <w:rsid w:val="00F65C52"/>
    <w:rsid w:val="00F66E99"/>
    <w:rsid w:val="00F67278"/>
    <w:rsid w:val="00F67B8F"/>
    <w:rsid w:val="00F70022"/>
    <w:rsid w:val="00F703F7"/>
    <w:rsid w:val="00F70418"/>
    <w:rsid w:val="00F70503"/>
    <w:rsid w:val="00F7153E"/>
    <w:rsid w:val="00F72475"/>
    <w:rsid w:val="00F7292C"/>
    <w:rsid w:val="00F72BDB"/>
    <w:rsid w:val="00F73274"/>
    <w:rsid w:val="00F73343"/>
    <w:rsid w:val="00F7361A"/>
    <w:rsid w:val="00F73A6B"/>
    <w:rsid w:val="00F73D38"/>
    <w:rsid w:val="00F73F41"/>
    <w:rsid w:val="00F73FB7"/>
    <w:rsid w:val="00F73FEB"/>
    <w:rsid w:val="00F74025"/>
    <w:rsid w:val="00F745EE"/>
    <w:rsid w:val="00F74A43"/>
    <w:rsid w:val="00F74C8D"/>
    <w:rsid w:val="00F74CC4"/>
    <w:rsid w:val="00F74CD5"/>
    <w:rsid w:val="00F757E2"/>
    <w:rsid w:val="00F7591E"/>
    <w:rsid w:val="00F76037"/>
    <w:rsid w:val="00F76050"/>
    <w:rsid w:val="00F76256"/>
    <w:rsid w:val="00F76A92"/>
    <w:rsid w:val="00F76D51"/>
    <w:rsid w:val="00F8084E"/>
    <w:rsid w:val="00F8096D"/>
    <w:rsid w:val="00F81276"/>
    <w:rsid w:val="00F81C88"/>
    <w:rsid w:val="00F822E7"/>
    <w:rsid w:val="00F8236C"/>
    <w:rsid w:val="00F823BA"/>
    <w:rsid w:val="00F823E5"/>
    <w:rsid w:val="00F84798"/>
    <w:rsid w:val="00F86131"/>
    <w:rsid w:val="00F86446"/>
    <w:rsid w:val="00F8661F"/>
    <w:rsid w:val="00F86A23"/>
    <w:rsid w:val="00F87259"/>
    <w:rsid w:val="00F872E0"/>
    <w:rsid w:val="00F874EA"/>
    <w:rsid w:val="00F87BD8"/>
    <w:rsid w:val="00F900B8"/>
    <w:rsid w:val="00F90683"/>
    <w:rsid w:val="00F90788"/>
    <w:rsid w:val="00F90D70"/>
    <w:rsid w:val="00F90D95"/>
    <w:rsid w:val="00F90E1D"/>
    <w:rsid w:val="00F90ED3"/>
    <w:rsid w:val="00F9102F"/>
    <w:rsid w:val="00F913B5"/>
    <w:rsid w:val="00F918A5"/>
    <w:rsid w:val="00F91A66"/>
    <w:rsid w:val="00F91BC7"/>
    <w:rsid w:val="00F91DD5"/>
    <w:rsid w:val="00F91F46"/>
    <w:rsid w:val="00F920A2"/>
    <w:rsid w:val="00F9238B"/>
    <w:rsid w:val="00F92455"/>
    <w:rsid w:val="00F92738"/>
    <w:rsid w:val="00F92785"/>
    <w:rsid w:val="00F92B3B"/>
    <w:rsid w:val="00F92CBC"/>
    <w:rsid w:val="00F92D49"/>
    <w:rsid w:val="00F92F4B"/>
    <w:rsid w:val="00F93929"/>
    <w:rsid w:val="00F9394E"/>
    <w:rsid w:val="00F939EC"/>
    <w:rsid w:val="00F943EA"/>
    <w:rsid w:val="00F943EB"/>
    <w:rsid w:val="00F94C00"/>
    <w:rsid w:val="00F9567F"/>
    <w:rsid w:val="00F95E0F"/>
    <w:rsid w:val="00F96031"/>
    <w:rsid w:val="00F96038"/>
    <w:rsid w:val="00F9633E"/>
    <w:rsid w:val="00F96520"/>
    <w:rsid w:val="00F96FC4"/>
    <w:rsid w:val="00F97522"/>
    <w:rsid w:val="00F97CE9"/>
    <w:rsid w:val="00FA015F"/>
    <w:rsid w:val="00FA0623"/>
    <w:rsid w:val="00FA0A1F"/>
    <w:rsid w:val="00FA157E"/>
    <w:rsid w:val="00FA161F"/>
    <w:rsid w:val="00FA16D0"/>
    <w:rsid w:val="00FA1CA1"/>
    <w:rsid w:val="00FA1CDC"/>
    <w:rsid w:val="00FA1E1C"/>
    <w:rsid w:val="00FA20BB"/>
    <w:rsid w:val="00FA27B6"/>
    <w:rsid w:val="00FA2897"/>
    <w:rsid w:val="00FA2987"/>
    <w:rsid w:val="00FA32C7"/>
    <w:rsid w:val="00FA3627"/>
    <w:rsid w:val="00FA383E"/>
    <w:rsid w:val="00FA3F73"/>
    <w:rsid w:val="00FA4567"/>
    <w:rsid w:val="00FA459C"/>
    <w:rsid w:val="00FA4BE9"/>
    <w:rsid w:val="00FA4F2E"/>
    <w:rsid w:val="00FA56B3"/>
    <w:rsid w:val="00FA69AE"/>
    <w:rsid w:val="00FA6A28"/>
    <w:rsid w:val="00FA6C5D"/>
    <w:rsid w:val="00FA73BB"/>
    <w:rsid w:val="00FA767D"/>
    <w:rsid w:val="00FA7688"/>
    <w:rsid w:val="00FA78E0"/>
    <w:rsid w:val="00FA7A5A"/>
    <w:rsid w:val="00FA7AC2"/>
    <w:rsid w:val="00FB0566"/>
    <w:rsid w:val="00FB0ADF"/>
    <w:rsid w:val="00FB1025"/>
    <w:rsid w:val="00FB10E1"/>
    <w:rsid w:val="00FB12C2"/>
    <w:rsid w:val="00FB166C"/>
    <w:rsid w:val="00FB191B"/>
    <w:rsid w:val="00FB19B9"/>
    <w:rsid w:val="00FB29E9"/>
    <w:rsid w:val="00FB2E34"/>
    <w:rsid w:val="00FB30D7"/>
    <w:rsid w:val="00FB39DC"/>
    <w:rsid w:val="00FB3B25"/>
    <w:rsid w:val="00FB3BEB"/>
    <w:rsid w:val="00FB56AF"/>
    <w:rsid w:val="00FB5FBD"/>
    <w:rsid w:val="00FB6B8E"/>
    <w:rsid w:val="00FB6C98"/>
    <w:rsid w:val="00FB7109"/>
    <w:rsid w:val="00FB757E"/>
    <w:rsid w:val="00FB7C00"/>
    <w:rsid w:val="00FB7DE3"/>
    <w:rsid w:val="00FC0799"/>
    <w:rsid w:val="00FC079B"/>
    <w:rsid w:val="00FC0862"/>
    <w:rsid w:val="00FC0912"/>
    <w:rsid w:val="00FC0A17"/>
    <w:rsid w:val="00FC10BC"/>
    <w:rsid w:val="00FC13A8"/>
    <w:rsid w:val="00FC1551"/>
    <w:rsid w:val="00FC19F3"/>
    <w:rsid w:val="00FC1BCE"/>
    <w:rsid w:val="00FC21B4"/>
    <w:rsid w:val="00FC21FF"/>
    <w:rsid w:val="00FC2247"/>
    <w:rsid w:val="00FC259C"/>
    <w:rsid w:val="00FC29B3"/>
    <w:rsid w:val="00FC2D13"/>
    <w:rsid w:val="00FC2D2D"/>
    <w:rsid w:val="00FC3214"/>
    <w:rsid w:val="00FC34B4"/>
    <w:rsid w:val="00FC3A2B"/>
    <w:rsid w:val="00FC4171"/>
    <w:rsid w:val="00FC435F"/>
    <w:rsid w:val="00FC45AB"/>
    <w:rsid w:val="00FC46B9"/>
    <w:rsid w:val="00FC4F6A"/>
    <w:rsid w:val="00FC5BA1"/>
    <w:rsid w:val="00FC5CD7"/>
    <w:rsid w:val="00FC5D33"/>
    <w:rsid w:val="00FC610C"/>
    <w:rsid w:val="00FC6D6B"/>
    <w:rsid w:val="00FC6F0F"/>
    <w:rsid w:val="00FC7149"/>
    <w:rsid w:val="00FC71DA"/>
    <w:rsid w:val="00FC7349"/>
    <w:rsid w:val="00FC741F"/>
    <w:rsid w:val="00FC77C9"/>
    <w:rsid w:val="00FC787F"/>
    <w:rsid w:val="00FC7E13"/>
    <w:rsid w:val="00FC7E8B"/>
    <w:rsid w:val="00FD009E"/>
    <w:rsid w:val="00FD05CF"/>
    <w:rsid w:val="00FD0A5D"/>
    <w:rsid w:val="00FD0DEF"/>
    <w:rsid w:val="00FD119F"/>
    <w:rsid w:val="00FD1311"/>
    <w:rsid w:val="00FD131D"/>
    <w:rsid w:val="00FD177D"/>
    <w:rsid w:val="00FD1E7D"/>
    <w:rsid w:val="00FD222D"/>
    <w:rsid w:val="00FD2346"/>
    <w:rsid w:val="00FD2537"/>
    <w:rsid w:val="00FD26FF"/>
    <w:rsid w:val="00FD2947"/>
    <w:rsid w:val="00FD3C4C"/>
    <w:rsid w:val="00FD4009"/>
    <w:rsid w:val="00FD401F"/>
    <w:rsid w:val="00FD40E4"/>
    <w:rsid w:val="00FD45CE"/>
    <w:rsid w:val="00FD506F"/>
    <w:rsid w:val="00FD5762"/>
    <w:rsid w:val="00FD5A59"/>
    <w:rsid w:val="00FD6DAB"/>
    <w:rsid w:val="00FD74F1"/>
    <w:rsid w:val="00FE0132"/>
    <w:rsid w:val="00FE02B5"/>
    <w:rsid w:val="00FE0306"/>
    <w:rsid w:val="00FE0832"/>
    <w:rsid w:val="00FE0A31"/>
    <w:rsid w:val="00FE0DB0"/>
    <w:rsid w:val="00FE1241"/>
    <w:rsid w:val="00FE16CD"/>
    <w:rsid w:val="00FE1718"/>
    <w:rsid w:val="00FE1EC3"/>
    <w:rsid w:val="00FE27E9"/>
    <w:rsid w:val="00FE2EA2"/>
    <w:rsid w:val="00FE3270"/>
    <w:rsid w:val="00FE32EB"/>
    <w:rsid w:val="00FE369A"/>
    <w:rsid w:val="00FE39E2"/>
    <w:rsid w:val="00FE5547"/>
    <w:rsid w:val="00FE5901"/>
    <w:rsid w:val="00FE5DF4"/>
    <w:rsid w:val="00FE6545"/>
    <w:rsid w:val="00FE656B"/>
    <w:rsid w:val="00FE666D"/>
    <w:rsid w:val="00FE7168"/>
    <w:rsid w:val="00FE748A"/>
    <w:rsid w:val="00FE76A8"/>
    <w:rsid w:val="00FE7ABA"/>
    <w:rsid w:val="00FF03B6"/>
    <w:rsid w:val="00FF0687"/>
    <w:rsid w:val="00FF0FCF"/>
    <w:rsid w:val="00FF1138"/>
    <w:rsid w:val="00FF1376"/>
    <w:rsid w:val="00FF1664"/>
    <w:rsid w:val="00FF212D"/>
    <w:rsid w:val="00FF27C0"/>
    <w:rsid w:val="00FF3224"/>
    <w:rsid w:val="00FF32A3"/>
    <w:rsid w:val="00FF32C4"/>
    <w:rsid w:val="00FF3375"/>
    <w:rsid w:val="00FF373C"/>
    <w:rsid w:val="00FF3C2B"/>
    <w:rsid w:val="00FF3C82"/>
    <w:rsid w:val="00FF3F0C"/>
    <w:rsid w:val="00FF4F6D"/>
    <w:rsid w:val="00FF5004"/>
    <w:rsid w:val="00FF5519"/>
    <w:rsid w:val="00FF5642"/>
    <w:rsid w:val="00FF5B35"/>
    <w:rsid w:val="00FF6661"/>
    <w:rsid w:val="00FF68B6"/>
    <w:rsid w:val="00FF734A"/>
    <w:rsid w:val="00FF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rsid w:val="000F30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E43F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5742C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742C3"/>
  </w:style>
  <w:style w:type="paragraph" w:styleId="HTML">
    <w:name w:val="HTML Preformatted"/>
    <w:basedOn w:val="a"/>
    <w:link w:val="HTML0"/>
    <w:uiPriority w:val="99"/>
    <w:rsid w:val="00C2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70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9A2846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kern w:val="2"/>
      <w:sz w:val="15"/>
      <w:szCs w:val="15"/>
    </w:rPr>
  </w:style>
  <w:style w:type="character" w:styleId="aff4">
    <w:name w:val="FollowedHyperlink"/>
    <w:basedOn w:val="a0"/>
    <w:uiPriority w:val="99"/>
    <w:semiHidden/>
    <w:unhideWhenUsed/>
    <w:rsid w:val="00CB6E8E"/>
    <w:rPr>
      <w:color w:val="800080" w:themeColor="followedHyperlink"/>
      <w:u w:val="single"/>
    </w:rPr>
  </w:style>
  <w:style w:type="paragraph" w:customStyle="1" w:styleId="2b">
    <w:name w:val="Знак Знак2"/>
    <w:basedOn w:val="a"/>
    <w:rsid w:val="005A7E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A5F9-67C9-4B80-9F6A-A5F15A4E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60</Pages>
  <Words>25077</Words>
  <Characters>142945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2019-10-25T01:50:00Z</cp:lastPrinted>
  <dcterms:created xsi:type="dcterms:W3CDTF">2019-09-10T06:58:00Z</dcterms:created>
  <dcterms:modified xsi:type="dcterms:W3CDTF">2019-10-25T02:08:00Z</dcterms:modified>
</cp:coreProperties>
</file>